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D093" w14:textId="77777777" w:rsidR="00BF211C" w:rsidRPr="00E870BA" w:rsidRDefault="00BF211C" w:rsidP="00BF211C">
      <w:r w:rsidRPr="00E870BA">
        <w:t>RESULTADOS</w:t>
      </w:r>
    </w:p>
    <w:p w14:paraId="45088985" w14:textId="77777777" w:rsidR="00BF211C" w:rsidRPr="00E870BA" w:rsidRDefault="00BF211C" w:rsidP="00BF211C"/>
    <w:p w14:paraId="73907F4A" w14:textId="77777777" w:rsidR="00BF211C" w:rsidRDefault="00BF211C" w:rsidP="00BF211C">
      <w:pPr>
        <w:ind w:firstLine="708"/>
      </w:pPr>
      <w:r w:rsidRPr="00707B3A">
        <w:t>Um total de 52 ciclos foram s</w:t>
      </w:r>
      <w:r>
        <w:t xml:space="preserve">elecionados para este estudo, sendo que 35 foram alocados no grupo Antagonista e 17 no Grupo Didrogesterona. As características básicas das pacientes incluídas neste estudo estão descritas na </w:t>
      </w:r>
      <w:r w:rsidRPr="00F0011B">
        <w:rPr>
          <w:highlight w:val="cyan"/>
        </w:rPr>
        <w:t>tabela 1</w:t>
      </w:r>
      <w:r>
        <w:t xml:space="preserve">, sendo que, idade, </w:t>
      </w:r>
      <w:r w:rsidRPr="00096FF5">
        <w:rPr>
          <w:highlight w:val="yellow"/>
        </w:rPr>
        <w:t>IMC, duração da fertilidade</w:t>
      </w:r>
      <w:r w:rsidRPr="00D626CA">
        <w:rPr>
          <w:highlight w:val="yellow"/>
        </w:rPr>
        <w:t>, tipo de infertilidade (primaria ou secundária)</w:t>
      </w:r>
      <w:r>
        <w:rPr>
          <w:highlight w:val="yellow"/>
        </w:rPr>
        <w:t xml:space="preserve"> e</w:t>
      </w:r>
      <w:r w:rsidRPr="00D626CA">
        <w:rPr>
          <w:highlight w:val="yellow"/>
        </w:rPr>
        <w:t xml:space="preserve"> a reserva ovariana</w:t>
      </w:r>
      <w:r>
        <w:t xml:space="preserve"> </w:t>
      </w:r>
      <w:r w:rsidRPr="00C549AA">
        <w:rPr>
          <w:highlight w:val="red"/>
        </w:rPr>
        <w:t>foram similares entre os dois grupos (p&gt;0,05</w:t>
      </w:r>
      <w:r>
        <w:t>). Além disso, n</w:t>
      </w:r>
      <w:r w:rsidRPr="00096FF5">
        <w:t xml:space="preserve">ão houve diferença no método de </w:t>
      </w:r>
      <w:r>
        <w:t>fertilização entre</w:t>
      </w:r>
      <w:r w:rsidRPr="00096FF5">
        <w:t xml:space="preserve"> </w:t>
      </w:r>
      <w:r>
        <w:t>os</w:t>
      </w:r>
      <w:r w:rsidRPr="00096FF5">
        <w:t xml:space="preserve"> grupos</w:t>
      </w:r>
      <w:r>
        <w:t>.</w:t>
      </w:r>
    </w:p>
    <w:p w14:paraId="09704122" w14:textId="6D150591" w:rsidR="00BF211C" w:rsidRPr="00C549AA" w:rsidRDefault="00C549AA" w:rsidP="00BF211C">
      <w:pPr>
        <w:ind w:firstLine="708"/>
      </w:pPr>
      <w:r>
        <w:rPr>
          <w:b/>
          <w:bCs/>
        </w:rPr>
        <w:t xml:space="preserve">Tabela 1. </w:t>
      </w:r>
      <w:r>
        <w:t>Características básicas das pacientes estudadas entre os grupos.</w:t>
      </w:r>
    </w:p>
    <w:tbl>
      <w:tblPr>
        <w:tblStyle w:val="formatada"/>
        <w:tblW w:w="5544" w:type="pct"/>
        <w:tblLook w:val="04A0" w:firstRow="1" w:lastRow="0" w:firstColumn="1" w:lastColumn="0" w:noHBand="0" w:noVBand="1"/>
      </w:tblPr>
      <w:tblGrid>
        <w:gridCol w:w="4288"/>
        <w:gridCol w:w="2003"/>
        <w:gridCol w:w="1776"/>
        <w:gridCol w:w="1362"/>
      </w:tblGrid>
      <w:tr w:rsidR="004106A0" w:rsidRPr="00E870BA" w14:paraId="320B4BF3" w14:textId="77777777" w:rsidTr="00793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327F6395" w14:textId="41EBF8D2" w:rsidR="00BF211C" w:rsidRPr="00E870BA" w:rsidRDefault="008E7DFA" w:rsidP="008E7DFA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V</w:t>
            </w:r>
            <w:r w:rsidR="004106A0" w:rsidRPr="00E870BA">
              <w:rPr>
                <w:lang w:eastAsia="pt-BR"/>
              </w:rPr>
              <w:t>ariáveis</w:t>
            </w:r>
          </w:p>
        </w:tc>
        <w:tc>
          <w:tcPr>
            <w:tcW w:w="1062" w:type="pct"/>
            <w:noWrap/>
            <w:hideMark/>
          </w:tcPr>
          <w:p w14:paraId="5C1C27BD" w14:textId="77777777" w:rsidR="00BF211C" w:rsidRPr="00E870BA" w:rsidRDefault="00BF211C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ANTAGONISTA</w:t>
            </w:r>
          </w:p>
        </w:tc>
        <w:tc>
          <w:tcPr>
            <w:tcW w:w="942" w:type="pct"/>
            <w:noWrap/>
            <w:hideMark/>
          </w:tcPr>
          <w:p w14:paraId="3F2D6AFB" w14:textId="77777777" w:rsidR="00BF211C" w:rsidRPr="00E870BA" w:rsidRDefault="00BF211C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DUPHASTON</w:t>
            </w:r>
          </w:p>
        </w:tc>
        <w:tc>
          <w:tcPr>
            <w:tcW w:w="723" w:type="pct"/>
            <w:noWrap/>
            <w:hideMark/>
          </w:tcPr>
          <w:p w14:paraId="4C6DF98C" w14:textId="77777777" w:rsidR="00BF211C" w:rsidRPr="00E870BA" w:rsidRDefault="00BF211C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p-value</w:t>
            </w:r>
          </w:p>
        </w:tc>
      </w:tr>
      <w:tr w:rsidR="004106A0" w:rsidRPr="00E870BA" w14:paraId="70DAE4CD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766D65D1" w14:textId="48716E10" w:rsidR="00BF211C" w:rsidRPr="00E870BA" w:rsidRDefault="00BF211C" w:rsidP="008E7DFA">
            <w:pPr>
              <w:pStyle w:val="SemEspaamento"/>
              <w:rPr>
                <w:lang w:eastAsia="pt-BR"/>
              </w:rPr>
            </w:pPr>
          </w:p>
        </w:tc>
        <w:tc>
          <w:tcPr>
            <w:tcW w:w="1062" w:type="pct"/>
            <w:noWrap/>
            <w:hideMark/>
          </w:tcPr>
          <w:p w14:paraId="5DE7FA23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N=35</w:t>
            </w:r>
          </w:p>
        </w:tc>
        <w:tc>
          <w:tcPr>
            <w:tcW w:w="942" w:type="pct"/>
            <w:noWrap/>
            <w:hideMark/>
          </w:tcPr>
          <w:p w14:paraId="2773EA42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N=17</w:t>
            </w:r>
          </w:p>
        </w:tc>
        <w:tc>
          <w:tcPr>
            <w:tcW w:w="723" w:type="pct"/>
            <w:noWrap/>
            <w:hideMark/>
          </w:tcPr>
          <w:p w14:paraId="24EE9BC7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4106A0" w:rsidRPr="00E870BA" w14:paraId="3495895D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18887F91" w14:textId="1759AF7C" w:rsidR="00BF211C" w:rsidRPr="00E870BA" w:rsidRDefault="008E7DF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Idade</w:t>
            </w:r>
            <w:r>
              <w:rPr>
                <w:lang w:eastAsia="pt-BR"/>
              </w:rPr>
              <w:t xml:space="preserve"> </w:t>
            </w:r>
            <w:r w:rsidR="004106A0">
              <w:rPr>
                <w:lang w:eastAsia="pt-BR"/>
              </w:rPr>
              <w:t>mediana (p25.p75)</w:t>
            </w:r>
          </w:p>
        </w:tc>
        <w:tc>
          <w:tcPr>
            <w:tcW w:w="1062" w:type="pct"/>
            <w:noWrap/>
            <w:hideMark/>
          </w:tcPr>
          <w:p w14:paraId="47929127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36,0 (35,0-38,0)</w:t>
            </w:r>
          </w:p>
        </w:tc>
        <w:tc>
          <w:tcPr>
            <w:tcW w:w="942" w:type="pct"/>
            <w:noWrap/>
            <w:hideMark/>
          </w:tcPr>
          <w:p w14:paraId="5CD756D7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37,0 (35,0-39,0)</w:t>
            </w:r>
          </w:p>
        </w:tc>
        <w:tc>
          <w:tcPr>
            <w:tcW w:w="723" w:type="pct"/>
            <w:noWrap/>
            <w:hideMark/>
          </w:tcPr>
          <w:p w14:paraId="4C2B4F7F" w14:textId="7F80D5F1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56</w:t>
            </w:r>
            <w:r w:rsidR="002310E4">
              <w:rPr>
                <w:lang w:eastAsia="pt-BR"/>
              </w:rPr>
              <w:t>*</w:t>
            </w:r>
          </w:p>
        </w:tc>
      </w:tr>
      <w:tr w:rsidR="004106A0" w:rsidRPr="00E870BA" w14:paraId="4B3FF5F4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67C38089" w14:textId="21F9D77B" w:rsidR="00BF211C" w:rsidRPr="00E870BA" w:rsidRDefault="00BF211C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IMC</w:t>
            </w:r>
            <w:r w:rsidR="004106A0">
              <w:rPr>
                <w:lang w:eastAsia="pt-BR"/>
              </w:rPr>
              <w:t xml:space="preserve"> mediana (p25.p75)</w:t>
            </w:r>
          </w:p>
        </w:tc>
        <w:tc>
          <w:tcPr>
            <w:tcW w:w="1062" w:type="pct"/>
            <w:noWrap/>
            <w:hideMark/>
          </w:tcPr>
          <w:p w14:paraId="5226FA1C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22,1 (21,0-25,7)</w:t>
            </w:r>
          </w:p>
        </w:tc>
        <w:tc>
          <w:tcPr>
            <w:tcW w:w="942" w:type="pct"/>
            <w:noWrap/>
            <w:hideMark/>
          </w:tcPr>
          <w:p w14:paraId="3C55E50E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25,2 (22,2-26,3)</w:t>
            </w:r>
          </w:p>
        </w:tc>
        <w:tc>
          <w:tcPr>
            <w:tcW w:w="723" w:type="pct"/>
            <w:noWrap/>
            <w:hideMark/>
          </w:tcPr>
          <w:p w14:paraId="46411E9B" w14:textId="0C9C7C0F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13</w:t>
            </w:r>
            <w:r w:rsidR="002310E4">
              <w:rPr>
                <w:lang w:eastAsia="pt-BR"/>
              </w:rPr>
              <w:t>*</w:t>
            </w:r>
          </w:p>
        </w:tc>
      </w:tr>
      <w:tr w:rsidR="004106A0" w:rsidRPr="00E870BA" w14:paraId="47063950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6FCB5CB7" w14:textId="1971688F" w:rsidR="00BF211C" w:rsidRPr="00E870BA" w:rsidRDefault="004106A0" w:rsidP="008E7DFA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Tempo de infertilidade mediana (p25.p75)</w:t>
            </w:r>
          </w:p>
        </w:tc>
        <w:tc>
          <w:tcPr>
            <w:tcW w:w="1062" w:type="pct"/>
            <w:noWrap/>
            <w:hideMark/>
          </w:tcPr>
          <w:p w14:paraId="67B0D8D5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2,0 (1,0-3,0)</w:t>
            </w:r>
          </w:p>
        </w:tc>
        <w:tc>
          <w:tcPr>
            <w:tcW w:w="942" w:type="pct"/>
            <w:noWrap/>
            <w:hideMark/>
          </w:tcPr>
          <w:p w14:paraId="067B4311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2,0 (1,5-3,0)</w:t>
            </w:r>
          </w:p>
        </w:tc>
        <w:tc>
          <w:tcPr>
            <w:tcW w:w="723" w:type="pct"/>
            <w:noWrap/>
            <w:hideMark/>
          </w:tcPr>
          <w:p w14:paraId="41C894EE" w14:textId="6A500883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52</w:t>
            </w:r>
            <w:r w:rsidR="002310E4">
              <w:rPr>
                <w:lang w:eastAsia="pt-BR"/>
              </w:rPr>
              <w:t>*</w:t>
            </w:r>
          </w:p>
        </w:tc>
      </w:tr>
      <w:tr w:rsidR="004106A0" w:rsidRPr="00E870BA" w14:paraId="5CB72B00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54D19D82" w14:textId="015AAC63" w:rsidR="00BF211C" w:rsidRPr="00E870BA" w:rsidRDefault="00C549A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Infertilidade primária</w:t>
            </w:r>
            <w:r>
              <w:rPr>
                <w:lang w:eastAsia="pt-BR"/>
              </w:rPr>
              <w:t>, n (%)</w:t>
            </w:r>
          </w:p>
        </w:tc>
        <w:tc>
          <w:tcPr>
            <w:tcW w:w="1062" w:type="pct"/>
            <w:noWrap/>
            <w:hideMark/>
          </w:tcPr>
          <w:p w14:paraId="08947034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942" w:type="pct"/>
            <w:noWrap/>
            <w:hideMark/>
          </w:tcPr>
          <w:p w14:paraId="41A1248D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pct"/>
            <w:noWrap/>
            <w:hideMark/>
          </w:tcPr>
          <w:p w14:paraId="5E040EC3" w14:textId="54E09FF6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77</w:t>
            </w:r>
            <w:r w:rsidR="002310E4">
              <w:rPr>
                <w:lang w:eastAsia="pt-BR"/>
              </w:rPr>
              <w:t>**</w:t>
            </w:r>
          </w:p>
        </w:tc>
      </w:tr>
      <w:tr w:rsidR="004106A0" w:rsidRPr="00E870BA" w14:paraId="4D75600F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79F988DF" w14:textId="4C6C313F" w:rsidR="00BF211C" w:rsidRPr="00E870BA" w:rsidRDefault="00C549A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  Não</w:t>
            </w:r>
          </w:p>
        </w:tc>
        <w:tc>
          <w:tcPr>
            <w:tcW w:w="1062" w:type="pct"/>
            <w:noWrap/>
            <w:hideMark/>
          </w:tcPr>
          <w:p w14:paraId="7504C619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19 (54,3%)</w:t>
            </w:r>
          </w:p>
        </w:tc>
        <w:tc>
          <w:tcPr>
            <w:tcW w:w="942" w:type="pct"/>
            <w:noWrap/>
            <w:hideMark/>
          </w:tcPr>
          <w:p w14:paraId="5330AD49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8 (47,1%)</w:t>
            </w:r>
          </w:p>
        </w:tc>
        <w:tc>
          <w:tcPr>
            <w:tcW w:w="723" w:type="pct"/>
            <w:noWrap/>
            <w:hideMark/>
          </w:tcPr>
          <w:p w14:paraId="0D749B45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4106A0" w:rsidRPr="00E870BA" w14:paraId="02FCABB4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2AF30FEB" w14:textId="313D6DAA" w:rsidR="00BF211C" w:rsidRPr="00E870BA" w:rsidRDefault="00C549AA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  Sim</w:t>
            </w:r>
          </w:p>
        </w:tc>
        <w:tc>
          <w:tcPr>
            <w:tcW w:w="1062" w:type="pct"/>
            <w:noWrap/>
            <w:hideMark/>
          </w:tcPr>
          <w:p w14:paraId="49B6767F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16 (45,7%)</w:t>
            </w:r>
          </w:p>
        </w:tc>
        <w:tc>
          <w:tcPr>
            <w:tcW w:w="942" w:type="pct"/>
            <w:noWrap/>
            <w:hideMark/>
          </w:tcPr>
          <w:p w14:paraId="77ECD4F4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9 (52,9%)</w:t>
            </w:r>
          </w:p>
        </w:tc>
        <w:tc>
          <w:tcPr>
            <w:tcW w:w="723" w:type="pct"/>
            <w:noWrap/>
            <w:hideMark/>
          </w:tcPr>
          <w:p w14:paraId="53B28748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4106A0" w:rsidRPr="00E870BA" w14:paraId="7890B75C" w14:textId="77777777" w:rsidTr="007935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30233658" w14:textId="51CB770F" w:rsidR="00BF211C" w:rsidRPr="00E870BA" w:rsidRDefault="00BF211C" w:rsidP="008E7DFA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HAM</w:t>
            </w:r>
            <w:r w:rsidR="004106A0">
              <w:rPr>
                <w:lang w:eastAsia="pt-BR"/>
              </w:rPr>
              <w:t xml:space="preserve"> mediana (p25.p75)</w:t>
            </w:r>
          </w:p>
        </w:tc>
        <w:tc>
          <w:tcPr>
            <w:tcW w:w="1062" w:type="pct"/>
            <w:noWrap/>
            <w:hideMark/>
          </w:tcPr>
          <w:p w14:paraId="51E89AC5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1,9 (0,8-2,6)</w:t>
            </w:r>
          </w:p>
        </w:tc>
        <w:tc>
          <w:tcPr>
            <w:tcW w:w="942" w:type="pct"/>
            <w:noWrap/>
            <w:hideMark/>
          </w:tcPr>
          <w:p w14:paraId="6386585F" w14:textId="77777777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2,7 (1,4-4,6)</w:t>
            </w:r>
          </w:p>
        </w:tc>
        <w:tc>
          <w:tcPr>
            <w:tcW w:w="723" w:type="pct"/>
            <w:noWrap/>
            <w:hideMark/>
          </w:tcPr>
          <w:p w14:paraId="33F9286D" w14:textId="77C0786A" w:rsidR="00BF211C" w:rsidRPr="00E870BA" w:rsidRDefault="00BF211C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 w:rsidR="004106A0"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093</w:t>
            </w:r>
            <w:r w:rsidR="002310E4">
              <w:rPr>
                <w:lang w:eastAsia="pt-BR"/>
              </w:rPr>
              <w:t>*</w:t>
            </w:r>
          </w:p>
        </w:tc>
      </w:tr>
    </w:tbl>
    <w:p w14:paraId="62D7357D" w14:textId="1F5448FD" w:rsidR="00BF211C" w:rsidRPr="008E7DFA" w:rsidRDefault="004106A0" w:rsidP="004427E4">
      <w:pPr>
        <w:ind w:firstLine="708"/>
        <w:jc w:val="both"/>
      </w:pPr>
      <w:r w:rsidRPr="008E7DFA">
        <w:t>*Mann-Whitney; *</w:t>
      </w:r>
      <w:r w:rsidR="002310E4">
        <w:t>*</w:t>
      </w:r>
      <w:r w:rsidRPr="008E7DFA">
        <w:t>Teste de Qui-quadrado</w:t>
      </w:r>
      <w:r w:rsidR="008E7DFA" w:rsidRPr="008E7DFA">
        <w:t>. P.25; p.75: Percentis 25 e</w:t>
      </w:r>
      <w:r w:rsidR="008E7DFA">
        <w:t xml:space="preserve"> 75%, respectivamente.</w:t>
      </w:r>
    </w:p>
    <w:p w14:paraId="4C09FCBD" w14:textId="3631C636" w:rsidR="004106A0" w:rsidRPr="008E7DFA" w:rsidRDefault="004106A0" w:rsidP="00BF211C">
      <w:pPr>
        <w:ind w:firstLine="708"/>
      </w:pPr>
    </w:p>
    <w:p w14:paraId="2E8DE082" w14:textId="77777777" w:rsidR="004106A0" w:rsidRPr="008E7DFA" w:rsidRDefault="004106A0" w:rsidP="00BF211C">
      <w:pPr>
        <w:ind w:firstLine="708"/>
      </w:pPr>
    </w:p>
    <w:p w14:paraId="55EDB3A8" w14:textId="52E00910" w:rsidR="00BF211C" w:rsidRDefault="00BF211C" w:rsidP="00C549AA">
      <w:pPr>
        <w:jc w:val="both"/>
      </w:pPr>
      <w:r w:rsidRPr="008E7DFA">
        <w:tab/>
      </w:r>
      <w:r>
        <w:t xml:space="preserve">A </w:t>
      </w:r>
      <w:r w:rsidRPr="00F0011B">
        <w:rPr>
          <w:highlight w:val="cyan"/>
        </w:rPr>
        <w:t>tabela 2</w:t>
      </w:r>
      <w:r>
        <w:t xml:space="preserve"> descreve as características do ciclo de estimulação ovariana controlada, mostrando que </w:t>
      </w:r>
      <w:r w:rsidRPr="00F0011B">
        <w:rPr>
          <w:highlight w:val="yellow"/>
        </w:rPr>
        <w:t>não</w:t>
      </w:r>
      <w:r>
        <w:t xml:space="preserve"> </w:t>
      </w:r>
      <w:r w:rsidRPr="00F0011B">
        <w:rPr>
          <w:highlight w:val="yellow"/>
        </w:rPr>
        <w:t>houve ou houve</w:t>
      </w:r>
      <w:r>
        <w:t xml:space="preserve"> diferença estatística quanto a dose de gonadotropina utilizada, a duração do ciclo, número de folículos puncionados, número de oócitos recuperados, número de oócitos maduros, taxa de fertilização e taxa de blastocistos.</w:t>
      </w:r>
    </w:p>
    <w:p w14:paraId="0D844D29" w14:textId="208AF15F" w:rsidR="008E7DFA" w:rsidRDefault="008E7DFA" w:rsidP="00C549AA">
      <w:pPr>
        <w:jc w:val="both"/>
      </w:pPr>
    </w:p>
    <w:p w14:paraId="0D5A9E8F" w14:textId="68818DA4" w:rsidR="002310E4" w:rsidRDefault="002310E4" w:rsidP="00C549AA">
      <w:pPr>
        <w:jc w:val="both"/>
      </w:pPr>
    </w:p>
    <w:p w14:paraId="4D23C789" w14:textId="70AAAF61" w:rsidR="002310E4" w:rsidRDefault="002310E4" w:rsidP="00C549AA">
      <w:pPr>
        <w:jc w:val="both"/>
      </w:pPr>
    </w:p>
    <w:p w14:paraId="5F17098F" w14:textId="77777777" w:rsidR="002310E4" w:rsidRDefault="002310E4" w:rsidP="00C549AA">
      <w:pPr>
        <w:jc w:val="both"/>
      </w:pPr>
    </w:p>
    <w:p w14:paraId="77EE3000" w14:textId="257ABF48" w:rsidR="008E7DFA" w:rsidRDefault="008E7DFA" w:rsidP="00C549AA">
      <w:pPr>
        <w:jc w:val="both"/>
      </w:pPr>
      <w:r w:rsidRPr="008E7DFA">
        <w:rPr>
          <w:b/>
          <w:bCs/>
        </w:rPr>
        <w:lastRenderedPageBreak/>
        <w:t>Tabela 2.</w:t>
      </w:r>
      <w:r>
        <w:t xml:space="preserve"> Características </w:t>
      </w:r>
      <w:r w:rsidRPr="008E7DFA">
        <w:t>do ciclo de estimulação ovariana controlada</w:t>
      </w:r>
      <w:r>
        <w:t xml:space="preserve"> entre os grupos estudados.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716"/>
        <w:gridCol w:w="2359"/>
        <w:gridCol w:w="2359"/>
        <w:gridCol w:w="1070"/>
      </w:tblGrid>
      <w:tr w:rsidR="008E7DFA" w:rsidRPr="008E7DFA" w14:paraId="7B4DFABF" w14:textId="77777777" w:rsidTr="008E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A119FD1" w14:textId="66ADEC3B" w:rsidR="008E7DFA" w:rsidRPr="008E7DFA" w:rsidRDefault="008E7DFA" w:rsidP="008E7DFA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cs="Times New Roman"/>
                <w:lang w:eastAsia="pt-BR"/>
              </w:rPr>
              <w:t>Variáveis</w:t>
            </w:r>
          </w:p>
        </w:tc>
        <w:tc>
          <w:tcPr>
            <w:tcW w:w="1387" w:type="pct"/>
            <w:noWrap/>
            <w:hideMark/>
          </w:tcPr>
          <w:p w14:paraId="112D0AA4" w14:textId="77777777" w:rsidR="008E7DFA" w:rsidRPr="008E7DFA" w:rsidRDefault="008E7DFA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ANTAGONISTA</w:t>
            </w:r>
          </w:p>
        </w:tc>
        <w:tc>
          <w:tcPr>
            <w:tcW w:w="1387" w:type="pct"/>
            <w:noWrap/>
            <w:hideMark/>
          </w:tcPr>
          <w:p w14:paraId="07FDF6D8" w14:textId="77777777" w:rsidR="008E7DFA" w:rsidRPr="008E7DFA" w:rsidRDefault="008E7DFA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DUPHASTON</w:t>
            </w:r>
          </w:p>
        </w:tc>
        <w:tc>
          <w:tcPr>
            <w:tcW w:w="629" w:type="pct"/>
            <w:noWrap/>
            <w:hideMark/>
          </w:tcPr>
          <w:p w14:paraId="34F377F6" w14:textId="11D68D64" w:rsidR="008E7DFA" w:rsidRPr="008E7DFA" w:rsidRDefault="008E7DFA" w:rsidP="008E7DF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p-value</w:t>
            </w:r>
            <w:r w:rsidR="002310E4">
              <w:rPr>
                <w:rFonts w:eastAsia="Times New Roman" w:cs="Times New Roman"/>
                <w:sz w:val="22"/>
                <w:lang w:eastAsia="pt-BR"/>
              </w:rPr>
              <w:t>*</w:t>
            </w:r>
          </w:p>
        </w:tc>
      </w:tr>
      <w:tr w:rsidR="008E7DFA" w:rsidRPr="008E7DFA" w14:paraId="033A514D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9995E2E" w14:textId="77777777" w:rsidR="008E7DFA" w:rsidRPr="008E7DFA" w:rsidRDefault="008E7DFA" w:rsidP="008E7DFA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2774" w:type="pct"/>
            <w:gridSpan w:val="2"/>
            <w:noWrap/>
            <w:hideMark/>
          </w:tcPr>
          <w:p w14:paraId="399715D4" w14:textId="5B835AA4" w:rsidR="008E7DFA" w:rsidRPr="008E7DFA" w:rsidRDefault="008E7DFA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Mediana (p.25; p.75) </w:t>
            </w:r>
          </w:p>
        </w:tc>
        <w:tc>
          <w:tcPr>
            <w:tcW w:w="629" w:type="pct"/>
            <w:noWrap/>
            <w:hideMark/>
          </w:tcPr>
          <w:p w14:paraId="742D26E7" w14:textId="77777777" w:rsidR="008E7DFA" w:rsidRPr="008E7DFA" w:rsidRDefault="008E7DFA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</w:p>
        </w:tc>
      </w:tr>
      <w:tr w:rsidR="008E7DFA" w:rsidRPr="008E7DFA" w14:paraId="12417F0B" w14:textId="77777777" w:rsidTr="004427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</w:tcPr>
          <w:p w14:paraId="6F4DA14E" w14:textId="5A8361B1" w:rsidR="008E7DFA" w:rsidRPr="008E7DFA" w:rsidRDefault="004427E4" w:rsidP="008E7DFA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Duração do ciclo (dias)</w:t>
            </w:r>
          </w:p>
        </w:tc>
        <w:tc>
          <w:tcPr>
            <w:tcW w:w="1387" w:type="pct"/>
            <w:noWrap/>
          </w:tcPr>
          <w:p w14:paraId="10321F3C" w14:textId="41164C39" w:rsidR="008E7DFA" w:rsidRPr="008E7DFA" w:rsidRDefault="004427E4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4427E4">
              <w:rPr>
                <w:rFonts w:eastAsia="Times New Roman" w:cs="Times New Roman"/>
                <w:sz w:val="22"/>
                <w:lang w:eastAsia="pt-BR"/>
              </w:rPr>
              <w:t>10,0 (9,0-12,0)</w:t>
            </w:r>
          </w:p>
        </w:tc>
        <w:tc>
          <w:tcPr>
            <w:tcW w:w="1387" w:type="pct"/>
            <w:noWrap/>
          </w:tcPr>
          <w:p w14:paraId="6DE4E895" w14:textId="25AA87B3" w:rsidR="008E7DFA" w:rsidRPr="008E7DFA" w:rsidRDefault="004427E4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4427E4">
              <w:rPr>
                <w:rFonts w:eastAsia="Times New Roman" w:cs="Times New Roman"/>
                <w:sz w:val="22"/>
                <w:lang w:eastAsia="pt-BR"/>
              </w:rPr>
              <w:t xml:space="preserve">  10,0 (10,0-11,0)</w:t>
            </w:r>
          </w:p>
        </w:tc>
        <w:tc>
          <w:tcPr>
            <w:tcW w:w="629" w:type="pct"/>
            <w:noWrap/>
          </w:tcPr>
          <w:p w14:paraId="01BB8748" w14:textId="7C0F43B0" w:rsidR="008E7DFA" w:rsidRPr="008E7DFA" w:rsidRDefault="004427E4" w:rsidP="008E7DF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0,79</w:t>
            </w:r>
          </w:p>
        </w:tc>
      </w:tr>
      <w:tr w:rsidR="004427E4" w:rsidRPr="008E7DFA" w14:paraId="4251F401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</w:tcPr>
          <w:p w14:paraId="78DF23C2" w14:textId="65203D14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Dose HMG menotropina</w:t>
            </w:r>
          </w:p>
        </w:tc>
        <w:tc>
          <w:tcPr>
            <w:tcW w:w="1387" w:type="pct"/>
            <w:noWrap/>
          </w:tcPr>
          <w:p w14:paraId="236BD119" w14:textId="20D422B3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1500,0 (1350,0-2025,0)</w:t>
            </w:r>
          </w:p>
        </w:tc>
        <w:tc>
          <w:tcPr>
            <w:tcW w:w="1387" w:type="pct"/>
            <w:noWrap/>
          </w:tcPr>
          <w:p w14:paraId="7A417D3A" w14:textId="0543FF3A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1500,0 (1275,0-1950,0)</w:t>
            </w:r>
          </w:p>
        </w:tc>
        <w:tc>
          <w:tcPr>
            <w:tcW w:w="629" w:type="pct"/>
            <w:noWrap/>
          </w:tcPr>
          <w:p w14:paraId="3D6E0F69" w14:textId="1CA31184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91</w:t>
            </w:r>
          </w:p>
        </w:tc>
      </w:tr>
      <w:tr w:rsidR="004427E4" w:rsidRPr="008E7DFA" w14:paraId="25DD255C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5B39114" w14:textId="710023EF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Dose FSH-r alfafolitropina</w:t>
            </w:r>
          </w:p>
        </w:tc>
        <w:tc>
          <w:tcPr>
            <w:tcW w:w="1387" w:type="pct"/>
            <w:noWrap/>
            <w:hideMark/>
          </w:tcPr>
          <w:p w14:paraId="04D19312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1425,0 (1200,0-1800,0)</w:t>
            </w:r>
          </w:p>
        </w:tc>
        <w:tc>
          <w:tcPr>
            <w:tcW w:w="1387" w:type="pct"/>
            <w:noWrap/>
            <w:hideMark/>
          </w:tcPr>
          <w:p w14:paraId="7703D51B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1425,0 (1125,0-1500,0)</w:t>
            </w:r>
          </w:p>
        </w:tc>
        <w:tc>
          <w:tcPr>
            <w:tcW w:w="629" w:type="pct"/>
            <w:noWrap/>
            <w:hideMark/>
          </w:tcPr>
          <w:p w14:paraId="69135628" w14:textId="6D3DFE42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80</w:t>
            </w:r>
          </w:p>
        </w:tc>
      </w:tr>
      <w:tr w:rsidR="004427E4" w:rsidRPr="008E7DFA" w14:paraId="2AEDB43E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2FEEF252" w14:textId="2F63539F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Folículos puncionados</w:t>
            </w:r>
          </w:p>
        </w:tc>
        <w:tc>
          <w:tcPr>
            <w:tcW w:w="1387" w:type="pct"/>
            <w:noWrap/>
            <w:hideMark/>
          </w:tcPr>
          <w:p w14:paraId="7CD2FA98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13,0 (9,0-21,0)</w:t>
            </w:r>
          </w:p>
        </w:tc>
        <w:tc>
          <w:tcPr>
            <w:tcW w:w="1387" w:type="pct"/>
            <w:noWrap/>
            <w:hideMark/>
          </w:tcPr>
          <w:p w14:paraId="44E48C02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16,0 (9,0-22,0)</w:t>
            </w:r>
          </w:p>
        </w:tc>
        <w:tc>
          <w:tcPr>
            <w:tcW w:w="629" w:type="pct"/>
            <w:noWrap/>
            <w:hideMark/>
          </w:tcPr>
          <w:p w14:paraId="0EDC0D0F" w14:textId="60AEE3A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66</w:t>
            </w:r>
          </w:p>
        </w:tc>
      </w:tr>
      <w:tr w:rsidR="004427E4" w:rsidRPr="008E7DFA" w14:paraId="12132E08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C288669" w14:textId="5DD57BB9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Oócitos recuperados</w:t>
            </w:r>
          </w:p>
        </w:tc>
        <w:tc>
          <w:tcPr>
            <w:tcW w:w="1387" w:type="pct"/>
            <w:noWrap/>
            <w:hideMark/>
          </w:tcPr>
          <w:p w14:paraId="39B96CD2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10,0 (6,0-15,0)</w:t>
            </w:r>
          </w:p>
        </w:tc>
        <w:tc>
          <w:tcPr>
            <w:tcW w:w="1387" w:type="pct"/>
            <w:noWrap/>
            <w:hideMark/>
          </w:tcPr>
          <w:p w14:paraId="199085BD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10,0 (7,0-19,0)</w:t>
            </w:r>
          </w:p>
        </w:tc>
        <w:tc>
          <w:tcPr>
            <w:tcW w:w="629" w:type="pct"/>
            <w:noWrap/>
            <w:hideMark/>
          </w:tcPr>
          <w:p w14:paraId="58676825" w14:textId="7B54A488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46</w:t>
            </w:r>
          </w:p>
        </w:tc>
      </w:tr>
      <w:tr w:rsidR="004427E4" w:rsidRPr="008E7DFA" w14:paraId="114C5DCE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04D9B38A" w14:textId="3A9223C1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Oócitos MII</w:t>
            </w:r>
          </w:p>
        </w:tc>
        <w:tc>
          <w:tcPr>
            <w:tcW w:w="1387" w:type="pct"/>
            <w:noWrap/>
            <w:hideMark/>
          </w:tcPr>
          <w:p w14:paraId="2EC96550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8,0 (4,0-12,0)</w:t>
            </w:r>
          </w:p>
        </w:tc>
        <w:tc>
          <w:tcPr>
            <w:tcW w:w="1387" w:type="pct"/>
            <w:noWrap/>
            <w:hideMark/>
          </w:tcPr>
          <w:p w14:paraId="7F408008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10,0 (5,0-12,0)</w:t>
            </w:r>
          </w:p>
        </w:tc>
        <w:tc>
          <w:tcPr>
            <w:tcW w:w="629" w:type="pct"/>
            <w:noWrap/>
            <w:hideMark/>
          </w:tcPr>
          <w:p w14:paraId="687CA82B" w14:textId="1A52A67D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48</w:t>
            </w:r>
          </w:p>
        </w:tc>
      </w:tr>
      <w:tr w:rsidR="004427E4" w:rsidRPr="008E7DFA" w14:paraId="25A3F256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39B755B1" w14:textId="0AD3B348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Oócitos MI</w:t>
            </w:r>
          </w:p>
        </w:tc>
        <w:tc>
          <w:tcPr>
            <w:tcW w:w="1387" w:type="pct"/>
            <w:noWrap/>
            <w:hideMark/>
          </w:tcPr>
          <w:p w14:paraId="495F476F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0,0 (0,0-1,0)</w:t>
            </w:r>
          </w:p>
        </w:tc>
        <w:tc>
          <w:tcPr>
            <w:tcW w:w="1387" w:type="pct"/>
            <w:noWrap/>
            <w:hideMark/>
          </w:tcPr>
          <w:p w14:paraId="674448E2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0,0 (0,0-1,0)</w:t>
            </w:r>
          </w:p>
        </w:tc>
        <w:tc>
          <w:tcPr>
            <w:tcW w:w="629" w:type="pct"/>
            <w:noWrap/>
            <w:hideMark/>
          </w:tcPr>
          <w:p w14:paraId="41AD04F5" w14:textId="2BD885B0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55</w:t>
            </w:r>
          </w:p>
        </w:tc>
      </w:tr>
      <w:tr w:rsidR="004427E4" w:rsidRPr="008E7DFA" w14:paraId="71E88314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1D94A416" w14:textId="727C950A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Oócitos VG</w:t>
            </w:r>
          </w:p>
        </w:tc>
        <w:tc>
          <w:tcPr>
            <w:tcW w:w="1387" w:type="pct"/>
            <w:noWrap/>
            <w:hideMark/>
          </w:tcPr>
          <w:p w14:paraId="6A67A779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1,0 (0,0-3,0)</w:t>
            </w:r>
          </w:p>
        </w:tc>
        <w:tc>
          <w:tcPr>
            <w:tcW w:w="1387" w:type="pct"/>
            <w:noWrap/>
            <w:hideMark/>
          </w:tcPr>
          <w:p w14:paraId="2590B1BD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1,0 (0,0-4,0)</w:t>
            </w:r>
          </w:p>
        </w:tc>
        <w:tc>
          <w:tcPr>
            <w:tcW w:w="629" w:type="pct"/>
            <w:noWrap/>
            <w:hideMark/>
          </w:tcPr>
          <w:p w14:paraId="3AFF5EE6" w14:textId="4962F062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86</w:t>
            </w:r>
          </w:p>
        </w:tc>
      </w:tr>
      <w:tr w:rsidR="004427E4" w:rsidRPr="008E7DFA" w14:paraId="68167935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FF99B2F" w14:textId="0C8AC151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Taxa de fertilização</w:t>
            </w:r>
          </w:p>
        </w:tc>
        <w:tc>
          <w:tcPr>
            <w:tcW w:w="1387" w:type="pct"/>
            <w:noWrap/>
            <w:hideMark/>
          </w:tcPr>
          <w:p w14:paraId="25C36345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80,0 (68,8-88,9)</w:t>
            </w:r>
          </w:p>
        </w:tc>
        <w:tc>
          <w:tcPr>
            <w:tcW w:w="1387" w:type="pct"/>
            <w:noWrap/>
            <w:hideMark/>
          </w:tcPr>
          <w:p w14:paraId="53C41805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80,0 (71,4-91,7)</w:t>
            </w:r>
          </w:p>
        </w:tc>
        <w:tc>
          <w:tcPr>
            <w:tcW w:w="629" w:type="pct"/>
            <w:noWrap/>
            <w:hideMark/>
          </w:tcPr>
          <w:p w14:paraId="24DA5C5F" w14:textId="459AA6FB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58</w:t>
            </w:r>
          </w:p>
        </w:tc>
      </w:tr>
      <w:tr w:rsidR="004427E4" w:rsidRPr="008E7DFA" w14:paraId="345CD7BD" w14:textId="77777777" w:rsidTr="008E7D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4134D825" w14:textId="6D16E330" w:rsidR="004427E4" w:rsidRPr="008E7DFA" w:rsidRDefault="004427E4" w:rsidP="004427E4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Taxa de blastocistos</w:t>
            </w:r>
          </w:p>
        </w:tc>
        <w:tc>
          <w:tcPr>
            <w:tcW w:w="1387" w:type="pct"/>
            <w:noWrap/>
            <w:hideMark/>
          </w:tcPr>
          <w:p w14:paraId="2354E0E1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60,0 (33,3-87,5)</w:t>
            </w:r>
          </w:p>
        </w:tc>
        <w:tc>
          <w:tcPr>
            <w:tcW w:w="1387" w:type="pct"/>
            <w:noWrap/>
            <w:hideMark/>
          </w:tcPr>
          <w:p w14:paraId="0A43DEA0" w14:textId="77777777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50,0 (0,6-80,0)</w:t>
            </w:r>
          </w:p>
        </w:tc>
        <w:tc>
          <w:tcPr>
            <w:tcW w:w="629" w:type="pct"/>
            <w:noWrap/>
            <w:hideMark/>
          </w:tcPr>
          <w:p w14:paraId="68C04D28" w14:textId="258BD9ED" w:rsidR="004427E4" w:rsidRPr="008E7DFA" w:rsidRDefault="004427E4" w:rsidP="004427E4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62</w:t>
            </w:r>
          </w:p>
        </w:tc>
      </w:tr>
    </w:tbl>
    <w:p w14:paraId="31E219D0" w14:textId="45E5E378" w:rsidR="008E7DFA" w:rsidRPr="00741F17" w:rsidRDefault="002310E4" w:rsidP="00C549AA">
      <w:pPr>
        <w:jc w:val="both"/>
      </w:pPr>
      <w:r w:rsidRPr="00741F17">
        <w:t xml:space="preserve">*Mann-Whitney; </w:t>
      </w:r>
      <w:r w:rsidR="008E7DFA" w:rsidRPr="00741F17">
        <w:t>Percentis 25 e 75%, respectivamente.</w:t>
      </w:r>
    </w:p>
    <w:p w14:paraId="3D717A04" w14:textId="4562D1A8" w:rsidR="008E7DFA" w:rsidRPr="00741F17" w:rsidRDefault="008E7DFA" w:rsidP="00C549AA">
      <w:pPr>
        <w:jc w:val="both"/>
      </w:pPr>
    </w:p>
    <w:p w14:paraId="1B1214FE" w14:textId="70A4B7F6" w:rsidR="00BF211C" w:rsidRDefault="00BF211C" w:rsidP="004427E4">
      <w:pPr>
        <w:ind w:firstLine="708"/>
      </w:pPr>
      <w:r>
        <w:t>A duração da estimulação foi de .... versus ..... e da dose de gonadotropina foi de .... versus</w:t>
      </w:r>
    </w:p>
    <w:p w14:paraId="1FBC0966" w14:textId="77777777" w:rsidR="00BF211C" w:rsidRDefault="00BF211C" w:rsidP="00BF211C"/>
    <w:p w14:paraId="0BC15F95" w14:textId="77777777" w:rsidR="00BF211C" w:rsidRDefault="00BF211C" w:rsidP="00BF211C"/>
    <w:p w14:paraId="147C7C39" w14:textId="5B4B9AC4" w:rsidR="00BF211C" w:rsidRDefault="00BF211C" w:rsidP="00BF211C">
      <w:r>
        <w:tab/>
      </w:r>
      <w:r w:rsidRPr="00F0011B">
        <w:rPr>
          <w:highlight w:val="cyan"/>
        </w:rPr>
        <w:t>Tabela 3</w:t>
      </w:r>
      <w:r>
        <w:t xml:space="preserve"> avaliou a característica dos embriões obtidos considerados como top qualit</w:t>
      </w:r>
      <w:r w:rsidR="00343882">
        <w:t>y</w:t>
      </w:r>
      <w:r>
        <w:t xml:space="preserve"> e tempo que o embrião demorou para atingir o estágio de blastocisto (D5, D6, D7)..... objetivo avaliar se houve diferença entre os grupos.</w:t>
      </w:r>
    </w:p>
    <w:p w14:paraId="7E7D4437" w14:textId="26AEEB37" w:rsidR="00343882" w:rsidRDefault="00343882" w:rsidP="00BF211C"/>
    <w:p w14:paraId="1F8272ED" w14:textId="1F069B5E" w:rsidR="00343882" w:rsidRPr="00343882" w:rsidRDefault="00343882" w:rsidP="00343882">
      <w:pPr>
        <w:ind w:firstLine="708"/>
      </w:pPr>
      <w:r>
        <w:rPr>
          <w:b/>
          <w:bCs/>
        </w:rPr>
        <w:t xml:space="preserve">Tabela 3. </w:t>
      </w:r>
      <w:r w:rsidRPr="00343882">
        <w:t>Avaliação da qualidade embrionária entre os grupos.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3799"/>
        <w:gridCol w:w="1856"/>
        <w:gridCol w:w="1633"/>
        <w:gridCol w:w="1216"/>
      </w:tblGrid>
      <w:tr w:rsidR="006F26F8" w:rsidRPr="006F26F8" w14:paraId="1B2586C3" w14:textId="77777777" w:rsidTr="00343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5E3854CD" w14:textId="29DE52FA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cs="Times New Roman"/>
                <w:lang w:eastAsia="pt-BR"/>
              </w:rPr>
              <w:t>Variáveis</w:t>
            </w:r>
          </w:p>
        </w:tc>
        <w:tc>
          <w:tcPr>
            <w:tcW w:w="1091" w:type="pct"/>
            <w:noWrap/>
            <w:hideMark/>
          </w:tcPr>
          <w:p w14:paraId="321A266C" w14:textId="77777777" w:rsidR="006F26F8" w:rsidRPr="006F26F8" w:rsidRDefault="006F26F8" w:rsidP="006F26F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ANTAGONISTA</w:t>
            </w:r>
          </w:p>
        </w:tc>
        <w:tc>
          <w:tcPr>
            <w:tcW w:w="960" w:type="pct"/>
            <w:noWrap/>
            <w:hideMark/>
          </w:tcPr>
          <w:p w14:paraId="3040D0EE" w14:textId="77777777" w:rsidR="006F26F8" w:rsidRPr="006F26F8" w:rsidRDefault="006F26F8" w:rsidP="006F26F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DUPHASTON</w:t>
            </w:r>
          </w:p>
        </w:tc>
        <w:tc>
          <w:tcPr>
            <w:tcW w:w="715" w:type="pct"/>
            <w:noWrap/>
            <w:hideMark/>
          </w:tcPr>
          <w:p w14:paraId="419C102E" w14:textId="660B4E46" w:rsidR="006F26F8" w:rsidRPr="006F26F8" w:rsidRDefault="006F26F8" w:rsidP="006F26F8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p-value</w:t>
            </w:r>
            <w:r>
              <w:rPr>
                <w:rFonts w:eastAsia="Times New Roman" w:cs="Times New Roman"/>
                <w:sz w:val="22"/>
                <w:lang w:eastAsia="pt-BR"/>
              </w:rPr>
              <w:t>*</w:t>
            </w:r>
          </w:p>
        </w:tc>
      </w:tr>
      <w:tr w:rsidR="006F26F8" w:rsidRPr="006F26F8" w14:paraId="5B1B4B58" w14:textId="77777777" w:rsidTr="003438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09AF9659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2051" w:type="pct"/>
            <w:gridSpan w:val="2"/>
            <w:noWrap/>
          </w:tcPr>
          <w:p w14:paraId="787D9743" w14:textId="68C1B231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Mediana (p.25; p.75)</w:t>
            </w:r>
          </w:p>
        </w:tc>
        <w:tc>
          <w:tcPr>
            <w:tcW w:w="715" w:type="pct"/>
            <w:noWrap/>
            <w:hideMark/>
          </w:tcPr>
          <w:p w14:paraId="0520EC71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</w:p>
        </w:tc>
      </w:tr>
      <w:tr w:rsidR="006F26F8" w:rsidRPr="006F26F8" w14:paraId="6F9CB402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412653D3" w14:textId="2FD00B3B" w:rsidR="006F26F8" w:rsidRPr="006F26F8" w:rsidRDefault="00343882" w:rsidP="006F26F8">
            <w:pPr>
              <w:pStyle w:val="SemEspaamento"/>
              <w:rPr>
                <w:rFonts w:eastAsia="Times New Roman" w:cs="Times New Roman"/>
                <w:sz w:val="22"/>
                <w:lang w:val="en-US" w:eastAsia="pt-BR"/>
              </w:rPr>
            </w:pPr>
            <w:r w:rsidRPr="006F26F8">
              <w:rPr>
                <w:rFonts w:eastAsia="Times New Roman" w:cs="Times New Roman"/>
                <w:sz w:val="22"/>
                <w:lang w:val="en-US" w:eastAsia="pt-BR"/>
              </w:rPr>
              <w:t xml:space="preserve">Embriões Top Quality </w:t>
            </w:r>
            <w:r w:rsidR="006F26F8" w:rsidRPr="006F26F8">
              <w:rPr>
                <w:rFonts w:eastAsia="Times New Roman" w:cs="Times New Roman"/>
                <w:sz w:val="22"/>
                <w:lang w:val="en-US" w:eastAsia="pt-BR"/>
              </w:rPr>
              <w:t>BL1/BL2</w:t>
            </w:r>
          </w:p>
        </w:tc>
        <w:tc>
          <w:tcPr>
            <w:tcW w:w="1091" w:type="pct"/>
            <w:noWrap/>
            <w:hideMark/>
          </w:tcPr>
          <w:p w14:paraId="766A8BDB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2,0 (1,0-4,0)</w:t>
            </w:r>
          </w:p>
        </w:tc>
        <w:tc>
          <w:tcPr>
            <w:tcW w:w="960" w:type="pct"/>
            <w:noWrap/>
            <w:hideMark/>
          </w:tcPr>
          <w:p w14:paraId="70845853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3,0 (1,0-5,0)</w:t>
            </w:r>
          </w:p>
        </w:tc>
        <w:tc>
          <w:tcPr>
            <w:tcW w:w="715" w:type="pct"/>
            <w:noWrap/>
          </w:tcPr>
          <w:p w14:paraId="203D6D74" w14:textId="43633791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0,29</w:t>
            </w:r>
          </w:p>
        </w:tc>
      </w:tr>
      <w:tr w:rsidR="006F26F8" w:rsidRPr="006F26F8" w14:paraId="726516F2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69B2ABC2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D5</w:t>
            </w:r>
          </w:p>
        </w:tc>
        <w:tc>
          <w:tcPr>
            <w:tcW w:w="1091" w:type="pct"/>
            <w:noWrap/>
            <w:hideMark/>
          </w:tcPr>
          <w:p w14:paraId="06741536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(0,0-3,0)</w:t>
            </w:r>
          </w:p>
        </w:tc>
        <w:tc>
          <w:tcPr>
            <w:tcW w:w="960" w:type="pct"/>
            <w:noWrap/>
            <w:hideMark/>
          </w:tcPr>
          <w:p w14:paraId="2E5E6307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(0,0-2,0)</w:t>
            </w:r>
          </w:p>
        </w:tc>
        <w:tc>
          <w:tcPr>
            <w:tcW w:w="715" w:type="pct"/>
            <w:noWrap/>
          </w:tcPr>
          <w:p w14:paraId="7609D609" w14:textId="08EC6437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0,99</w:t>
            </w:r>
          </w:p>
        </w:tc>
      </w:tr>
      <w:tr w:rsidR="006F26F8" w:rsidRPr="006F26F8" w14:paraId="37EE07F5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2B2E2F89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D6</w:t>
            </w:r>
          </w:p>
        </w:tc>
        <w:tc>
          <w:tcPr>
            <w:tcW w:w="1091" w:type="pct"/>
            <w:noWrap/>
            <w:hideMark/>
          </w:tcPr>
          <w:p w14:paraId="25E26AB8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(0,0-3,0)</w:t>
            </w:r>
          </w:p>
        </w:tc>
        <w:tc>
          <w:tcPr>
            <w:tcW w:w="960" w:type="pct"/>
            <w:noWrap/>
            <w:hideMark/>
          </w:tcPr>
          <w:p w14:paraId="7A24E769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2,0 (2,0-4,0)</w:t>
            </w:r>
          </w:p>
        </w:tc>
        <w:tc>
          <w:tcPr>
            <w:tcW w:w="715" w:type="pct"/>
            <w:noWrap/>
          </w:tcPr>
          <w:p w14:paraId="74CEADCA" w14:textId="1780CDC8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0,19</w:t>
            </w:r>
          </w:p>
        </w:tc>
      </w:tr>
      <w:tr w:rsidR="006F26F8" w:rsidRPr="006F26F8" w14:paraId="01365780" w14:textId="77777777" w:rsidTr="00E412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41B4194C" w14:textId="77777777" w:rsidR="006F26F8" w:rsidRPr="006F26F8" w:rsidRDefault="006F26F8" w:rsidP="006F26F8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D7</w:t>
            </w:r>
          </w:p>
        </w:tc>
        <w:tc>
          <w:tcPr>
            <w:tcW w:w="1091" w:type="pct"/>
            <w:noWrap/>
            <w:hideMark/>
          </w:tcPr>
          <w:p w14:paraId="353B438A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0,0 (0,0-0,0)</w:t>
            </w:r>
          </w:p>
        </w:tc>
        <w:tc>
          <w:tcPr>
            <w:tcW w:w="960" w:type="pct"/>
            <w:noWrap/>
            <w:hideMark/>
          </w:tcPr>
          <w:p w14:paraId="3D9AD12F" w14:textId="77777777" w:rsidR="006F26F8" w:rsidRPr="006F26F8" w:rsidRDefault="006F26F8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0,0 (0,0-0,0)</w:t>
            </w:r>
          </w:p>
        </w:tc>
        <w:tc>
          <w:tcPr>
            <w:tcW w:w="715" w:type="pct"/>
            <w:noWrap/>
          </w:tcPr>
          <w:p w14:paraId="7757DFEC" w14:textId="4C05423A" w:rsidR="006F26F8" w:rsidRPr="006F26F8" w:rsidRDefault="00E412E2" w:rsidP="006F26F8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0,99</w:t>
            </w:r>
          </w:p>
        </w:tc>
      </w:tr>
    </w:tbl>
    <w:p w14:paraId="0EE0DC11" w14:textId="0F6ABE59" w:rsidR="006F26F8" w:rsidRDefault="006F26F8" w:rsidP="00BF211C">
      <w:r>
        <w:t>*Regressão Quantí</w:t>
      </w:r>
      <w:r w:rsidR="00343882">
        <w:t>lica</w:t>
      </w:r>
      <w:r>
        <w:t xml:space="preserve"> ajustada pela Contagem de Folículos Antrais</w:t>
      </w:r>
    </w:p>
    <w:p w14:paraId="74A72244" w14:textId="77777777" w:rsidR="00741F17" w:rsidRDefault="00741F17" w:rsidP="00BF211C"/>
    <w:p w14:paraId="77554A05" w14:textId="6F71D1A1" w:rsidR="00175C0C" w:rsidRDefault="00175C0C"/>
    <w:p w14:paraId="7C8410E9" w14:textId="7189AB8F" w:rsidR="00BF211C" w:rsidRDefault="00BF211C"/>
    <w:p w14:paraId="498782F6" w14:textId="77777777" w:rsidR="00BF211C" w:rsidRDefault="00BF211C"/>
    <w:sectPr w:rsidR="00BF2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1C"/>
    <w:rsid w:val="00083177"/>
    <w:rsid w:val="00147BBA"/>
    <w:rsid w:val="00175C0C"/>
    <w:rsid w:val="002310E4"/>
    <w:rsid w:val="00277290"/>
    <w:rsid w:val="00343882"/>
    <w:rsid w:val="0038400B"/>
    <w:rsid w:val="003D3323"/>
    <w:rsid w:val="004106A0"/>
    <w:rsid w:val="004427E4"/>
    <w:rsid w:val="0046192F"/>
    <w:rsid w:val="005242BA"/>
    <w:rsid w:val="005C75E2"/>
    <w:rsid w:val="006F26F8"/>
    <w:rsid w:val="00710934"/>
    <w:rsid w:val="00741F17"/>
    <w:rsid w:val="007935C1"/>
    <w:rsid w:val="007C2170"/>
    <w:rsid w:val="008A5282"/>
    <w:rsid w:val="008E7DFA"/>
    <w:rsid w:val="00BF211C"/>
    <w:rsid w:val="00C549AA"/>
    <w:rsid w:val="00D02F0C"/>
    <w:rsid w:val="00D7230D"/>
    <w:rsid w:val="00E412E2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674B"/>
  <w15:chartTrackingRefBased/>
  <w15:docId w15:val="{6CD5D16E-A641-4ED2-B38E-991F897D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F211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54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54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549A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4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49AA"/>
    <w:rPr>
      <w:rFonts w:ascii="Times New Roman" w:hAnsi="Times New Roman"/>
      <w:b/>
      <w:bCs/>
      <w:sz w:val="20"/>
      <w:szCs w:val="20"/>
    </w:rPr>
  </w:style>
  <w:style w:type="paragraph" w:styleId="SemEspaamento">
    <w:name w:val="No Spacing"/>
    <w:uiPriority w:val="1"/>
    <w:qFormat/>
    <w:rsid w:val="008E7DF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10</cp:revision>
  <dcterms:created xsi:type="dcterms:W3CDTF">2023-10-23T13:44:00Z</dcterms:created>
  <dcterms:modified xsi:type="dcterms:W3CDTF">2023-10-23T18:04:00Z</dcterms:modified>
</cp:coreProperties>
</file>