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07B3" w14:textId="11FF8FDD" w:rsidR="00175C0C" w:rsidRPr="00BE5678" w:rsidRDefault="00A23AA0">
      <w:pPr>
        <w:rPr>
          <w:b/>
          <w:bCs/>
        </w:rPr>
      </w:pPr>
      <w:r w:rsidRPr="00BE5678">
        <w:rPr>
          <w:b/>
          <w:bCs/>
        </w:rPr>
        <w:t>Relatório de dados Brun</w:t>
      </w:r>
      <w:r w:rsidR="00365C7E">
        <w:rPr>
          <w:b/>
          <w:bCs/>
        </w:rPr>
        <w:t>o</w:t>
      </w:r>
    </w:p>
    <w:p w14:paraId="7A90EB97" w14:textId="0B7AA1B9" w:rsidR="00C00CC7" w:rsidRPr="00365C7E" w:rsidRDefault="00BE5678" w:rsidP="00365C7E">
      <w:pPr>
        <w:spacing w:after="0"/>
        <w:ind w:firstLine="708"/>
        <w:jc w:val="both"/>
        <w:rPr>
          <w:szCs w:val="24"/>
        </w:rPr>
      </w:pPr>
      <w:r w:rsidRPr="00365C7E">
        <w:rPr>
          <w:szCs w:val="24"/>
        </w:rPr>
        <w:t>No geral</w:t>
      </w:r>
      <w:r w:rsidR="00C82A51" w:rsidRPr="00365C7E">
        <w:rPr>
          <w:szCs w:val="24"/>
        </w:rPr>
        <w:t>,</w:t>
      </w:r>
      <w:r w:rsidRPr="00365C7E">
        <w:rPr>
          <w:szCs w:val="24"/>
        </w:rPr>
        <w:t xml:space="preserve"> a taxa de sobrevida em 5 anos foi 4</w:t>
      </w:r>
      <w:r w:rsidR="00C00CC7" w:rsidRPr="00365C7E">
        <w:rPr>
          <w:szCs w:val="24"/>
        </w:rPr>
        <w:t>7</w:t>
      </w:r>
      <w:r w:rsidRPr="00365C7E">
        <w:rPr>
          <w:szCs w:val="24"/>
        </w:rPr>
        <w:t>% (3</w:t>
      </w:r>
      <w:r w:rsidR="00C00CC7" w:rsidRPr="00365C7E">
        <w:rPr>
          <w:szCs w:val="24"/>
        </w:rPr>
        <w:t>9</w:t>
      </w:r>
      <w:r w:rsidRPr="00365C7E">
        <w:rPr>
          <w:szCs w:val="24"/>
        </w:rPr>
        <w:t xml:space="preserve"> a 5</w:t>
      </w:r>
      <w:r w:rsidR="00C00CC7" w:rsidRPr="00365C7E">
        <w:rPr>
          <w:szCs w:val="24"/>
        </w:rPr>
        <w:t>4</w:t>
      </w:r>
      <w:r w:rsidRPr="00365C7E">
        <w:rPr>
          <w:szCs w:val="24"/>
        </w:rPr>
        <w:t xml:space="preserve">%) com heterogeneidade significante entre os </w:t>
      </w:r>
      <w:r w:rsidR="00C03C3D" w:rsidRPr="00365C7E">
        <w:rPr>
          <w:szCs w:val="24"/>
        </w:rPr>
        <w:t>21</w:t>
      </w:r>
      <w:r w:rsidR="00A75E7C" w:rsidRPr="00365C7E">
        <w:rPr>
          <w:szCs w:val="24"/>
        </w:rPr>
        <w:t xml:space="preserve"> </w:t>
      </w:r>
      <w:r w:rsidRPr="00365C7E">
        <w:rPr>
          <w:szCs w:val="24"/>
        </w:rPr>
        <w:t>estudos (I²=</w:t>
      </w:r>
      <w:r w:rsidR="00C00CC7" w:rsidRPr="00365C7E">
        <w:rPr>
          <w:szCs w:val="24"/>
        </w:rPr>
        <w:t>87</w:t>
      </w:r>
      <w:r w:rsidRPr="00365C7E">
        <w:rPr>
          <w:szCs w:val="24"/>
        </w:rPr>
        <w:t>,6</w:t>
      </w:r>
      <w:r w:rsidR="00C00CC7" w:rsidRPr="00365C7E">
        <w:rPr>
          <w:szCs w:val="24"/>
        </w:rPr>
        <w:t>0</w:t>
      </w:r>
      <w:r w:rsidRPr="00365C7E">
        <w:rPr>
          <w:szCs w:val="24"/>
        </w:rPr>
        <w:t>%, p&lt;0,01)</w:t>
      </w:r>
      <w:r w:rsidR="00C03C3D" w:rsidRPr="00365C7E">
        <w:rPr>
          <w:szCs w:val="24"/>
        </w:rPr>
        <w:t xml:space="preserve"> (Figura 1), sem viés de publicação (p=0,42) como apresentado na figura 2. </w:t>
      </w:r>
    </w:p>
    <w:p w14:paraId="7A9AE39C" w14:textId="0C753AD4" w:rsidR="008A1CB6" w:rsidRPr="00365C7E" w:rsidRDefault="00365C7E" w:rsidP="00365C7E">
      <w:pPr>
        <w:spacing w:after="0"/>
        <w:ind w:firstLine="708"/>
        <w:jc w:val="both"/>
        <w:rPr>
          <w:szCs w:val="24"/>
        </w:rPr>
      </w:pPr>
      <w:r w:rsidRPr="00365C7E">
        <w:rPr>
          <w:szCs w:val="24"/>
        </w:rPr>
        <w:t xml:space="preserve">A taxa de recorrência foi avaliada em 20 estudos, em que foi observada taxa de 51% (41 a 60%), com alta heterogeneidade entre os estudos (I²=93015%, p&lt;0,01) sem risco de viés de publicação significante (p=0,45) avaliado pelo teste de </w:t>
      </w:r>
      <w:proofErr w:type="spellStart"/>
      <w:r w:rsidRPr="00365C7E">
        <w:rPr>
          <w:szCs w:val="24"/>
        </w:rPr>
        <w:t>Egger</w:t>
      </w:r>
      <w:proofErr w:type="spellEnd"/>
      <w:r w:rsidRPr="00365C7E">
        <w:rPr>
          <w:szCs w:val="24"/>
        </w:rPr>
        <w:t xml:space="preserve"> e demonstrado visualmente pelo gráfico de funil (Figura 4).</w:t>
      </w:r>
    </w:p>
    <w:p w14:paraId="3E08BFD3" w14:textId="77777777" w:rsidR="00365C7E" w:rsidRPr="00365C7E" w:rsidRDefault="00365C7E" w:rsidP="00365C7E">
      <w:pPr>
        <w:spacing w:after="0"/>
        <w:ind w:firstLine="708"/>
        <w:jc w:val="both"/>
        <w:rPr>
          <w:szCs w:val="24"/>
        </w:rPr>
      </w:pPr>
      <w:r w:rsidRPr="00365C7E">
        <w:rPr>
          <w:szCs w:val="24"/>
        </w:rPr>
        <w:t xml:space="preserve">Uma análise complementar foi realizada a fim de comparar as taxas de sobrevida em 5 anos segundo tipos de intervenção clássica, combinada e reversa. </w:t>
      </w:r>
      <w:r w:rsidR="008A1CB6" w:rsidRPr="00365C7E">
        <w:rPr>
          <w:szCs w:val="24"/>
        </w:rPr>
        <w:t xml:space="preserve">A análise segundo intervenções mostrou taxa de sobrevida em 5 anos de 46% (33 a 59%, p&lt;0,01) com heterogeneidade significante entre os sete estudos (I²=97,46%, p&lt;0,01) que avaliaram a técnica clássica; 55% (26 a 84%, p&lt;0,01) com moderada heterogeneidade (I²=66,29%, p=0,08) não significante entre 2 estudos que avaliaram a técnica combinada e; 51% (38 a 57%, p&lt;0,01) com heterogeneidade significativa (I²=92,98%, p&lt;0,01) entre os cinco estudos. Não houve diferenças estatisticamente significantes para a taxa de sobrevida em 5 anos segundo as técnicas de intervenção (p=0,76) (Figura 5). </w:t>
      </w:r>
    </w:p>
    <w:p w14:paraId="05DF0378" w14:textId="441D95CD" w:rsidR="008A1CB6" w:rsidRPr="00365C7E" w:rsidRDefault="008A1CB6" w:rsidP="00365C7E">
      <w:pPr>
        <w:spacing w:after="0"/>
        <w:ind w:firstLine="708"/>
        <w:jc w:val="both"/>
        <w:rPr>
          <w:szCs w:val="24"/>
        </w:rPr>
      </w:pPr>
      <w:r w:rsidRPr="00365C7E">
        <w:rPr>
          <w:szCs w:val="24"/>
        </w:rPr>
        <w:t xml:space="preserve">O viés de publicação foi avaliado pela análise gráfica por meio do </w:t>
      </w:r>
      <w:proofErr w:type="spellStart"/>
      <w:r w:rsidRPr="00365C7E">
        <w:rPr>
          <w:szCs w:val="24"/>
        </w:rPr>
        <w:t>funnel</w:t>
      </w:r>
      <w:proofErr w:type="spellEnd"/>
      <w:r w:rsidRPr="00365C7E">
        <w:rPr>
          <w:szCs w:val="24"/>
        </w:rPr>
        <w:t xml:space="preserve"> </w:t>
      </w:r>
      <w:proofErr w:type="spellStart"/>
      <w:r w:rsidRPr="00365C7E">
        <w:rPr>
          <w:szCs w:val="24"/>
        </w:rPr>
        <w:t>plot</w:t>
      </w:r>
      <w:proofErr w:type="spellEnd"/>
      <w:r w:rsidRPr="00365C7E">
        <w:rPr>
          <w:szCs w:val="24"/>
        </w:rPr>
        <w:t xml:space="preserve"> (Figura 6) e pelo teste de </w:t>
      </w:r>
      <w:proofErr w:type="spellStart"/>
      <w:r w:rsidRPr="00365C7E">
        <w:rPr>
          <w:szCs w:val="24"/>
        </w:rPr>
        <w:t>Egger</w:t>
      </w:r>
      <w:proofErr w:type="spellEnd"/>
      <w:r w:rsidRPr="00365C7E">
        <w:rPr>
          <w:szCs w:val="24"/>
        </w:rPr>
        <w:t xml:space="preserve"> que mostrou evidência de viés de publicação (p&lt;0,01), que permaneceu após a análise de sensibilidade ao excluir da análise os estudos com pequenos tamanhos amostrais (p=0,03).</w:t>
      </w:r>
    </w:p>
    <w:p w14:paraId="5845B935" w14:textId="77777777" w:rsidR="008A1CB6" w:rsidRDefault="008A1CB6" w:rsidP="008A1CB6">
      <w:pPr>
        <w:spacing w:after="0"/>
        <w:ind w:firstLine="708"/>
        <w:jc w:val="both"/>
      </w:pPr>
    </w:p>
    <w:p w14:paraId="12BAA277" w14:textId="1CF773B8" w:rsidR="00C12484" w:rsidRDefault="00C12484" w:rsidP="00C03C3D">
      <w:pPr>
        <w:ind w:firstLine="708"/>
        <w:jc w:val="both"/>
      </w:pPr>
    </w:p>
    <w:p w14:paraId="62990848" w14:textId="7A1BDC1D" w:rsidR="00C12484" w:rsidRDefault="00C12484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3F28CC5E" w14:textId="77777777" w:rsidR="00365C7E" w:rsidRPr="00C12484" w:rsidRDefault="00365C7E" w:rsidP="00365C7E">
      <w:pPr>
        <w:jc w:val="both"/>
        <w:rPr>
          <w:b/>
          <w:bCs/>
        </w:rPr>
      </w:pPr>
      <w:r w:rsidRPr="00C12484">
        <w:rPr>
          <w:b/>
          <w:bCs/>
        </w:rPr>
        <w:lastRenderedPageBreak/>
        <w:t>Figuras</w:t>
      </w:r>
    </w:p>
    <w:p w14:paraId="19D840FE" w14:textId="1C7E950D" w:rsidR="00365C7E" w:rsidRDefault="00365C7E">
      <w:pPr>
        <w:spacing w:line="259" w:lineRule="auto"/>
        <w:rPr>
          <w:b/>
          <w:bCs/>
        </w:rPr>
      </w:pPr>
      <w:r w:rsidRPr="00C1248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A7FDF20" wp14:editId="18D12008">
            <wp:simplePos x="0" y="0"/>
            <wp:positionH relativeFrom="column">
              <wp:posOffset>350520</wp:posOffset>
            </wp:positionH>
            <wp:positionV relativeFrom="paragraph">
              <wp:posOffset>327025</wp:posOffset>
            </wp:positionV>
            <wp:extent cx="4356735" cy="3962400"/>
            <wp:effectExtent l="0" t="0" r="571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3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4B400" w14:textId="3C3370E3" w:rsidR="00C03C3D" w:rsidRDefault="00C03C3D" w:rsidP="00A75E7C">
      <w:pPr>
        <w:jc w:val="both"/>
      </w:pPr>
      <w:r>
        <w:rPr>
          <w:b/>
          <w:bCs/>
        </w:rPr>
        <w:t xml:space="preserve">Figura 1. </w:t>
      </w:r>
      <w:r>
        <w:t>Meta-análise da sobrevida em 5 anos.</w:t>
      </w:r>
    </w:p>
    <w:p w14:paraId="6C679C9B" w14:textId="154DC48E" w:rsidR="00C12484" w:rsidRPr="00C03C3D" w:rsidRDefault="00365C7E" w:rsidP="00A75E7C">
      <w:pPr>
        <w:jc w:val="both"/>
      </w:pPr>
      <w:r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0" wp14:anchorId="55F818A8" wp14:editId="0E660008">
            <wp:simplePos x="0" y="0"/>
            <wp:positionH relativeFrom="column">
              <wp:posOffset>287867</wp:posOffset>
            </wp:positionH>
            <wp:positionV relativeFrom="paragraph">
              <wp:posOffset>405553</wp:posOffset>
            </wp:positionV>
            <wp:extent cx="4125600" cy="2998800"/>
            <wp:effectExtent l="0" t="0" r="8255" b="0"/>
            <wp:wrapTopAndBottom/>
            <wp:docPr id="15" name="Imagem 15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Gráfico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6B26A8" w14:textId="27597A4B" w:rsidR="00C12484" w:rsidRDefault="00C03C3D" w:rsidP="00A75E7C">
      <w:pPr>
        <w:jc w:val="both"/>
      </w:pPr>
      <w:r w:rsidRPr="00C03C3D">
        <w:rPr>
          <w:b/>
          <w:bCs/>
        </w:rPr>
        <w:t>Figur</w:t>
      </w:r>
      <w:r w:rsidR="00C12484">
        <w:rPr>
          <w:b/>
          <w:bCs/>
        </w:rPr>
        <w:t>a</w:t>
      </w:r>
      <w:r w:rsidRPr="00C03C3D">
        <w:rPr>
          <w:b/>
          <w:bCs/>
        </w:rPr>
        <w:t xml:space="preserve"> 2.</w:t>
      </w:r>
      <w:r w:rsidRPr="00C03C3D">
        <w:t xml:space="preserve">  </w:t>
      </w:r>
      <w:r w:rsidR="00C12484" w:rsidRPr="00C12484">
        <w:t>Risco de viés de publicação nos estudos incluídos na meta-anál</w:t>
      </w:r>
      <w:r w:rsidR="00C12484">
        <w:t>ise da sobrevida de 5 anos.</w:t>
      </w:r>
    </w:p>
    <w:p w14:paraId="7548E0C3" w14:textId="1775445F" w:rsidR="00C03C3D" w:rsidRDefault="00C12484" w:rsidP="00A75E7C">
      <w:pPr>
        <w:jc w:val="both"/>
      </w:pPr>
      <w:r w:rsidRPr="00C12484"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194AA81D" wp14:editId="256C9307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4969510" cy="4448175"/>
            <wp:effectExtent l="0" t="0" r="2540" b="9525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2484">
        <w:rPr>
          <w:b/>
          <w:bCs/>
        </w:rPr>
        <w:t xml:space="preserve">Figura </w:t>
      </w:r>
      <w:r>
        <w:rPr>
          <w:b/>
          <w:bCs/>
        </w:rPr>
        <w:t>3</w:t>
      </w:r>
      <w:r w:rsidRPr="00C12484">
        <w:rPr>
          <w:b/>
          <w:bCs/>
        </w:rPr>
        <w:t>.</w:t>
      </w:r>
      <w:r w:rsidRPr="00C12484">
        <w:t xml:space="preserve"> </w:t>
      </w:r>
      <w:r>
        <w:t>Meta-análise</w:t>
      </w:r>
      <w:r w:rsidRPr="00C12484">
        <w:t xml:space="preserve"> da taxa</w:t>
      </w:r>
      <w:r>
        <w:t xml:space="preserve"> de recorrência.</w:t>
      </w:r>
    </w:p>
    <w:p w14:paraId="303EC53C" w14:textId="41E07C82" w:rsidR="00C12484" w:rsidRDefault="00365C7E" w:rsidP="00A75E7C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0" wp14:anchorId="7E012A6A" wp14:editId="73C572F6">
            <wp:simplePos x="0" y="0"/>
            <wp:positionH relativeFrom="column">
              <wp:posOffset>282575</wp:posOffset>
            </wp:positionH>
            <wp:positionV relativeFrom="paragraph">
              <wp:posOffset>212090</wp:posOffset>
            </wp:positionV>
            <wp:extent cx="4165600" cy="3023235"/>
            <wp:effectExtent l="0" t="0" r="6350" b="5715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4F8C2" w14:textId="77777777" w:rsidR="00365C7E" w:rsidRDefault="00365C7E">
      <w:pPr>
        <w:spacing w:line="259" w:lineRule="auto"/>
        <w:rPr>
          <w:b/>
          <w:bCs/>
        </w:rPr>
      </w:pPr>
    </w:p>
    <w:p w14:paraId="17B853D3" w14:textId="1B64079E" w:rsidR="00C03C3D" w:rsidRDefault="00C12484">
      <w:pPr>
        <w:spacing w:line="259" w:lineRule="auto"/>
      </w:pPr>
      <w:r w:rsidRPr="00C12484">
        <w:rPr>
          <w:b/>
          <w:bCs/>
        </w:rPr>
        <w:t xml:space="preserve">Figura 4. </w:t>
      </w:r>
      <w:r w:rsidRPr="00C12484">
        <w:t xml:space="preserve">Risco de viés </w:t>
      </w:r>
      <w:r>
        <w:t>de publicação nos estudos incluídos na meta-análise da taxa de recorrência.</w:t>
      </w:r>
    </w:p>
    <w:p w14:paraId="7170FAC7" w14:textId="1651A7B8" w:rsidR="00C12484" w:rsidRDefault="00C12484">
      <w:pPr>
        <w:spacing w:line="259" w:lineRule="auto"/>
      </w:pPr>
    </w:p>
    <w:p w14:paraId="495F41C7" w14:textId="494F7CA7" w:rsidR="008A1CB6" w:rsidRDefault="008A1CB6" w:rsidP="008A1CB6">
      <w:pPr>
        <w:spacing w:line="259" w:lineRule="auto"/>
        <w:jc w:val="both"/>
      </w:pPr>
      <w:r>
        <w:rPr>
          <w:noProof/>
        </w:rPr>
        <w:drawing>
          <wp:anchor distT="0" distB="0" distL="114300" distR="114300" simplePos="0" relativeHeight="251660288" behindDoc="0" locked="1" layoutInCell="1" allowOverlap="0" wp14:anchorId="0644E900" wp14:editId="0DE0D2BB">
            <wp:simplePos x="0" y="0"/>
            <wp:positionH relativeFrom="column">
              <wp:posOffset>3175</wp:posOffset>
            </wp:positionH>
            <wp:positionV relativeFrom="paragraph">
              <wp:posOffset>916940</wp:posOffset>
            </wp:positionV>
            <wp:extent cx="4503420" cy="5810250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02731" w14:textId="77777777" w:rsidR="008A1CB6" w:rsidRDefault="008A1CB6" w:rsidP="008A1CB6">
      <w:pPr>
        <w:spacing w:line="259" w:lineRule="auto"/>
        <w:jc w:val="both"/>
      </w:pPr>
    </w:p>
    <w:p w14:paraId="0974FDBF" w14:textId="68373052" w:rsidR="008A1CB6" w:rsidRDefault="008A1CB6" w:rsidP="008A1CB6">
      <w:pPr>
        <w:spacing w:line="259" w:lineRule="auto"/>
        <w:jc w:val="both"/>
      </w:pPr>
    </w:p>
    <w:p w14:paraId="2845B2E0" w14:textId="73779F78" w:rsidR="008A1CB6" w:rsidRDefault="00365C7E" w:rsidP="008A1CB6">
      <w:pPr>
        <w:spacing w:line="259" w:lineRule="auto"/>
        <w:jc w:val="both"/>
      </w:pPr>
      <w:r w:rsidRPr="00365C7E">
        <w:rPr>
          <w:b/>
          <w:bCs/>
        </w:rPr>
        <w:t>Figura 5</w:t>
      </w:r>
      <w:r>
        <w:t>. Comparação da sobrevida em 5 anos segundo tipos de intervenção (Clássica, combinada e reversa).</w:t>
      </w:r>
    </w:p>
    <w:p w14:paraId="1D59EC51" w14:textId="033B73FC" w:rsidR="00C00CC7" w:rsidRDefault="00C00CC7" w:rsidP="00947B9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FEED1CA" wp14:editId="03237B3D">
            <wp:extent cx="5401945" cy="3919855"/>
            <wp:effectExtent l="0" t="0" r="8255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A53F4" w14:textId="6A38EF98" w:rsidR="00947B99" w:rsidRDefault="00947B99" w:rsidP="00947B99">
      <w:r w:rsidRPr="00947B99">
        <w:rPr>
          <w:b/>
          <w:bCs/>
        </w:rPr>
        <w:t>Figura 2.</w:t>
      </w:r>
      <w:r>
        <w:t xml:space="preserve">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dos estudos incluídos na meta</w:t>
      </w:r>
      <w:r w:rsidR="00541201">
        <w:t>-a</w:t>
      </w:r>
      <w:r>
        <w:t>nálise da sobrevida</w:t>
      </w:r>
      <w:r w:rsidR="00C00CC7">
        <w:t xml:space="preserve"> em 5 anos</w:t>
      </w:r>
      <w:r>
        <w:t>.</w:t>
      </w:r>
    </w:p>
    <w:p w14:paraId="6D8594DC" w14:textId="062CCE42" w:rsidR="00EC7611" w:rsidRDefault="00EC7611" w:rsidP="00947B99"/>
    <w:p w14:paraId="7FF15FD0" w14:textId="69F5A459" w:rsidR="00EC7611" w:rsidRDefault="00EC7611" w:rsidP="00947B99"/>
    <w:p w14:paraId="5452999D" w14:textId="1ADD2D18" w:rsidR="00EC7611" w:rsidRDefault="00EC7611" w:rsidP="00947B99"/>
    <w:p w14:paraId="65BAAC42" w14:textId="0C95571E" w:rsidR="00424748" w:rsidRDefault="00424748"/>
    <w:sectPr w:rsidR="00424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A0"/>
    <w:rsid w:val="00083177"/>
    <w:rsid w:val="00175C0C"/>
    <w:rsid w:val="002210EF"/>
    <w:rsid w:val="00264C16"/>
    <w:rsid w:val="00267351"/>
    <w:rsid w:val="00277290"/>
    <w:rsid w:val="00340F5D"/>
    <w:rsid w:val="00365C7E"/>
    <w:rsid w:val="0038400B"/>
    <w:rsid w:val="003D3323"/>
    <w:rsid w:val="00424748"/>
    <w:rsid w:val="0046192F"/>
    <w:rsid w:val="005242BA"/>
    <w:rsid w:val="00541201"/>
    <w:rsid w:val="005C75E2"/>
    <w:rsid w:val="00710934"/>
    <w:rsid w:val="007C2170"/>
    <w:rsid w:val="008A1CB6"/>
    <w:rsid w:val="00947B99"/>
    <w:rsid w:val="00A23AA0"/>
    <w:rsid w:val="00A75E7C"/>
    <w:rsid w:val="00BE5678"/>
    <w:rsid w:val="00C00CC7"/>
    <w:rsid w:val="00C03C3D"/>
    <w:rsid w:val="00C12484"/>
    <w:rsid w:val="00C82A51"/>
    <w:rsid w:val="00D02F0C"/>
    <w:rsid w:val="00D7230D"/>
    <w:rsid w:val="00E15521"/>
    <w:rsid w:val="00EC7611"/>
    <w:rsid w:val="00F17C9D"/>
    <w:rsid w:val="00F90D50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50708"/>
  <w15:chartTrackingRefBased/>
  <w15:docId w15:val="{9D7379E0-9553-4081-B2A5-B341F7BF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C9D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jc w:val="both"/>
      <w:outlineLvl w:val="1"/>
    </w:pPr>
    <w:rPr>
      <w:rFonts w:eastAsiaTheme="majorEastAsia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9</cp:revision>
  <dcterms:created xsi:type="dcterms:W3CDTF">2024-02-21T23:35:00Z</dcterms:created>
  <dcterms:modified xsi:type="dcterms:W3CDTF">2024-02-22T21:46:00Z</dcterms:modified>
</cp:coreProperties>
</file>