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01F23A" w14:textId="5EDDA5B9" w:rsidR="00F43787" w:rsidRPr="005F2DB8" w:rsidRDefault="00012D6B">
      <w:pPr>
        <w:rPr>
          <w:b/>
          <w:bCs/>
        </w:rPr>
      </w:pPr>
      <w:r w:rsidRPr="005F2DB8">
        <w:rPr>
          <w:b/>
          <w:bCs/>
        </w:rPr>
        <w:t>Procedimentos bariátricos no Sistema Único de Saúde em 2020: um estudo descritivo</w:t>
      </w:r>
    </w:p>
    <w:p w14:paraId="02729B71" w14:textId="77777777" w:rsidR="00AF2301" w:rsidRPr="00AF2301" w:rsidRDefault="00AF2301" w:rsidP="00AF2301">
      <w:pPr>
        <w:pStyle w:val="NormalWeb"/>
        <w:spacing w:before="0" w:beforeAutospacing="0" w:after="0" w:afterAutospacing="0"/>
        <w:jc w:val="both"/>
        <w:rPr>
          <w:lang w:val="pt-BR"/>
        </w:rPr>
      </w:pPr>
      <w:r w:rsidRPr="00AF2301">
        <w:rPr>
          <w:color w:val="3C4043"/>
          <w:sz w:val="21"/>
          <w:szCs w:val="21"/>
          <w:shd w:val="clear" w:color="auto" w:fill="FFFFFF"/>
          <w:lang w:val="pt-BR"/>
        </w:rPr>
        <w:t xml:space="preserve">Francisco </w:t>
      </w:r>
      <w:proofErr w:type="spellStart"/>
      <w:r w:rsidRPr="00AF2301">
        <w:rPr>
          <w:color w:val="3C4043"/>
          <w:sz w:val="21"/>
          <w:szCs w:val="21"/>
          <w:shd w:val="clear" w:color="auto" w:fill="FFFFFF"/>
          <w:lang w:val="pt-BR"/>
        </w:rPr>
        <w:t>Winter</w:t>
      </w:r>
      <w:proofErr w:type="spellEnd"/>
      <w:r w:rsidRPr="00AF2301">
        <w:rPr>
          <w:color w:val="3C4043"/>
          <w:sz w:val="21"/>
          <w:szCs w:val="21"/>
          <w:shd w:val="clear" w:color="auto" w:fill="FFFFFF"/>
          <w:lang w:val="pt-BR"/>
        </w:rPr>
        <w:t xml:space="preserve"> dos Santos Figueiredo, Renato Osugi</w:t>
      </w:r>
    </w:p>
    <w:p w14:paraId="1DC71130" w14:textId="77777777" w:rsidR="00AF2301" w:rsidRDefault="00AF2301"/>
    <w:p w14:paraId="4EB76FC0" w14:textId="77777777" w:rsidR="00CD47BC" w:rsidRDefault="00CD47BC">
      <w:pPr>
        <w:rPr>
          <w:b/>
        </w:rPr>
      </w:pPr>
    </w:p>
    <w:p w14:paraId="3BB66B65" w14:textId="417F9F37" w:rsidR="00F43787" w:rsidRDefault="00BC7F2C">
      <w:pPr>
        <w:rPr>
          <w:b/>
        </w:rPr>
      </w:pPr>
      <w:r>
        <w:rPr>
          <w:b/>
        </w:rPr>
        <w:t>RESUMO:</w:t>
      </w:r>
    </w:p>
    <w:p w14:paraId="777AE653" w14:textId="7D98D9E9" w:rsidR="00BC7F2C" w:rsidRPr="002C3EB7" w:rsidRDefault="002C3EB7" w:rsidP="002C3EB7">
      <w:pPr>
        <w:spacing w:line="240" w:lineRule="auto"/>
        <w:ind w:firstLine="720"/>
        <w:rPr>
          <w:b/>
          <w:bCs/>
        </w:rPr>
      </w:pPr>
      <w:r w:rsidRPr="002C3EB7">
        <w:rPr>
          <w:b/>
          <w:bCs/>
        </w:rPr>
        <w:t>Objetivo:</w:t>
      </w:r>
      <w:r>
        <w:t xml:space="preserve"> </w:t>
      </w:r>
      <w:r w:rsidR="00955872">
        <w:t>Com o aumento da prevalência de adultos brasileiros com sobrepeso, a obesidade está cada vez mais em voga</w:t>
      </w:r>
      <w:r w:rsidR="00BC7F2C">
        <w:t xml:space="preserve">. </w:t>
      </w:r>
      <w:r w:rsidR="00955872">
        <w:t xml:space="preserve">Com </w:t>
      </w:r>
      <w:r w:rsidR="00BC7F2C">
        <w:t xml:space="preserve">a pandemia do COVID-19, o isolamento social aumentou o sedentarismo e, por consequência, o número de indivíduos com sobrepeso/obesidade.  </w:t>
      </w:r>
      <w:r w:rsidRPr="002C3EB7">
        <w:rPr>
          <w:rFonts w:ascii="Times New Roman" w:eastAsia="Times New Roman" w:hAnsi="Times New Roman" w:cs="Times New Roman"/>
          <w:b/>
          <w:bCs/>
          <w:shd w:val="clear" w:color="auto" w:fill="FFFFFF"/>
        </w:rPr>
        <w:t>Métodos:</w:t>
      </w:r>
      <w:r>
        <w:rPr>
          <w:rFonts w:ascii="Times New Roman" w:eastAsia="Times New Roman" w:hAnsi="Times New Roman" w:cs="Times New Roman"/>
          <w:shd w:val="clear" w:color="auto" w:fill="FFFFFF"/>
        </w:rPr>
        <w:t xml:space="preserve"> </w:t>
      </w:r>
      <w:r w:rsidR="00BC7F2C" w:rsidRPr="00AF2301">
        <w:rPr>
          <w:rFonts w:ascii="Times New Roman" w:eastAsia="Times New Roman" w:hAnsi="Times New Roman" w:cs="Times New Roman"/>
          <w:shd w:val="clear" w:color="auto" w:fill="FFFFFF"/>
        </w:rPr>
        <w:t>No presente estudo os dados foram extraídos da base de dados do DATASUS, por meio das Autorizações de Internação Hospitalar (AIH) do ano de 2020, no estado de São Paulo.</w:t>
      </w:r>
      <w:r>
        <w:rPr>
          <w:rFonts w:ascii="Times New Roman" w:eastAsia="Times New Roman" w:hAnsi="Times New Roman" w:cs="Times New Roman"/>
          <w:shd w:val="clear" w:color="auto" w:fill="FFFFFF"/>
        </w:rPr>
        <w:t xml:space="preserve"> </w:t>
      </w:r>
      <w:r w:rsidRPr="002C3EB7">
        <w:rPr>
          <w:rFonts w:ascii="Times New Roman" w:eastAsia="Times New Roman" w:hAnsi="Times New Roman" w:cs="Times New Roman"/>
          <w:b/>
          <w:bCs/>
          <w:shd w:val="clear" w:color="auto" w:fill="FFFFFF"/>
        </w:rPr>
        <w:t xml:space="preserve">Resultados: </w:t>
      </w:r>
      <w:r>
        <w:rPr>
          <w:rFonts w:ascii="Times New Roman" w:eastAsia="Times New Roman" w:hAnsi="Times New Roman" w:cs="Times New Roman"/>
          <w:b/>
          <w:bCs/>
          <w:shd w:val="clear" w:color="auto" w:fill="FFFFFF"/>
        </w:rPr>
        <w:t xml:space="preserve">                 Conclusão: </w:t>
      </w:r>
    </w:p>
    <w:p w14:paraId="067EEBDB" w14:textId="77777777" w:rsidR="00265094" w:rsidRPr="00AF2301" w:rsidRDefault="00265094" w:rsidP="00BC7F2C">
      <w:pPr>
        <w:spacing w:line="240" w:lineRule="auto"/>
        <w:rPr>
          <w:rFonts w:ascii="Times New Roman" w:eastAsia="Times New Roman" w:hAnsi="Times New Roman" w:cs="Times New Roman"/>
        </w:rPr>
      </w:pPr>
    </w:p>
    <w:p w14:paraId="7E4ED4B3" w14:textId="40E301CD" w:rsidR="00F43787" w:rsidRDefault="00F43787"/>
    <w:p w14:paraId="5C87B6FB" w14:textId="0263EA3A" w:rsidR="00BC7F2C" w:rsidRDefault="00BC7F2C"/>
    <w:p w14:paraId="3142C267" w14:textId="393707DB" w:rsidR="00F43787" w:rsidRDefault="00F43787"/>
    <w:p w14:paraId="0F351D73" w14:textId="03B783CC" w:rsidR="005F2DB8" w:rsidRDefault="005F2DB8"/>
    <w:p w14:paraId="3247D35F" w14:textId="6FF69D24" w:rsidR="005F2DB8" w:rsidRPr="005F2DB8" w:rsidRDefault="005F2DB8">
      <w:r w:rsidRPr="005F2DB8">
        <w:rPr>
          <w:b/>
          <w:bCs/>
        </w:rPr>
        <w:t xml:space="preserve">Palavras-chave: </w:t>
      </w:r>
      <w:r>
        <w:t>Sistema Único de Saúde, Cirurgia bariátrica</w:t>
      </w:r>
    </w:p>
    <w:p w14:paraId="64309C18" w14:textId="580BDB31" w:rsidR="005F2DB8" w:rsidRDefault="005F2DB8"/>
    <w:p w14:paraId="59E4DB50" w14:textId="6406356D" w:rsidR="00BC7F2C" w:rsidRDefault="00BC7F2C">
      <w:pPr>
        <w:rPr>
          <w:b/>
          <w:bCs/>
        </w:rPr>
      </w:pPr>
      <w:r>
        <w:rPr>
          <w:b/>
          <w:bCs/>
        </w:rPr>
        <w:t>ABSTRACT:</w:t>
      </w:r>
    </w:p>
    <w:p w14:paraId="70D0C516" w14:textId="1425E2F8" w:rsidR="00BC7F2C" w:rsidRDefault="00BC7F2C">
      <w:pPr>
        <w:rPr>
          <w:b/>
          <w:bCs/>
        </w:rPr>
      </w:pPr>
    </w:p>
    <w:p w14:paraId="0C80EEE2" w14:textId="4958FCB6" w:rsidR="00BC7F2C" w:rsidRDefault="00BC7F2C">
      <w:pPr>
        <w:rPr>
          <w:b/>
          <w:bCs/>
        </w:rPr>
      </w:pPr>
    </w:p>
    <w:p w14:paraId="75E3BD30" w14:textId="77777777" w:rsidR="00BC7F2C" w:rsidRDefault="00BC7F2C">
      <w:pPr>
        <w:rPr>
          <w:b/>
          <w:bCs/>
        </w:rPr>
      </w:pPr>
    </w:p>
    <w:p w14:paraId="66227A54" w14:textId="53BBC640" w:rsidR="00BC7F2C" w:rsidRDefault="00BC7F2C">
      <w:pPr>
        <w:rPr>
          <w:b/>
          <w:bCs/>
        </w:rPr>
      </w:pPr>
    </w:p>
    <w:p w14:paraId="65B16801" w14:textId="3434F5F3" w:rsidR="00BC7F2C" w:rsidRPr="00BC7F2C" w:rsidRDefault="00BC7F2C">
      <w:pPr>
        <w:rPr>
          <w:lang w:val="en-US"/>
        </w:rPr>
      </w:pPr>
      <w:r w:rsidRPr="00BC7F2C">
        <w:rPr>
          <w:b/>
          <w:bCs/>
          <w:lang w:val="en-US"/>
        </w:rPr>
        <w:t xml:space="preserve">Keywords: </w:t>
      </w:r>
      <w:r w:rsidRPr="00BC7F2C">
        <w:rPr>
          <w:lang w:val="en-US"/>
        </w:rPr>
        <w:t>Unified Health S</w:t>
      </w:r>
      <w:r>
        <w:rPr>
          <w:lang w:val="en-US"/>
        </w:rPr>
        <w:t>y</w:t>
      </w:r>
      <w:r w:rsidRPr="00BC7F2C">
        <w:rPr>
          <w:lang w:val="en-US"/>
        </w:rPr>
        <w:t>stem, B</w:t>
      </w:r>
      <w:r>
        <w:rPr>
          <w:lang w:val="en-US"/>
        </w:rPr>
        <w:t>ariatric Surgery</w:t>
      </w:r>
    </w:p>
    <w:p w14:paraId="14F022B8" w14:textId="77777777" w:rsidR="00BC7F2C" w:rsidRPr="00BC7F2C" w:rsidRDefault="00BC7F2C">
      <w:pPr>
        <w:rPr>
          <w:lang w:val="en-US"/>
        </w:rPr>
      </w:pPr>
    </w:p>
    <w:p w14:paraId="6928A821" w14:textId="59E03A1E" w:rsidR="00F43787" w:rsidRDefault="00CD47BC">
      <w:pPr>
        <w:rPr>
          <w:b/>
        </w:rPr>
      </w:pPr>
      <w:r>
        <w:rPr>
          <w:b/>
        </w:rPr>
        <w:t>INTRODUÇÃO</w:t>
      </w:r>
    </w:p>
    <w:p w14:paraId="4B07DE8D" w14:textId="2A9BFC0B" w:rsidR="00E41B61" w:rsidRDefault="00012D6B" w:rsidP="00CD47BC">
      <w:pPr>
        <w:ind w:firstLine="720"/>
      </w:pPr>
      <w:r>
        <w:t xml:space="preserve">Com as Revoluções Industriais e os adventos de novas tecnologias, o sedentarismo e a ingestão de alimentos processados e </w:t>
      </w:r>
      <w:r w:rsidR="00E41B61">
        <w:t>ultra processados</w:t>
      </w:r>
      <w:r>
        <w:t xml:space="preserve"> tornaram-se cada vez mais frequente pela sociedade como um todo. Daí surge um dos principais desafios da Medicina atual: a obesidade</w:t>
      </w:r>
      <w:r w:rsidR="00D71B9F">
        <w:t xml:space="preserve"> </w:t>
      </w:r>
      <w:r w:rsidR="00D71B9F">
        <w:fldChar w:fldCharType="begin" w:fldLock="1"/>
      </w:r>
      <w:r w:rsidR="000D0ACA">
        <w:instrText>ADDIN CSL_CITATION {"citationItems":[{"id":"ITEM-1","itemData":{"ISSN":"1517-8692","author":[{"dropping-particle":"","family":"Antunes","given":"Hanna K M","non-dropping-particle":"","parse-names":false,"suffix":""},{"dropping-particle":"","family":"Santos","given":"Ruth F","non-dropping-particle":"","parse-names":false,"suffix":""},{"dropping-particle":"","family":"Cassilhas","given":"Ricardo","non-dropping-particle":"","parse-names":false,"suffix":""},{"dropping-particle":"","family":"Santos","given":"Ronaldo V T","non-dropping-particle":"","parse-names":false,"suffix":""},{"dropping-particle":"","family":"Bueno","given":"Orlando F A","non-dropping-particle":"","parse-names":false,"suffix":""},{"dropping-particle":"de","family":"Mello","given":"Marco Túlio","non-dropping-particle":"","parse-names":false,"suffix":""}],"container-title":"Revista Brasileira de Medicina do Esporte","id":"ITEM-1","issued":{"date-parts":[["2006"]]},"page":"108-114","publisher":"SciELO Brasil","title":"Reviewing on physical exercise and the cognitive function","type":"article-journal","volume":"12"},"uris":["http://www.mendeley.com/documents/?uuid=84ce4b4b-90ff-418f-84c8-aef8d5e8ca6b"]}],"mendeley":{"formattedCitation":"(1)","plainTextFormattedCitation":"(1)","previouslyFormattedCitation":"(1)"},"properties":{"noteIndex":0},"schema":"https://github.com/citation-style-language/schema/raw/master/csl-citation.json"}</w:instrText>
      </w:r>
      <w:r w:rsidR="00D71B9F">
        <w:fldChar w:fldCharType="separate"/>
      </w:r>
      <w:r w:rsidR="00D71B9F" w:rsidRPr="00D71B9F">
        <w:rPr>
          <w:noProof/>
        </w:rPr>
        <w:t>(1)</w:t>
      </w:r>
      <w:r w:rsidR="00D71B9F">
        <w:fldChar w:fldCharType="end"/>
      </w:r>
      <w:r>
        <w:t>. A OMS define sobrepeso e obesidade como o acúmulo anormal e excessivo de gordura que pode ser prejudicial à saúde</w:t>
      </w:r>
      <w:r w:rsidR="00D71B9F">
        <w:t xml:space="preserve"> </w:t>
      </w:r>
      <w:r w:rsidR="00D71B9F">
        <w:fldChar w:fldCharType="begin" w:fldLock="1"/>
      </w:r>
      <w:r w:rsidR="00692033">
        <w:instrText>ADDIN CSL_CITATION {"citationItems":[{"id":"ITEM-1","itemData":{"DOI":"10.1001/archinte.1942.00200240117009","ISSN":"0730-188X","abstract":"Obesity is that condition in which the body contains an abnormally large amount of adipose tissue. The excessive fat may be evenly distributed or may be present to a much greater extent in some regions than in others. When the accumulation is sharply localized to one or more discrete encapsulated masses, one speaks of \"lipomatosis\" in contradistinction to \"obesity.\"Since the accumulation of adipose tissue causes a corresponding increase in weight, much effort has been directed toward establishing a weight which is best in regard to longevity and mental and physical fitness.—The Child Health Association has compiled tables (tables 1 through 4) that give the average weight for height and sex of large numbers of healthy children from birth through the age of 18 years. These tables are widely accepted as the most satisfactory standards.However, Fisk1 has shown that the average weights of","author":[{"dropping-particle":"","family":"NEWBURGH","given":"L H","non-dropping-particle":"","parse-names":false,"suffix":""}],"container-title":"Archives of Internal Medicine","id":"ITEM-1","issue":"6","issued":{"date-parts":[["1942","12","1"]]},"page":"1033-1096","title":"OBESITY","type":"article-journal","volume":"70"},"uris":["http://www.mendeley.com/documents/?uuid=7a1fb75e-b941-464e-9a05-67f5ede68f39"]}],"mendeley":{"formattedCitation":"(2)","plainTextFormattedCitation":"(2)","previouslyFormattedCitation":"(2)"},"properties":{"noteIndex":0},"schema":"https://github.com/citation-style-language/schema/raw/master/csl-citation.json"}</w:instrText>
      </w:r>
      <w:r w:rsidR="00D71B9F">
        <w:fldChar w:fldCharType="separate"/>
      </w:r>
      <w:r w:rsidR="00CD47BC" w:rsidRPr="00CD47BC">
        <w:rPr>
          <w:noProof/>
        </w:rPr>
        <w:t>(2)</w:t>
      </w:r>
      <w:r w:rsidR="00D71B9F">
        <w:fldChar w:fldCharType="end"/>
      </w:r>
      <w:r>
        <w:t xml:space="preserve">. </w:t>
      </w:r>
      <w:r w:rsidR="00E41B61">
        <w:t xml:space="preserve">Uma revisão sistemática e meta-análise de 2021 mostrou que a prevalência de indivíduos brasileiros adultos com sobrepeso aumentou de 24.6% entre 1974-1990 para 40.5% entre 2011-2020. A prevalência da população obesa no Brasil também aumentou drasticamente nesses dois períodos com um aumento de 15% </w:t>
      </w:r>
      <w:r w:rsidR="00E41B61">
        <w:fldChar w:fldCharType="begin" w:fldLock="1"/>
      </w:r>
      <w:r w:rsidR="00692033">
        <w:instrText>ADDIN CSL_CITATION {"citationItems":[{"id":"ITEM-1","itemData":{"DOI":"10.1371/journal.pone.0257755","ISBN":"1111111111","ISSN":"19326203","abstract":"Background This review aimed to estimate the time-trend prevalence of excess weight, overweight and obesity in the Brazilian adult population, from the 1970s–2020, through systematic review and meta-analysis (Protocol: CRD42018091002). Methods A search for articles was conducted in the databases MEDLINE, EMBASE, Scopus, and LILACS up to June 2021. Studies that assessed excess weight, overweight and obesity in the adult population were eligible. Two authors selected studies, collected data and assessed the methodological quality of the studies. The primary outcomes were the prevalence of excess weight, overweight, and obesity by sex and period of years. Pooled prevalence and 95% confidence intervals (CIs) were calculated in the meta-analysis of the random effects model. Heterogeneity (I2) was investigated by meta-regression and publication bias was investigated by Egger’s test. Results A total of 7,938 references were identified in the search strategies, of which eighty-nine studies and nine national surveys, conducted from 1974–2020, were included in the meta-analysis. The pooled prevalence of excess weight in Brazilian adults increased from 33.5% (95% CI: 25.0; 42.6%) in 1974–1990 to 52.5% (95% CI: 47.6; 57.3%) in 2011–2020. The pooled prevalence of overweight in Brazilian adults was 24.6% (95% CI: 18.8; 31.0%) from 1974–1990 and 40.5% (95% CI: 37.0; 43.9%) from 2011–2020. The pooled prevalence of obesity in Brazilian adults increased by 15.0% from 1974–1990 to 2011–2020. The increases were observed for both men and women in almost all periods. The prevalence of excess weight and obesity remained higher among women in all periods. Conclusions A continuous increase in the prevalence of excess weight, overweight and obesity were observed over the years. The prevalence of excess weight affected half of Brazilian adults in the period from 2011–2020 and both sexes.","author":[{"dropping-particle":"","family":"Kodaira","given":"Katia","non-dropping-particle":"","parse-names":false,"suffix":""},{"dropping-particle":"","family":"Abe","given":"Flavia Casale","non-dropping-particle":"","parse-names":false,"suffix":""},{"dropping-particle":"","family":"Galvão","given":"Tais Freire","non-dropping-particle":"","parse-names":false,"suffix":""},{"dropping-particle":"","family":"Silva","given":"Marcus Tolentino","non-dropping-particle":"","parse-names":false,"suffix":""}],"container-title":"Plos One","id":"ITEM-1","issue":"9","issued":{"date-parts":[["2021"]]},"page":"e0257755","title":"Time-trend in excess weight in Brazilian adults: A systematic review and meta-analysis","type":"article-journal","volume":"16"},"uris":["http://www.mendeley.com/documents/?uuid=2367a660-6a3e-4e21-875f-19665e8b8b4e"]}],"mendeley":{"formattedCitation":"(3)","plainTextFormattedCitation":"(3)","previouslyFormattedCitation":"(3)"},"properties":{"noteIndex":0},"schema":"https://github.com/citation-style-language/schema/raw/master/csl-citation.json"}</w:instrText>
      </w:r>
      <w:r w:rsidR="00E41B61">
        <w:fldChar w:fldCharType="separate"/>
      </w:r>
      <w:r w:rsidR="00CD47BC" w:rsidRPr="00CD47BC">
        <w:rPr>
          <w:noProof/>
        </w:rPr>
        <w:t>(3)</w:t>
      </w:r>
      <w:r w:rsidR="00E41B61">
        <w:fldChar w:fldCharType="end"/>
      </w:r>
      <w:r w:rsidR="00CD47BC">
        <w:t>. Com o isolamento social devido a pandemia do COVID-19 a prevalência de indivíduos com sobrepeso/obesidade aumentou ainda mais no mundo</w:t>
      </w:r>
      <w:r w:rsidR="00F436C5">
        <w:t xml:space="preserve">. A redução do gasto energético e o aumento do tempo sentado levam a alterações na </w:t>
      </w:r>
      <w:proofErr w:type="spellStart"/>
      <w:r w:rsidR="00F436C5">
        <w:t>imunomodulação</w:t>
      </w:r>
      <w:proofErr w:type="spellEnd"/>
      <w:r w:rsidR="00F436C5">
        <w:t xml:space="preserve"> e na sinalização da adipogênese, gerando condições crônicas como doenças cardiovasculares, câncer e obesidade </w:t>
      </w:r>
      <w:r w:rsidR="00CD47BC">
        <w:fldChar w:fldCharType="begin" w:fldLock="1"/>
      </w:r>
      <w:r w:rsidR="00F436C5">
        <w:instrText>ADDIN CSL_CITATION {"citationItems":[{"id":"ITEM-1","itemData":{"ISSN":"1467-7881","author":[{"dropping-particle":"","family":"Popkin","given":"Barry M","non-dropping-particle":"","parse-names":false,"suffix":""},{"dropping-particle":"","family":"Du","given":"Shufa","non-dropping-particle":"","parse-names":false,"suffix":""},{"dropping-particle":"","family":"Green","given":"William D","non-dropping-particle":"","parse-names":false,"suffix":""},{"dropping-particle":"","family":"Beck","given":"Melinda A","non-dropping-particle":"","parse-names":false,"suffix":""},{"dropping-particle":"","family":"Algaith","given":"Taghred","non-dropping-particle":"","parse-names":false,"suffix":""},{"dropping-particle":"","family":"Herbst","given":"Christopher H","non-dropping-particle":"","parse-names":false,"suffix":""},{"dropping-particle":"","family":"Alsukait","given":"Reem F","non-dropping-particle":"","parse-names":false,"suffix":""},{"dropping-particle":"","family":"Alluhidan","given":"Mohammed","non-dropping-particle":"","parse-names":false,"suffix":""},{"dropping-particle":"","family":"Alazemi","given":"Nahar","non-dropping-particle":"","parse-names":false,"suffix":""},{"dropping-particle":"","family":"Shekar","given":"Meera","non-dropping-particle":"","parse-names":false,"suffix":""}],"container-title":"Obesity Reviews","id":"ITEM-1","issue":"11","issued":{"date-parts":[["2020"]]},"page":"e13128","publisher":"Wiley Online Library","title":"Individuals with obesity and COVID‐19: A global perspective on the epidemiology and biological relationships","type":"article-journal","volume":"21"},"uris":["http://www.mendeley.com/documents/?uuid=c98b362a-f62f-4e7c-921d-584f3cf4c6c3"]}],"mendeley":{"formattedCitation":"(4)","plainTextFormattedCitation":"(4)","previouslyFormattedCitation":"(4)"},"properties":{"noteIndex":0},"schema":"https://github.com/citation-style-language/schema/raw/master/csl-citation.json"}</w:instrText>
      </w:r>
      <w:r w:rsidR="00CD47BC">
        <w:fldChar w:fldCharType="separate"/>
      </w:r>
      <w:r w:rsidR="00CD47BC" w:rsidRPr="00CD47BC">
        <w:rPr>
          <w:noProof/>
        </w:rPr>
        <w:t>(4)</w:t>
      </w:r>
      <w:r w:rsidR="00CD47BC">
        <w:fldChar w:fldCharType="end"/>
      </w:r>
      <w:r w:rsidR="00F436C5">
        <w:fldChar w:fldCharType="begin" w:fldLock="1"/>
      </w:r>
      <w:r w:rsidR="0099558B">
        <w:instrText>ADDIN CSL_CITATION {"citationItems":[{"id":"ITEM-1","itemData":{"ISSN":"0036-9330","author":[{"dropping-particle":"","family":"Chandrasekaran","given":"Baskaran","non-dropping-particle":"","parse-names":false,"suffix":""},{"dropping-particle":"","family":"Ganesan","given":"Thiru Balaji","non-dropping-particle":"","parse-names":false,"suffix":""}],"container-title":"Scottish Medical Journal","id":"ITEM-1","issue":"1","issued":{"date-parts":[["2021"]]},"page":"3-10","publisher":"SAGE Publications Sage UK: London, England","title":"Sedentarism and chronic disease risk in COVID 19 lockdown–a scoping review","type":"article-journal","volume":"66"},"uris":["http://www.mendeley.com/documents/?uuid=67c95383-ac87-45dc-b204-0b8bb8222008"]}],"mendeley":{"formattedCitation":"(5)","plainTextFormattedCitation":"(5)","previouslyFormattedCitation":"(5)"},"properties":{"noteIndex":0},"schema":"https://github.com/citation-style-language/schema/raw/master/csl-citation.json"}</w:instrText>
      </w:r>
      <w:r w:rsidR="00F436C5">
        <w:fldChar w:fldCharType="separate"/>
      </w:r>
      <w:r w:rsidR="00F436C5" w:rsidRPr="00F436C5">
        <w:rPr>
          <w:noProof/>
        </w:rPr>
        <w:t>(5)</w:t>
      </w:r>
      <w:r w:rsidR="00F436C5">
        <w:fldChar w:fldCharType="end"/>
      </w:r>
      <w:r w:rsidR="00F436C5">
        <w:t>.</w:t>
      </w:r>
      <w:r w:rsidR="00CD47BC">
        <w:t xml:space="preserve"> </w:t>
      </w:r>
    </w:p>
    <w:p w14:paraId="57C6FB77" w14:textId="22D9A16A" w:rsidR="00F43787" w:rsidRDefault="003C4CB2" w:rsidP="003C4CB2">
      <w:pPr>
        <w:ind w:firstLine="720"/>
      </w:pPr>
      <w:r>
        <w:lastRenderedPageBreak/>
        <w:t xml:space="preserve">Segundo dados </w:t>
      </w:r>
      <w:proofErr w:type="gramStart"/>
      <w:r>
        <w:t>da  Associação</w:t>
      </w:r>
      <w:proofErr w:type="gramEnd"/>
      <w:r>
        <w:t xml:space="preserve"> Brasileira para o Estudo da Obesidade e Síndrome Metabólica (ABESO), a obesidade aumentou 72% nos últimos treze anos, saindo de 11,8% em 2006 para 20,3% em 2019</w:t>
      </w:r>
      <w:r w:rsidR="00012D6B">
        <w:t>. A cirurgia bariátrica ou também chamada de gastroplastia é um procedimento muito realizado no Brasil e mundo afora para pacientes com um grau de obesidade elevado. Há duas técnicas principais de gastroplastia: a gastrectomia vertical em manga (</w:t>
      </w:r>
      <w:proofErr w:type="spellStart"/>
      <w:r w:rsidR="00012D6B" w:rsidRPr="00692033">
        <w:rPr>
          <w:i/>
          <w:iCs/>
        </w:rPr>
        <w:t>Sleeve</w:t>
      </w:r>
      <w:proofErr w:type="spellEnd"/>
      <w:r w:rsidR="00012D6B">
        <w:t xml:space="preserve">) e a gastroplastia com derivação intestinal ou </w:t>
      </w:r>
      <w:proofErr w:type="spellStart"/>
      <w:r w:rsidR="00012D6B" w:rsidRPr="00692033">
        <w:rPr>
          <w:i/>
          <w:iCs/>
        </w:rPr>
        <w:t>bypass</w:t>
      </w:r>
      <w:proofErr w:type="spellEnd"/>
      <w:r w:rsidR="00012D6B">
        <w:t xml:space="preserve"> gástrico. Em 1999, o Sistema Único de Saúde (SUS) passou a ofertar gratuitamente esses procedimentos à população quando indicados. </w:t>
      </w:r>
      <w:r>
        <w:t>O procedimento de cirurgia bariátrica por videolaparoscopia foi incorporado ao SUS somente em 2017</w:t>
      </w:r>
      <w:r w:rsidR="00B97AC6">
        <w:t xml:space="preserve"> </w:t>
      </w:r>
      <w:r w:rsidR="00B97AC6">
        <w:fldChar w:fldCharType="begin" w:fldLock="1"/>
      </w:r>
      <w:r w:rsidR="0099558B">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B97AC6">
        <w:fldChar w:fldCharType="separate"/>
      </w:r>
      <w:r w:rsidR="00F436C5" w:rsidRPr="00F436C5">
        <w:rPr>
          <w:noProof/>
        </w:rPr>
        <w:t>(6)</w:t>
      </w:r>
      <w:r w:rsidR="00B97AC6">
        <w:fldChar w:fldCharType="end"/>
      </w:r>
      <w:r>
        <w:t>.</w:t>
      </w:r>
    </w:p>
    <w:p w14:paraId="07A9D947" w14:textId="35102576" w:rsidR="00F43787" w:rsidRDefault="008A2C79">
      <w:pPr>
        <w:ind w:firstLine="720"/>
      </w:pPr>
      <w:r>
        <w:t>Apesar da mortalidade após a cirurgia bariátrica ser relativamente baixa</w:t>
      </w:r>
      <w:r w:rsidR="00B97AC6">
        <w:t xml:space="preserve"> </w:t>
      </w:r>
      <w:r w:rsidR="00B97AC6">
        <w:fldChar w:fldCharType="begin" w:fldLock="1"/>
      </w:r>
      <w:r w:rsidR="0099558B">
        <w:instrText>ADDIN CSL_CITATION {"citationItems":[{"id":"ITEM-1","itemData":{"DOI":"10.1016/J.SURG.2007.07.018","ISSN":"0039-6060","abstract":"Background: This is the first systematic review and meta-analysis of published mortality data after bariatric surgery. Methods: The review includes all papers published in English from January 1, 1990 to April 30, 2006, identified through electronic searches in MEDLINE, Current Contents, and the Cochrane Library, supplemented by manual reference checks. All accepted studies were assigned a level of evidence (Centre for Evidence-Based Medicine, Oxford, UK), and randomized controlled trials were rated for quality using the Jadad scoring method. Random effects meta-analyses were performed. Mortality was analyzed at either ≤30 days or 30 days to 2 years. Results: The data set includes 361 studies with 478 treatment arms and 85,048 patients. At baseline, the mean age was 40.0 years, body mass index was 47.4 kg/m2, 85% were female, and 11.5% had previous bariatric procedures. Meta-analysis of total mortality at ≤30 days was 0.28% (95% confidence interval [CI], 0.22-0.34) in 475 treatment arms (n = 84,931); total mortality at &gt;30 days to 2 years was 0.35% (95% CI, 0.12-0.58) in 140 treatment arms (n = 19,928). Mortality at ≤30 day for all restrictive procedures was 0.30% (95% CI, 0.15-0.46) for open and 0.07% (95% CI, 0.02-0.12) for laparoscopic procedures; restrictive/malabsorptive (gastric bypass) was 0.41% (95% CI, 0.24-0.58] for open and 0.16% (95% CI, 0.09-0.23) for laparoscopic; and malabsorptive was 0.76% (95% CI, 0.29-1.23) for open and 1.11% (95% CI, 0.00-2.70) for laparoscopic. Subgroup analyses of ≤30-day mortality show a male:female ratio of 4.74:0.13, with 1.25% (95% CI, 0.56-1.94) incidence in the superobese and 0.34% (95% CI, 0.00-1.29) in the elderly (≥65 years). Conclusion: The early and late mortality rates after bariatric surgery are low and can be subjected to risk stratification for comparative analyses and prospective risk assessments. © 2007 Mosby, Inc. All rights reserved.","author":[{"dropping-particle":"","family":"Buchwald","given":"Henry","non-dropping-particle":"","parse-names":false,"suffix":""},{"dropping-particle":"","family":"Estok","given":"Rhonda","non-dropping-particle":"","parse-names":false,"suffix":""},{"dropping-particle":"","family":"Fahrbach","given":"Kyle","non-dropping-particle":"","parse-names":false,"suffix":""},{"dropping-particle":"","family":"Banel","given":"Deirdre","non-dropping-particle":"","parse-names":false,"suffix":""},{"dropping-particle":"","family":"Sledge","given":"Isabella","non-dropping-particle":"","parse-names":false,"suffix":""}],"container-title":"Surgery","id":"ITEM-1","issue":"4","issued":{"date-parts":[["2007","10","1"]]},"page":"621-635","publisher":"Mosby","title":"Trends in mortality in bariatric surgery: A systematic review and meta-analysis","type":"article-journal","volume":"142"},"uris":["http://www.mendeley.com/documents/?uuid=71713d94-3abd-3056-8b75-646c395a0da2"]}],"mendeley":{"formattedCitation":"(7)","plainTextFormattedCitation":"(7)","previouslyFormattedCitation":"(7)"},"properties":{"noteIndex":0},"schema":"https://github.com/citation-style-language/schema/raw/master/csl-citation.json"}</w:instrText>
      </w:r>
      <w:r w:rsidR="00B97AC6">
        <w:fldChar w:fldCharType="separate"/>
      </w:r>
      <w:r w:rsidR="00F436C5" w:rsidRPr="00F436C5">
        <w:rPr>
          <w:noProof/>
        </w:rPr>
        <w:t>(7)</w:t>
      </w:r>
      <w:r w:rsidR="00B97AC6">
        <w:fldChar w:fldCharType="end"/>
      </w:r>
      <w:r>
        <w:t>, há diversos fatores que devem ser levados em consideração na hora de se indicar uma cirurgia bariátrica para o paciente</w:t>
      </w:r>
      <w:r w:rsidR="00012D6B">
        <w:t>.</w:t>
      </w:r>
      <w:r>
        <w:t xml:space="preserve"> </w:t>
      </w:r>
      <w:r w:rsidR="00012D6B">
        <w:t>No Brasil, muit</w:t>
      </w:r>
      <w:r>
        <w:t xml:space="preserve">os indivíduos </w:t>
      </w:r>
      <w:r w:rsidR="00012D6B">
        <w:t>sonham em realizar a cirurgia bariátrica, mas não entendem quais os riscos envolvidos</w:t>
      </w:r>
      <w:r>
        <w:t xml:space="preserve"> e as indicações. </w:t>
      </w:r>
      <w:r w:rsidR="00012D6B">
        <w:t xml:space="preserve">Devido à dificuldade do acesso aos dados, estudos epidemiológicos que avaliam o número total de gastroplastias, índice de mortalidade, bem como fatores associados são escassos na literatura. </w:t>
      </w:r>
    </w:p>
    <w:p w14:paraId="1A01327E" w14:textId="77777777" w:rsidR="00F43787" w:rsidRDefault="00012D6B">
      <w:pPr>
        <w:ind w:firstLine="720"/>
      </w:pPr>
      <w:r>
        <w:t>Dessa forma, saber os verdadeiros riscos desses procedimentos cirúrgicos, avaliando a sobrevida e o índice de mortalidade, são de grande importância para avaliar os gastos da política pública com esses procedimentos. Isso tem grande relevância no contexto social, levantando uma questão: será que vale mais a pena investir nas cirurgias ou em políticas públicas voltadas para mudança do estilo de vida da população brasileira?</w:t>
      </w:r>
    </w:p>
    <w:p w14:paraId="52B9D92B" w14:textId="40F02E84" w:rsidR="00D71B9F" w:rsidRDefault="00012D6B" w:rsidP="00CD47BC">
      <w:pPr>
        <w:ind w:firstLine="720"/>
      </w:pPr>
      <w:r>
        <w:t xml:space="preserve">Dessa forma, o objetivo deste estudo analítico é analisar as diferenças no risco de internação na unidade de terapia intensiva relacionado aos procedimentos de </w:t>
      </w:r>
      <w:proofErr w:type="spellStart"/>
      <w:r>
        <w:t>Sleeve</w:t>
      </w:r>
      <w:proofErr w:type="spellEnd"/>
      <w:r>
        <w:t xml:space="preserve"> comparado a videolaparoscopia</w:t>
      </w:r>
      <w:r w:rsidR="00CD47BC">
        <w:t xml:space="preserve"> </w:t>
      </w:r>
      <w:proofErr w:type="gramStart"/>
      <w:r w:rsidR="00CD47BC">
        <w:t>por  meio</w:t>
      </w:r>
      <w:proofErr w:type="gramEnd"/>
      <w:r w:rsidR="00CD47BC">
        <w:t xml:space="preserve"> de dados disponíveis no DATASUS</w:t>
      </w:r>
      <w:r>
        <w:t>. Além disso, esse estudo trará um panorama geral do tratamento de intercorrências cirúrgica pós-bariátrica</w:t>
      </w:r>
      <w:r w:rsidR="00CD47BC">
        <w:t xml:space="preserve">, avaliando os custos envolvidos em internação em UTI no pós-operatório. </w:t>
      </w:r>
    </w:p>
    <w:p w14:paraId="5935510C" w14:textId="77777777" w:rsidR="00B97AC6" w:rsidRDefault="00B97AC6" w:rsidP="00CD47BC">
      <w:pPr>
        <w:ind w:firstLine="720"/>
      </w:pPr>
    </w:p>
    <w:p w14:paraId="0F6CEA5E" w14:textId="083B580E" w:rsidR="00AF2301" w:rsidRPr="00AF2301" w:rsidRDefault="00584DCB" w:rsidP="00AF2301">
      <w:pPr>
        <w:rPr>
          <w:b/>
          <w:bCs/>
        </w:rPr>
      </w:pPr>
      <w:r>
        <w:rPr>
          <w:b/>
          <w:bCs/>
        </w:rPr>
        <w:t>METODOLOGI</w:t>
      </w:r>
      <w:r w:rsidR="00AF2301">
        <w:rPr>
          <w:b/>
          <w:bCs/>
        </w:rPr>
        <w:t>A</w:t>
      </w:r>
    </w:p>
    <w:p w14:paraId="57462921" w14:textId="77777777" w:rsidR="00AF2301" w:rsidRPr="00AF2301" w:rsidRDefault="00AF2301" w:rsidP="00AF2301">
      <w:pPr>
        <w:spacing w:line="240" w:lineRule="auto"/>
        <w:jc w:val="left"/>
        <w:rPr>
          <w:rFonts w:ascii="Times New Roman" w:eastAsia="Times New Roman" w:hAnsi="Times New Roman" w:cs="Times New Roman"/>
        </w:rPr>
      </w:pPr>
    </w:p>
    <w:p w14:paraId="39A4BF97" w14:textId="77777777" w:rsidR="00AF2301"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i/>
          <w:iCs/>
          <w:shd w:val="clear" w:color="auto" w:fill="FFFFFF"/>
        </w:rPr>
        <w:t>Fonte dos dados</w:t>
      </w:r>
    </w:p>
    <w:p w14:paraId="4951ACFF" w14:textId="1AEDA551" w:rsidR="00B97AC6"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color w:val="3C4043"/>
          <w:shd w:val="clear" w:color="auto" w:fill="FFFFFF"/>
        </w:rPr>
        <w:tab/>
      </w:r>
      <w:r w:rsidRPr="00AF2301">
        <w:rPr>
          <w:rFonts w:ascii="Times New Roman" w:eastAsia="Times New Roman" w:hAnsi="Times New Roman" w:cs="Times New Roman"/>
          <w:shd w:val="clear" w:color="auto" w:fill="FFFFFF"/>
        </w:rPr>
        <w:t>No presente estudo os dados foram extraídos da base de dados do DATASUS, por meio das Autorizações de Internação Hospitalar (AIH) do ano de 2020, no estado de São Paulo.</w:t>
      </w:r>
    </w:p>
    <w:p w14:paraId="4F62E4E0" w14:textId="1FF332EE" w:rsidR="00AF2301" w:rsidRDefault="00AF2301">
      <w:pPr>
        <w:rPr>
          <w:rFonts w:ascii="Times New Roman" w:hAnsi="Times New Roman" w:cs="Times New Roman"/>
        </w:rPr>
      </w:pPr>
    </w:p>
    <w:p w14:paraId="3C5219EF" w14:textId="77777777" w:rsidR="00AF2301" w:rsidRPr="00AF2301" w:rsidRDefault="00AF2301" w:rsidP="00AF2301">
      <w:pPr>
        <w:spacing w:line="240" w:lineRule="auto"/>
        <w:ind w:firstLine="720"/>
        <w:rPr>
          <w:rFonts w:ascii="Times New Roman" w:eastAsia="Times New Roman" w:hAnsi="Times New Roman" w:cs="Times New Roman"/>
          <w:sz w:val="32"/>
          <w:szCs w:val="32"/>
        </w:rPr>
      </w:pPr>
      <w:r w:rsidRPr="00AF2301">
        <w:rPr>
          <w:rFonts w:ascii="Times New Roman" w:eastAsia="Times New Roman" w:hAnsi="Times New Roman" w:cs="Times New Roman"/>
          <w:i/>
          <w:iCs/>
          <w:shd w:val="clear" w:color="auto" w:fill="FFFFFF"/>
        </w:rPr>
        <w:t>Variáveis estudados</w:t>
      </w:r>
    </w:p>
    <w:p w14:paraId="34B9CB34" w14:textId="77777777" w:rsidR="00AF2301"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color w:val="3C4043"/>
          <w:sz w:val="21"/>
          <w:szCs w:val="21"/>
          <w:shd w:val="clear" w:color="auto" w:fill="FFFFFF"/>
        </w:rPr>
        <w:tab/>
      </w:r>
      <w:r w:rsidRPr="00AF2301">
        <w:rPr>
          <w:rFonts w:ascii="Times New Roman" w:eastAsia="Times New Roman" w:hAnsi="Times New Roman" w:cs="Times New Roman"/>
          <w:shd w:val="clear" w:color="auto" w:fill="FFFFFF"/>
        </w:rPr>
        <w:t>Foram estudados dados sobre gastroplastias realizadas no Brasil no ano 2019. </w:t>
      </w:r>
    </w:p>
    <w:tbl>
      <w:tblPr>
        <w:tblW w:w="0" w:type="auto"/>
        <w:tblCellMar>
          <w:top w:w="15" w:type="dxa"/>
          <w:left w:w="15" w:type="dxa"/>
          <w:bottom w:w="15" w:type="dxa"/>
          <w:right w:w="15" w:type="dxa"/>
        </w:tblCellMar>
        <w:tblLook w:val="04A0" w:firstRow="1" w:lastRow="0" w:firstColumn="1" w:lastColumn="0" w:noHBand="0" w:noVBand="1"/>
      </w:tblPr>
      <w:tblGrid>
        <w:gridCol w:w="6367"/>
        <w:gridCol w:w="2553"/>
      </w:tblGrid>
      <w:tr w:rsidR="00AF2301" w:rsidRPr="00AF2301" w14:paraId="68910925" w14:textId="77777777" w:rsidTr="00D24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55A83" w14:textId="77777777" w:rsidR="00AF2301" w:rsidRPr="00AF2301" w:rsidRDefault="00AF2301" w:rsidP="00AF2301">
            <w:pPr>
              <w:spacing w:line="240" w:lineRule="auto"/>
              <w:ind w:firstLine="720"/>
              <w:rPr>
                <w:rFonts w:ascii="Times New Roman" w:eastAsia="Times New Roman" w:hAnsi="Times New Roman" w:cs="Times New Roman"/>
                <w:lang w:val="en-US"/>
              </w:rPr>
            </w:pPr>
            <w:proofErr w:type="spellStart"/>
            <w:r w:rsidRPr="00AF2301">
              <w:rPr>
                <w:rFonts w:ascii="Times New Roman" w:eastAsia="Times New Roman" w:hAnsi="Times New Roman" w:cs="Times New Roman"/>
                <w:sz w:val="21"/>
                <w:szCs w:val="21"/>
                <w:shd w:val="clear" w:color="auto" w:fill="FFFFFF"/>
                <w:lang w:val="en-US"/>
              </w:rPr>
              <w:t>Procedimento</w:t>
            </w:r>
            <w:proofErr w:type="spellEnd"/>
          </w:p>
        </w:t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E3E84" w14:textId="77777777" w:rsidR="00AF2301" w:rsidRPr="00AF2301" w:rsidRDefault="00AF2301" w:rsidP="00AF2301">
            <w:pPr>
              <w:spacing w:line="240" w:lineRule="auto"/>
              <w:ind w:firstLine="720"/>
              <w:jc w:val="center"/>
              <w:rPr>
                <w:rFonts w:ascii="Times New Roman" w:eastAsia="Times New Roman" w:hAnsi="Times New Roman" w:cs="Times New Roman"/>
                <w:lang w:val="en-US"/>
              </w:rPr>
            </w:pPr>
            <w:r w:rsidRPr="00AF2301">
              <w:rPr>
                <w:rFonts w:ascii="Times New Roman" w:eastAsia="Times New Roman" w:hAnsi="Times New Roman" w:cs="Times New Roman"/>
                <w:color w:val="3C4043"/>
                <w:sz w:val="21"/>
                <w:szCs w:val="21"/>
                <w:shd w:val="clear" w:color="auto" w:fill="FFFFFF"/>
                <w:lang w:val="en-US"/>
              </w:rPr>
              <w:t>Código SUS</w:t>
            </w:r>
          </w:p>
        </w:tc>
      </w:tr>
      <w:tr w:rsidR="00AF2301" w:rsidRPr="00AF2301" w14:paraId="537E77A2" w14:textId="77777777" w:rsidTr="00D24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8BD51" w14:textId="77777777" w:rsidR="00AF2301"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sz w:val="21"/>
                <w:szCs w:val="21"/>
                <w:shd w:val="clear" w:color="auto" w:fill="FFFFFF"/>
              </w:rPr>
              <w:t>Gastroplastia com derivação intestinal (</w:t>
            </w:r>
            <w:proofErr w:type="spellStart"/>
            <w:r w:rsidRPr="00AF2301">
              <w:rPr>
                <w:rFonts w:ascii="Times New Roman" w:eastAsia="Times New Roman" w:hAnsi="Times New Roman" w:cs="Times New Roman"/>
                <w:i/>
                <w:iCs/>
                <w:sz w:val="21"/>
                <w:szCs w:val="21"/>
                <w:shd w:val="clear" w:color="auto" w:fill="FFFFFF"/>
              </w:rPr>
              <w:t>Bypass</w:t>
            </w:r>
            <w:proofErr w:type="spellEnd"/>
            <w:r w:rsidRPr="00AF2301">
              <w:rPr>
                <w:rFonts w:ascii="Times New Roman" w:eastAsia="Times New Roman" w:hAnsi="Times New Roman" w:cs="Times New Roman"/>
                <w:sz w:val="21"/>
                <w:szCs w:val="21"/>
                <w:shd w:val="clear" w:color="auto" w:fill="FFFFFF"/>
              </w:rPr>
              <w:t xml:space="preserve"> gástrico)</w:t>
            </w:r>
          </w:p>
        </w:t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7CFB" w14:textId="77777777" w:rsidR="00AF2301" w:rsidRPr="00AF2301" w:rsidRDefault="00AF2301" w:rsidP="00AF2301">
            <w:pPr>
              <w:spacing w:line="240" w:lineRule="auto"/>
              <w:ind w:firstLine="720"/>
              <w:jc w:val="center"/>
              <w:rPr>
                <w:rFonts w:ascii="Times New Roman" w:eastAsia="Times New Roman" w:hAnsi="Times New Roman" w:cs="Times New Roman"/>
                <w:lang w:val="en-US"/>
              </w:rPr>
            </w:pPr>
            <w:r w:rsidRPr="00AF2301">
              <w:rPr>
                <w:rFonts w:ascii="Times New Roman" w:eastAsia="Times New Roman" w:hAnsi="Times New Roman" w:cs="Times New Roman"/>
                <w:color w:val="1969A0"/>
                <w:sz w:val="18"/>
                <w:szCs w:val="18"/>
                <w:shd w:val="clear" w:color="auto" w:fill="FFFFFF"/>
                <w:lang w:val="en-US"/>
              </w:rPr>
              <w:t>04.07.01.017-3 </w:t>
            </w:r>
          </w:p>
        </w:tc>
      </w:tr>
      <w:tr w:rsidR="00AF2301" w:rsidRPr="00AF2301" w14:paraId="1EA4DBE6" w14:textId="77777777" w:rsidTr="00D24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06283" w14:textId="77777777" w:rsidR="00AF2301"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sz w:val="21"/>
                <w:szCs w:val="21"/>
                <w:shd w:val="clear" w:color="auto" w:fill="FFFFFF"/>
              </w:rPr>
              <w:t>Gastrectomia vertical em manga (</w:t>
            </w:r>
            <w:proofErr w:type="spellStart"/>
            <w:r w:rsidRPr="00AF2301">
              <w:rPr>
                <w:rFonts w:ascii="Times New Roman" w:eastAsia="Times New Roman" w:hAnsi="Times New Roman" w:cs="Times New Roman"/>
                <w:i/>
                <w:iCs/>
                <w:sz w:val="21"/>
                <w:szCs w:val="21"/>
                <w:shd w:val="clear" w:color="auto" w:fill="FFFFFF"/>
              </w:rPr>
              <w:t>Sleeve</w:t>
            </w:r>
            <w:proofErr w:type="spellEnd"/>
            <w:r w:rsidRPr="00AF2301">
              <w:rPr>
                <w:rFonts w:ascii="Times New Roman" w:eastAsia="Times New Roman" w:hAnsi="Times New Roman" w:cs="Times New Roman"/>
                <w:sz w:val="21"/>
                <w:szCs w:val="21"/>
                <w:shd w:val="clear" w:color="auto" w:fill="FFFFFF"/>
              </w:rPr>
              <w:t>) </w:t>
            </w:r>
          </w:p>
        </w:t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FB35" w14:textId="77777777" w:rsidR="00AF2301" w:rsidRPr="00AF2301" w:rsidRDefault="00AF2301" w:rsidP="00AF2301">
            <w:pPr>
              <w:spacing w:line="240" w:lineRule="auto"/>
              <w:ind w:firstLine="720"/>
              <w:jc w:val="center"/>
              <w:rPr>
                <w:rFonts w:ascii="Times New Roman" w:eastAsia="Times New Roman" w:hAnsi="Times New Roman" w:cs="Times New Roman"/>
                <w:lang w:val="en-US"/>
              </w:rPr>
            </w:pPr>
            <w:r w:rsidRPr="00AF2301">
              <w:rPr>
                <w:rFonts w:ascii="Times New Roman" w:eastAsia="Times New Roman" w:hAnsi="Times New Roman" w:cs="Times New Roman"/>
                <w:color w:val="1969A0"/>
                <w:sz w:val="18"/>
                <w:szCs w:val="18"/>
                <w:shd w:val="clear" w:color="auto" w:fill="FFFFFF"/>
                <w:lang w:val="en-US"/>
              </w:rPr>
              <w:t>04.07.01.036-0</w:t>
            </w:r>
          </w:p>
        </w:tc>
      </w:tr>
      <w:tr w:rsidR="00AF2301" w:rsidRPr="00AF2301" w14:paraId="636E9C5A" w14:textId="77777777" w:rsidTr="00D24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D083" w14:textId="77777777" w:rsidR="00AF2301"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sz w:val="21"/>
                <w:szCs w:val="21"/>
                <w:shd w:val="clear" w:color="auto" w:fill="FFFFFF"/>
              </w:rPr>
              <w:t>Gastroplastia vertical com banda gástrica</w:t>
            </w:r>
          </w:p>
        </w:t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EFC8" w14:textId="77777777" w:rsidR="00AF2301" w:rsidRPr="00AF2301" w:rsidRDefault="00AF2301" w:rsidP="00AF2301">
            <w:pPr>
              <w:spacing w:line="240" w:lineRule="auto"/>
              <w:ind w:firstLine="720"/>
              <w:jc w:val="center"/>
              <w:rPr>
                <w:rFonts w:ascii="Times New Roman" w:eastAsia="Times New Roman" w:hAnsi="Times New Roman" w:cs="Times New Roman"/>
                <w:lang w:val="en-US"/>
              </w:rPr>
            </w:pPr>
            <w:r w:rsidRPr="00AF2301">
              <w:rPr>
                <w:rFonts w:ascii="Times New Roman" w:eastAsia="Times New Roman" w:hAnsi="Times New Roman" w:cs="Times New Roman"/>
                <w:color w:val="1969A0"/>
                <w:sz w:val="18"/>
                <w:szCs w:val="18"/>
                <w:shd w:val="clear" w:color="auto" w:fill="FFFFFF"/>
                <w:lang w:val="en-US"/>
              </w:rPr>
              <w:t>04.07.01.018-1</w:t>
            </w:r>
          </w:p>
        </w:tc>
      </w:tr>
      <w:tr w:rsidR="00AF2301" w:rsidRPr="00AF2301" w14:paraId="01F07659" w14:textId="77777777" w:rsidTr="00D249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1A97" w14:textId="77777777" w:rsidR="00AF2301" w:rsidRPr="00AF2301" w:rsidRDefault="00AF2301" w:rsidP="00AF2301">
            <w:pPr>
              <w:spacing w:line="240" w:lineRule="auto"/>
              <w:ind w:firstLine="720"/>
              <w:rPr>
                <w:rFonts w:ascii="Times New Roman" w:eastAsia="Times New Roman" w:hAnsi="Times New Roman" w:cs="Times New Roman"/>
              </w:rPr>
            </w:pPr>
            <w:r w:rsidRPr="00AF2301">
              <w:rPr>
                <w:rFonts w:ascii="Times New Roman" w:eastAsia="Times New Roman" w:hAnsi="Times New Roman" w:cs="Times New Roman"/>
                <w:sz w:val="21"/>
                <w:szCs w:val="21"/>
                <w:shd w:val="clear" w:color="auto" w:fill="FFFFFF"/>
              </w:rPr>
              <w:t xml:space="preserve">Gastrectomia vertical c/ ou s/ desvio duodenal </w:t>
            </w:r>
            <w:r w:rsidRPr="00AF2301">
              <w:rPr>
                <w:rFonts w:ascii="Times New Roman" w:eastAsia="Times New Roman" w:hAnsi="Times New Roman" w:cs="Times New Roman"/>
                <w:sz w:val="21"/>
                <w:szCs w:val="21"/>
                <w:shd w:val="clear" w:color="auto" w:fill="FFFFFF"/>
              </w:rPr>
              <w:lastRenderedPageBreak/>
              <w:t>(duodenal switch)</w:t>
            </w:r>
          </w:p>
        </w:tc>
        <w:tc>
          <w:tcPr>
            <w:tcW w:w="2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C9ED" w14:textId="77777777" w:rsidR="00AF2301" w:rsidRPr="00AF2301" w:rsidRDefault="00AF2301" w:rsidP="00AF2301">
            <w:pPr>
              <w:spacing w:line="240" w:lineRule="auto"/>
              <w:ind w:firstLine="720"/>
              <w:jc w:val="center"/>
              <w:rPr>
                <w:rFonts w:ascii="Times New Roman" w:eastAsia="Times New Roman" w:hAnsi="Times New Roman" w:cs="Times New Roman"/>
                <w:lang w:val="en-US"/>
              </w:rPr>
            </w:pPr>
            <w:r w:rsidRPr="00AF2301">
              <w:rPr>
                <w:rFonts w:ascii="Times New Roman" w:eastAsia="Times New Roman" w:hAnsi="Times New Roman" w:cs="Times New Roman"/>
                <w:color w:val="1969A0"/>
                <w:sz w:val="18"/>
                <w:szCs w:val="18"/>
                <w:shd w:val="clear" w:color="auto" w:fill="FFFFFF"/>
                <w:lang w:val="en-US"/>
              </w:rPr>
              <w:lastRenderedPageBreak/>
              <w:t>04.07.01.012-2</w:t>
            </w:r>
          </w:p>
        </w:tc>
      </w:tr>
    </w:tbl>
    <w:p w14:paraId="4FF587DC" w14:textId="2E0B730B" w:rsidR="00AF2301" w:rsidRDefault="00AF2301">
      <w:pPr>
        <w:rPr>
          <w:rFonts w:ascii="Times New Roman" w:hAnsi="Times New Roman" w:cs="Times New Roman"/>
        </w:rPr>
      </w:pPr>
    </w:p>
    <w:p w14:paraId="5B2E96B2" w14:textId="1463B8A4" w:rsidR="00AF2301" w:rsidRPr="00AF2301" w:rsidRDefault="00AF2301" w:rsidP="00AF2301">
      <w:pPr>
        <w:pStyle w:val="NormalWeb"/>
        <w:spacing w:before="0" w:beforeAutospacing="0" w:after="0" w:afterAutospacing="0"/>
        <w:ind w:firstLine="720"/>
        <w:jc w:val="both"/>
        <w:rPr>
          <w:sz w:val="32"/>
          <w:szCs w:val="32"/>
          <w:lang w:val="pt-BR"/>
        </w:rPr>
      </w:pPr>
      <w:r w:rsidRPr="00AF2301">
        <w:rPr>
          <w:i/>
          <w:iCs/>
          <w:shd w:val="clear" w:color="auto" w:fill="FFFFFF"/>
          <w:lang w:val="pt-BR"/>
        </w:rPr>
        <w:t>Análise de dados</w:t>
      </w:r>
    </w:p>
    <w:p w14:paraId="25581297" w14:textId="77777777" w:rsidR="00AF2301" w:rsidRPr="00AF2301" w:rsidRDefault="00AF2301" w:rsidP="00AF2301">
      <w:pPr>
        <w:spacing w:line="240" w:lineRule="auto"/>
        <w:jc w:val="left"/>
        <w:rPr>
          <w:rFonts w:ascii="Times New Roman" w:eastAsia="Times New Roman" w:hAnsi="Times New Roman" w:cs="Times New Roman"/>
          <w:sz w:val="32"/>
          <w:szCs w:val="32"/>
        </w:rPr>
      </w:pPr>
    </w:p>
    <w:p w14:paraId="3ECE0239" w14:textId="77777777" w:rsidR="00AF2301" w:rsidRPr="00AF2301" w:rsidRDefault="00AF2301" w:rsidP="00AF2301">
      <w:pPr>
        <w:spacing w:line="240" w:lineRule="auto"/>
        <w:ind w:firstLine="720"/>
        <w:rPr>
          <w:rFonts w:ascii="Times New Roman" w:eastAsia="Times New Roman" w:hAnsi="Times New Roman" w:cs="Times New Roman"/>
          <w:sz w:val="32"/>
          <w:szCs w:val="32"/>
        </w:rPr>
      </w:pPr>
      <w:r w:rsidRPr="00AF2301">
        <w:rPr>
          <w:rFonts w:ascii="Times New Roman" w:eastAsia="Times New Roman" w:hAnsi="Times New Roman" w:cs="Times New Roman"/>
          <w:i/>
          <w:iCs/>
          <w:shd w:val="clear" w:color="auto" w:fill="FFFFFF"/>
        </w:rPr>
        <w:t>Aspectos éticos</w:t>
      </w:r>
    </w:p>
    <w:p w14:paraId="084932C2" w14:textId="0038169C" w:rsidR="00AF2301" w:rsidRDefault="00AF2301">
      <w:pPr>
        <w:rPr>
          <w:rFonts w:ascii="Times New Roman" w:hAnsi="Times New Roman" w:cs="Times New Roman"/>
        </w:rPr>
      </w:pPr>
    </w:p>
    <w:p w14:paraId="7B4C1655" w14:textId="6FB4E61A" w:rsidR="002F1420" w:rsidRDefault="002F1420"/>
    <w:p w14:paraId="60198B4B" w14:textId="56DE6784" w:rsidR="00C85192" w:rsidRPr="00C85192" w:rsidRDefault="00584DCB">
      <w:pPr>
        <w:rPr>
          <w:b/>
          <w:bCs/>
        </w:rPr>
      </w:pPr>
      <w:r>
        <w:rPr>
          <w:b/>
          <w:bCs/>
        </w:rPr>
        <w:t>RESULTADOS</w:t>
      </w:r>
      <w:r w:rsidR="00D475ED">
        <w:rPr>
          <w:b/>
          <w:bCs/>
        </w:rPr>
        <w:t xml:space="preserve"> </w:t>
      </w:r>
    </w:p>
    <w:p w14:paraId="5BA03CE2" w14:textId="7574E965" w:rsidR="00C85192" w:rsidRDefault="00C85192" w:rsidP="00C85192">
      <w:pPr>
        <w:ind w:firstLine="720"/>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Foram realizadas um total de 496 gastroplastias em S</w:t>
      </w:r>
      <w:r w:rsidR="0056479E">
        <w:rPr>
          <w:rFonts w:ascii="Times New Roman" w:hAnsi="Times New Roman" w:cs="Times New Roman"/>
          <w:color w:val="000000" w:themeColor="text1"/>
          <w:spacing w:val="3"/>
          <w:shd w:val="clear" w:color="auto" w:fill="FFFFFF"/>
        </w:rPr>
        <w:t>ão Paulo</w:t>
      </w:r>
      <w:r>
        <w:rPr>
          <w:rFonts w:ascii="Times New Roman" w:hAnsi="Times New Roman" w:cs="Times New Roman"/>
          <w:color w:val="000000" w:themeColor="text1"/>
          <w:spacing w:val="3"/>
          <w:shd w:val="clear" w:color="auto" w:fill="FFFFFF"/>
        </w:rPr>
        <w:t xml:space="preserve">, sendo, 466 (93.95%), </w:t>
      </w:r>
      <w:r w:rsidR="00D153D1">
        <w:rPr>
          <w:rFonts w:ascii="Times New Roman" w:hAnsi="Times New Roman" w:cs="Times New Roman"/>
          <w:color w:val="000000" w:themeColor="text1"/>
          <w:spacing w:val="3"/>
          <w:shd w:val="clear" w:color="auto" w:fill="FFFFFF"/>
        </w:rPr>
        <w:t>internações</w:t>
      </w:r>
      <w:r>
        <w:rPr>
          <w:rFonts w:ascii="Times New Roman" w:hAnsi="Times New Roman" w:cs="Times New Roman"/>
          <w:color w:val="000000" w:themeColor="text1"/>
          <w:spacing w:val="3"/>
          <w:shd w:val="clear" w:color="auto" w:fill="FFFFFF"/>
        </w:rPr>
        <w:t xml:space="preserve"> eletivas e 30 (6.05%), </w:t>
      </w:r>
      <w:r w:rsidR="00D153D1">
        <w:rPr>
          <w:rFonts w:ascii="Times New Roman" w:hAnsi="Times New Roman" w:cs="Times New Roman"/>
          <w:color w:val="000000" w:themeColor="text1"/>
          <w:spacing w:val="3"/>
          <w:shd w:val="clear" w:color="auto" w:fill="FFFFFF"/>
        </w:rPr>
        <w:t>internações</w:t>
      </w:r>
      <w:r>
        <w:rPr>
          <w:rFonts w:ascii="Times New Roman" w:hAnsi="Times New Roman" w:cs="Times New Roman"/>
          <w:color w:val="000000" w:themeColor="text1"/>
          <w:spacing w:val="3"/>
          <w:shd w:val="clear" w:color="auto" w:fill="FFFFFF"/>
        </w:rPr>
        <w:t xml:space="preserve"> de urgência. Em relação ao tipo de cirurgia, a Gastroplastia com derivação intestinal (</w:t>
      </w:r>
      <w:r w:rsidRPr="00FA04B6">
        <w:rPr>
          <w:rFonts w:ascii="Times New Roman" w:hAnsi="Times New Roman" w:cs="Times New Roman"/>
          <w:i/>
          <w:iCs/>
          <w:color w:val="000000" w:themeColor="text1"/>
          <w:spacing w:val="3"/>
          <w:shd w:val="clear" w:color="auto" w:fill="FFFFFF"/>
        </w:rPr>
        <w:t xml:space="preserve">by-pass </w:t>
      </w:r>
      <w:r>
        <w:rPr>
          <w:rFonts w:ascii="Times New Roman" w:hAnsi="Times New Roman" w:cs="Times New Roman"/>
          <w:color w:val="000000" w:themeColor="text1"/>
          <w:spacing w:val="3"/>
          <w:shd w:val="clear" w:color="auto" w:fill="FFFFFF"/>
        </w:rPr>
        <w:t>gástrico) foi a mais realizada (n=481; 96.9%)</w:t>
      </w:r>
      <w:r w:rsidR="0056479E">
        <w:rPr>
          <w:rFonts w:ascii="Times New Roman" w:hAnsi="Times New Roman" w:cs="Times New Roman"/>
          <w:color w:val="000000" w:themeColor="text1"/>
          <w:spacing w:val="3"/>
          <w:shd w:val="clear" w:color="auto" w:fill="FFFFFF"/>
        </w:rPr>
        <w:t xml:space="preserve"> e a Gastroplastia vertical com banda gástrica (n=2; 0.45%), juntamente com a Gastrectomia vertical c/ ou s/ desvio duodenal (duodenal switch) (n=2; 0.45%). Já a Gastroplastia vertical em manga (</w:t>
      </w:r>
      <w:proofErr w:type="spellStart"/>
      <w:r w:rsidR="0056479E" w:rsidRPr="00FA04B6">
        <w:rPr>
          <w:rFonts w:ascii="Times New Roman" w:hAnsi="Times New Roman" w:cs="Times New Roman"/>
          <w:i/>
          <w:iCs/>
          <w:color w:val="000000" w:themeColor="text1"/>
          <w:spacing w:val="3"/>
          <w:shd w:val="clear" w:color="auto" w:fill="FFFFFF"/>
        </w:rPr>
        <w:t>Sleeve</w:t>
      </w:r>
      <w:proofErr w:type="spellEnd"/>
      <w:r w:rsidR="0056479E">
        <w:rPr>
          <w:rFonts w:ascii="Times New Roman" w:hAnsi="Times New Roman" w:cs="Times New Roman"/>
          <w:color w:val="000000" w:themeColor="text1"/>
          <w:spacing w:val="3"/>
          <w:shd w:val="clear" w:color="auto" w:fill="FFFFFF"/>
        </w:rPr>
        <w:t xml:space="preserve">) foi a segunda mais realizada (n=11; 2.2%). </w:t>
      </w:r>
    </w:p>
    <w:p w14:paraId="5A4AE3CD" w14:textId="4930FB19" w:rsidR="00874BB0" w:rsidRDefault="006C7BD7" w:rsidP="00C85192">
      <w:pPr>
        <w:ind w:firstLine="720"/>
      </w:pPr>
      <w:r w:rsidRPr="006C7BD7">
        <w:rPr>
          <w:rFonts w:ascii="Times New Roman" w:hAnsi="Times New Roman" w:cs="Times New Roman"/>
          <w:color w:val="000000" w:themeColor="text1"/>
          <w:spacing w:val="3"/>
          <w:shd w:val="clear" w:color="auto" w:fill="FFFFFF"/>
        </w:rPr>
        <w:t>A maioria dos casos foi composta por pacientes do sexo feminino (n=419;84,48%), de etnia branca (n=332; 66,94%), faixa etária entre 18 a 59 anos (n=463; 93,4%)</w:t>
      </w:r>
      <w:r>
        <w:rPr>
          <w:rFonts w:ascii="Times New Roman" w:hAnsi="Times New Roman" w:cs="Times New Roman"/>
          <w:color w:val="000000" w:themeColor="text1"/>
          <w:spacing w:val="3"/>
          <w:shd w:val="clear" w:color="auto" w:fill="FFFFFF"/>
        </w:rPr>
        <w:t>. Dentre os diagnósticos, o principal foi o E669 – Obesidade não especificada (n=203; 40.93%), seguido</w:t>
      </w:r>
      <w:r w:rsidR="00C85192">
        <w:rPr>
          <w:rFonts w:ascii="Times New Roman" w:hAnsi="Times New Roman" w:cs="Times New Roman"/>
          <w:color w:val="000000" w:themeColor="text1"/>
          <w:spacing w:val="3"/>
          <w:shd w:val="clear" w:color="auto" w:fill="FFFFFF"/>
        </w:rPr>
        <w:t xml:space="preserve"> do </w:t>
      </w:r>
      <w:r w:rsidR="00C85192">
        <w:t xml:space="preserve">E660 - Obesidade devida a excesso de calorias (n=177; 35.69%) e E668 - Outra obesidade (n=113; 22.78%). </w:t>
      </w:r>
    </w:p>
    <w:p w14:paraId="632CA42A" w14:textId="5B6F5CE0" w:rsidR="00C85192" w:rsidRDefault="00C85192" w:rsidP="00C85192">
      <w:pPr>
        <w:ind w:firstLine="720"/>
      </w:pPr>
      <w:r>
        <w:t>Em relação ao local de atendimento, Piracicaba – SP foi a cidade com o maior número de atendimentos (n=170; 34.27%)</w:t>
      </w:r>
      <w:r w:rsidR="0056479E">
        <w:t>, seguida por São Paulo – SP (n=115; 23.19%). A cidade com o menor número de atendimentos foi Botucatu – SP (n=19; 3.83%).</w:t>
      </w:r>
    </w:p>
    <w:p w14:paraId="2DC9D9BA" w14:textId="40E8ACB9" w:rsidR="005F2DB8" w:rsidRDefault="00795129" w:rsidP="005F2DB8">
      <w:pPr>
        <w:ind w:firstLine="720"/>
      </w:pPr>
      <w:r>
        <w:t xml:space="preserve">Sobre </w:t>
      </w:r>
      <w:r w:rsidR="00CA1A5F">
        <w:t>às complicações pós-bariátricas, houve uso de UTI em 446 casos (89.92%), ao passo que em 50 casos (10.08%) não houve a necessidade de internação em UTI. A mortalidade pós cirurgia foi baixa, constando apenas 1 óbito (0,20%). Analisando os dias de permanência na UTI, verificou-se que a média foi de 3.9</w:t>
      </w:r>
      <w:r>
        <w:t xml:space="preserve"> dias. No que tange aos custos relacionados aos serviços hospitalares com cirurgias bariátricas no SUS em São Paulo (2020), verificamos que houve um gasto médio </w:t>
      </w:r>
      <w:r w:rsidR="005F2DB8">
        <w:t xml:space="preserve">(em reais) </w:t>
      </w:r>
      <w:r>
        <w:t>de 4241.1</w:t>
      </w:r>
      <w:r w:rsidR="005F2DB8">
        <w:t xml:space="preserve"> por procedimento. Já em relação aos gastos relacionados aos serviços profissionais e UTI, os custos foram, respectivamente, de 4241.1 e 1108.2, totalizando um custo total médio de 6251.5 reais. </w:t>
      </w:r>
    </w:p>
    <w:p w14:paraId="357BBF9B" w14:textId="77777777" w:rsidR="005F2DB8" w:rsidRDefault="005F2DB8" w:rsidP="005F2DB8"/>
    <w:p w14:paraId="146654A4" w14:textId="232E40D0" w:rsidR="00F43787" w:rsidRDefault="00012D6B">
      <w:r>
        <w:t>Tabela 1.  Caracterização dos participantes do estudo.</w:t>
      </w:r>
    </w:p>
    <w:p w14:paraId="34C9E4C1" w14:textId="77777777" w:rsidR="00F43787" w:rsidRDefault="00F43787"/>
    <w:tbl>
      <w:tblPr>
        <w:tblStyle w:val="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F43787" w14:paraId="040646B2" w14:textId="77777777">
        <w:tc>
          <w:tcPr>
            <w:tcW w:w="3600" w:type="dxa"/>
            <w:shd w:val="clear" w:color="auto" w:fill="auto"/>
            <w:tcMar>
              <w:top w:w="100" w:type="dxa"/>
              <w:left w:w="100" w:type="dxa"/>
              <w:bottom w:w="100" w:type="dxa"/>
              <w:right w:w="100" w:type="dxa"/>
            </w:tcMar>
          </w:tcPr>
          <w:p w14:paraId="40599D66" w14:textId="77777777" w:rsidR="00F43787" w:rsidRDefault="00012D6B">
            <w:pPr>
              <w:widowControl w:val="0"/>
              <w:pBdr>
                <w:top w:val="nil"/>
                <w:left w:val="nil"/>
                <w:bottom w:val="nil"/>
                <w:right w:val="nil"/>
                <w:between w:val="nil"/>
              </w:pBdr>
              <w:spacing w:line="240" w:lineRule="auto"/>
              <w:jc w:val="left"/>
            </w:pPr>
            <w:r>
              <w:t>Variável</w:t>
            </w:r>
          </w:p>
        </w:tc>
        <w:tc>
          <w:tcPr>
            <w:tcW w:w="3600" w:type="dxa"/>
            <w:shd w:val="clear" w:color="auto" w:fill="auto"/>
            <w:tcMar>
              <w:top w:w="100" w:type="dxa"/>
              <w:left w:w="100" w:type="dxa"/>
              <w:bottom w:w="100" w:type="dxa"/>
              <w:right w:w="100" w:type="dxa"/>
            </w:tcMar>
          </w:tcPr>
          <w:p w14:paraId="48F8315D" w14:textId="77777777" w:rsidR="00F43787" w:rsidRDefault="00012D6B">
            <w:pPr>
              <w:widowControl w:val="0"/>
              <w:pBdr>
                <w:top w:val="nil"/>
                <w:left w:val="nil"/>
                <w:bottom w:val="nil"/>
                <w:right w:val="nil"/>
                <w:between w:val="nil"/>
              </w:pBdr>
              <w:spacing w:line="240" w:lineRule="auto"/>
              <w:jc w:val="center"/>
            </w:pPr>
            <w:r>
              <w:t>N</w:t>
            </w:r>
          </w:p>
        </w:tc>
        <w:tc>
          <w:tcPr>
            <w:tcW w:w="3600" w:type="dxa"/>
            <w:shd w:val="clear" w:color="auto" w:fill="auto"/>
            <w:tcMar>
              <w:top w:w="100" w:type="dxa"/>
              <w:left w:w="100" w:type="dxa"/>
              <w:bottom w:w="100" w:type="dxa"/>
              <w:right w:w="100" w:type="dxa"/>
            </w:tcMar>
          </w:tcPr>
          <w:p w14:paraId="748A986B" w14:textId="77777777" w:rsidR="00F43787" w:rsidRDefault="00012D6B">
            <w:pPr>
              <w:widowControl w:val="0"/>
              <w:pBdr>
                <w:top w:val="nil"/>
                <w:left w:val="nil"/>
                <w:bottom w:val="nil"/>
                <w:right w:val="nil"/>
                <w:between w:val="nil"/>
              </w:pBdr>
              <w:spacing w:line="240" w:lineRule="auto"/>
              <w:jc w:val="center"/>
            </w:pPr>
            <w:r>
              <w:t>%</w:t>
            </w:r>
          </w:p>
        </w:tc>
      </w:tr>
      <w:tr w:rsidR="00F43787" w14:paraId="593B8D08" w14:textId="77777777">
        <w:tc>
          <w:tcPr>
            <w:tcW w:w="3600" w:type="dxa"/>
            <w:shd w:val="clear" w:color="auto" w:fill="auto"/>
            <w:tcMar>
              <w:top w:w="100" w:type="dxa"/>
              <w:left w:w="100" w:type="dxa"/>
              <w:bottom w:w="100" w:type="dxa"/>
              <w:right w:w="100" w:type="dxa"/>
            </w:tcMar>
          </w:tcPr>
          <w:p w14:paraId="7FD2DE05" w14:textId="77777777" w:rsidR="00F43787" w:rsidRDefault="00012D6B">
            <w:pPr>
              <w:widowControl w:val="0"/>
              <w:pBdr>
                <w:top w:val="nil"/>
                <w:left w:val="nil"/>
                <w:bottom w:val="nil"/>
                <w:right w:val="nil"/>
                <w:between w:val="nil"/>
              </w:pBdr>
              <w:spacing w:line="240" w:lineRule="auto"/>
              <w:jc w:val="left"/>
            </w:pPr>
            <w:r>
              <w:t>Sexo</w:t>
            </w:r>
          </w:p>
        </w:tc>
        <w:tc>
          <w:tcPr>
            <w:tcW w:w="3600" w:type="dxa"/>
            <w:shd w:val="clear" w:color="auto" w:fill="auto"/>
            <w:tcMar>
              <w:top w:w="100" w:type="dxa"/>
              <w:left w:w="100" w:type="dxa"/>
              <w:bottom w:w="100" w:type="dxa"/>
              <w:right w:w="100" w:type="dxa"/>
            </w:tcMar>
          </w:tcPr>
          <w:p w14:paraId="579C7155" w14:textId="77777777" w:rsidR="00F43787" w:rsidRDefault="00F43787">
            <w:pPr>
              <w:widowControl w:val="0"/>
              <w:pBdr>
                <w:top w:val="nil"/>
                <w:left w:val="nil"/>
                <w:bottom w:val="nil"/>
                <w:right w:val="nil"/>
                <w:between w:val="nil"/>
              </w:pBdr>
              <w:spacing w:line="240" w:lineRule="auto"/>
              <w:jc w:val="center"/>
            </w:pPr>
          </w:p>
        </w:tc>
        <w:tc>
          <w:tcPr>
            <w:tcW w:w="3600" w:type="dxa"/>
            <w:shd w:val="clear" w:color="auto" w:fill="auto"/>
            <w:tcMar>
              <w:top w:w="100" w:type="dxa"/>
              <w:left w:w="100" w:type="dxa"/>
              <w:bottom w:w="100" w:type="dxa"/>
              <w:right w:w="100" w:type="dxa"/>
            </w:tcMar>
          </w:tcPr>
          <w:p w14:paraId="27B4AC1D" w14:textId="77777777" w:rsidR="00F43787" w:rsidRDefault="00F43787">
            <w:pPr>
              <w:widowControl w:val="0"/>
              <w:pBdr>
                <w:top w:val="nil"/>
                <w:left w:val="nil"/>
                <w:bottom w:val="nil"/>
                <w:right w:val="nil"/>
                <w:between w:val="nil"/>
              </w:pBdr>
              <w:spacing w:line="240" w:lineRule="auto"/>
              <w:jc w:val="center"/>
            </w:pPr>
          </w:p>
        </w:tc>
      </w:tr>
      <w:tr w:rsidR="00F43787" w14:paraId="739FEBDE" w14:textId="77777777">
        <w:tc>
          <w:tcPr>
            <w:tcW w:w="3600" w:type="dxa"/>
            <w:shd w:val="clear" w:color="auto" w:fill="auto"/>
            <w:tcMar>
              <w:top w:w="100" w:type="dxa"/>
              <w:left w:w="100" w:type="dxa"/>
              <w:bottom w:w="100" w:type="dxa"/>
              <w:right w:w="100" w:type="dxa"/>
            </w:tcMar>
          </w:tcPr>
          <w:p w14:paraId="5C9E4418" w14:textId="77777777" w:rsidR="00F43787" w:rsidRDefault="00012D6B">
            <w:pPr>
              <w:widowControl w:val="0"/>
              <w:pBdr>
                <w:top w:val="nil"/>
                <w:left w:val="nil"/>
                <w:bottom w:val="nil"/>
                <w:right w:val="nil"/>
                <w:between w:val="nil"/>
              </w:pBdr>
              <w:spacing w:line="240" w:lineRule="auto"/>
              <w:jc w:val="left"/>
            </w:pPr>
            <w:r>
              <w:t xml:space="preserve">   Masculino</w:t>
            </w:r>
          </w:p>
        </w:tc>
        <w:tc>
          <w:tcPr>
            <w:tcW w:w="3600" w:type="dxa"/>
            <w:shd w:val="clear" w:color="auto" w:fill="auto"/>
            <w:tcMar>
              <w:top w:w="100" w:type="dxa"/>
              <w:left w:w="100" w:type="dxa"/>
              <w:bottom w:w="100" w:type="dxa"/>
              <w:right w:w="100" w:type="dxa"/>
            </w:tcMar>
          </w:tcPr>
          <w:p w14:paraId="3EA744E7" w14:textId="77777777" w:rsidR="00F43787" w:rsidRDefault="00012D6B">
            <w:pPr>
              <w:widowControl w:val="0"/>
              <w:pBdr>
                <w:top w:val="nil"/>
                <w:left w:val="nil"/>
                <w:bottom w:val="nil"/>
                <w:right w:val="nil"/>
                <w:between w:val="nil"/>
              </w:pBdr>
              <w:spacing w:line="240" w:lineRule="auto"/>
              <w:jc w:val="center"/>
            </w:pPr>
            <w:r>
              <w:t>81</w:t>
            </w:r>
          </w:p>
        </w:tc>
        <w:tc>
          <w:tcPr>
            <w:tcW w:w="3600" w:type="dxa"/>
            <w:shd w:val="clear" w:color="auto" w:fill="auto"/>
            <w:tcMar>
              <w:top w:w="100" w:type="dxa"/>
              <w:left w:w="100" w:type="dxa"/>
              <w:bottom w:w="100" w:type="dxa"/>
              <w:right w:w="100" w:type="dxa"/>
            </w:tcMar>
          </w:tcPr>
          <w:p w14:paraId="320B393F" w14:textId="77777777" w:rsidR="00F43787" w:rsidRDefault="00012D6B">
            <w:pPr>
              <w:widowControl w:val="0"/>
              <w:pBdr>
                <w:top w:val="nil"/>
                <w:left w:val="nil"/>
                <w:bottom w:val="nil"/>
                <w:right w:val="nil"/>
                <w:between w:val="nil"/>
              </w:pBdr>
              <w:spacing w:line="240" w:lineRule="auto"/>
              <w:jc w:val="center"/>
            </w:pPr>
            <w:r>
              <w:t>26.2</w:t>
            </w:r>
          </w:p>
        </w:tc>
      </w:tr>
      <w:tr w:rsidR="00F43787" w14:paraId="3BDF64A8" w14:textId="77777777">
        <w:tc>
          <w:tcPr>
            <w:tcW w:w="3600" w:type="dxa"/>
            <w:shd w:val="clear" w:color="auto" w:fill="auto"/>
            <w:tcMar>
              <w:top w:w="100" w:type="dxa"/>
              <w:left w:w="100" w:type="dxa"/>
              <w:bottom w:w="100" w:type="dxa"/>
              <w:right w:w="100" w:type="dxa"/>
            </w:tcMar>
          </w:tcPr>
          <w:p w14:paraId="59289683" w14:textId="77777777" w:rsidR="00F43787" w:rsidRDefault="00012D6B">
            <w:pPr>
              <w:widowControl w:val="0"/>
              <w:pBdr>
                <w:top w:val="nil"/>
                <w:left w:val="nil"/>
                <w:bottom w:val="nil"/>
                <w:right w:val="nil"/>
                <w:between w:val="nil"/>
              </w:pBdr>
              <w:spacing w:line="240" w:lineRule="auto"/>
              <w:jc w:val="left"/>
            </w:pPr>
            <w:r>
              <w:t xml:space="preserve">   Feminino</w:t>
            </w:r>
          </w:p>
        </w:tc>
        <w:tc>
          <w:tcPr>
            <w:tcW w:w="3600" w:type="dxa"/>
            <w:shd w:val="clear" w:color="auto" w:fill="auto"/>
            <w:tcMar>
              <w:top w:w="100" w:type="dxa"/>
              <w:left w:w="100" w:type="dxa"/>
              <w:bottom w:w="100" w:type="dxa"/>
              <w:right w:w="100" w:type="dxa"/>
            </w:tcMar>
          </w:tcPr>
          <w:p w14:paraId="05230AF7" w14:textId="77777777" w:rsidR="00F43787" w:rsidRDefault="00012D6B">
            <w:pPr>
              <w:widowControl w:val="0"/>
              <w:pBdr>
                <w:top w:val="nil"/>
                <w:left w:val="nil"/>
                <w:bottom w:val="nil"/>
                <w:right w:val="nil"/>
                <w:between w:val="nil"/>
              </w:pBdr>
              <w:spacing w:line="240" w:lineRule="auto"/>
              <w:jc w:val="center"/>
            </w:pPr>
            <w:r>
              <w:t>228</w:t>
            </w:r>
          </w:p>
        </w:tc>
        <w:tc>
          <w:tcPr>
            <w:tcW w:w="3600" w:type="dxa"/>
            <w:shd w:val="clear" w:color="auto" w:fill="auto"/>
            <w:tcMar>
              <w:top w:w="100" w:type="dxa"/>
              <w:left w:w="100" w:type="dxa"/>
              <w:bottom w:w="100" w:type="dxa"/>
              <w:right w:w="100" w:type="dxa"/>
            </w:tcMar>
          </w:tcPr>
          <w:p w14:paraId="2C68645F" w14:textId="77777777" w:rsidR="00F43787" w:rsidRDefault="00012D6B">
            <w:pPr>
              <w:widowControl w:val="0"/>
              <w:pBdr>
                <w:top w:val="nil"/>
                <w:left w:val="nil"/>
                <w:bottom w:val="nil"/>
                <w:right w:val="nil"/>
                <w:between w:val="nil"/>
              </w:pBdr>
              <w:spacing w:line="240" w:lineRule="auto"/>
              <w:jc w:val="center"/>
            </w:pPr>
            <w:r>
              <w:t>73.8</w:t>
            </w:r>
          </w:p>
        </w:tc>
      </w:tr>
      <w:tr w:rsidR="00F43787" w14:paraId="56046821" w14:textId="77777777">
        <w:tc>
          <w:tcPr>
            <w:tcW w:w="3600" w:type="dxa"/>
            <w:shd w:val="clear" w:color="auto" w:fill="auto"/>
            <w:tcMar>
              <w:top w:w="100" w:type="dxa"/>
              <w:left w:w="100" w:type="dxa"/>
              <w:bottom w:w="100" w:type="dxa"/>
              <w:right w:w="100" w:type="dxa"/>
            </w:tcMar>
          </w:tcPr>
          <w:p w14:paraId="04255A33" w14:textId="77777777" w:rsidR="00F43787" w:rsidRDefault="00012D6B">
            <w:pPr>
              <w:widowControl w:val="0"/>
              <w:pBdr>
                <w:top w:val="nil"/>
                <w:left w:val="nil"/>
                <w:bottom w:val="nil"/>
                <w:right w:val="nil"/>
                <w:between w:val="nil"/>
              </w:pBdr>
              <w:spacing w:line="240" w:lineRule="auto"/>
              <w:jc w:val="left"/>
            </w:pPr>
            <w:r>
              <w:lastRenderedPageBreak/>
              <w:t>Região</w:t>
            </w:r>
          </w:p>
        </w:tc>
        <w:tc>
          <w:tcPr>
            <w:tcW w:w="3600" w:type="dxa"/>
            <w:shd w:val="clear" w:color="auto" w:fill="auto"/>
            <w:tcMar>
              <w:top w:w="100" w:type="dxa"/>
              <w:left w:w="100" w:type="dxa"/>
              <w:bottom w:w="100" w:type="dxa"/>
              <w:right w:w="100" w:type="dxa"/>
            </w:tcMar>
          </w:tcPr>
          <w:p w14:paraId="28020FD9" w14:textId="77777777" w:rsidR="00F43787" w:rsidRDefault="00F43787">
            <w:pPr>
              <w:widowControl w:val="0"/>
              <w:pBdr>
                <w:top w:val="nil"/>
                <w:left w:val="nil"/>
                <w:bottom w:val="nil"/>
                <w:right w:val="nil"/>
                <w:between w:val="nil"/>
              </w:pBdr>
              <w:spacing w:line="240" w:lineRule="auto"/>
              <w:jc w:val="center"/>
            </w:pPr>
          </w:p>
        </w:tc>
        <w:tc>
          <w:tcPr>
            <w:tcW w:w="3600" w:type="dxa"/>
            <w:shd w:val="clear" w:color="auto" w:fill="auto"/>
            <w:tcMar>
              <w:top w:w="100" w:type="dxa"/>
              <w:left w:w="100" w:type="dxa"/>
              <w:bottom w:w="100" w:type="dxa"/>
              <w:right w:w="100" w:type="dxa"/>
            </w:tcMar>
          </w:tcPr>
          <w:p w14:paraId="7226CFF2" w14:textId="77777777" w:rsidR="00F43787" w:rsidRDefault="00F43787">
            <w:pPr>
              <w:widowControl w:val="0"/>
              <w:pBdr>
                <w:top w:val="nil"/>
                <w:left w:val="nil"/>
                <w:bottom w:val="nil"/>
                <w:right w:val="nil"/>
                <w:between w:val="nil"/>
              </w:pBdr>
              <w:spacing w:line="240" w:lineRule="auto"/>
              <w:jc w:val="center"/>
            </w:pPr>
          </w:p>
        </w:tc>
      </w:tr>
      <w:tr w:rsidR="00F43787" w14:paraId="3E4AC599" w14:textId="77777777">
        <w:tc>
          <w:tcPr>
            <w:tcW w:w="3600" w:type="dxa"/>
            <w:shd w:val="clear" w:color="auto" w:fill="auto"/>
            <w:tcMar>
              <w:top w:w="100" w:type="dxa"/>
              <w:left w:w="100" w:type="dxa"/>
              <w:bottom w:w="100" w:type="dxa"/>
              <w:right w:w="100" w:type="dxa"/>
            </w:tcMar>
          </w:tcPr>
          <w:p w14:paraId="021BA584" w14:textId="77777777" w:rsidR="00F43787" w:rsidRDefault="00012D6B">
            <w:pPr>
              <w:widowControl w:val="0"/>
              <w:pBdr>
                <w:top w:val="nil"/>
                <w:left w:val="nil"/>
                <w:bottom w:val="nil"/>
                <w:right w:val="nil"/>
                <w:between w:val="nil"/>
              </w:pBdr>
              <w:spacing w:line="240" w:lineRule="auto"/>
              <w:jc w:val="left"/>
            </w:pPr>
            <w:r>
              <w:t xml:space="preserve">   Sudeste</w:t>
            </w:r>
          </w:p>
        </w:tc>
        <w:tc>
          <w:tcPr>
            <w:tcW w:w="3600" w:type="dxa"/>
            <w:shd w:val="clear" w:color="auto" w:fill="auto"/>
            <w:tcMar>
              <w:top w:w="100" w:type="dxa"/>
              <w:left w:w="100" w:type="dxa"/>
              <w:bottom w:w="100" w:type="dxa"/>
              <w:right w:w="100" w:type="dxa"/>
            </w:tcMar>
          </w:tcPr>
          <w:p w14:paraId="79A95F2A" w14:textId="77777777" w:rsidR="00F43787" w:rsidRDefault="00F43787">
            <w:pPr>
              <w:widowControl w:val="0"/>
              <w:pBdr>
                <w:top w:val="nil"/>
                <w:left w:val="nil"/>
                <w:bottom w:val="nil"/>
                <w:right w:val="nil"/>
                <w:between w:val="nil"/>
              </w:pBdr>
              <w:spacing w:line="240" w:lineRule="auto"/>
              <w:jc w:val="center"/>
            </w:pPr>
          </w:p>
        </w:tc>
        <w:tc>
          <w:tcPr>
            <w:tcW w:w="3600" w:type="dxa"/>
            <w:shd w:val="clear" w:color="auto" w:fill="auto"/>
            <w:tcMar>
              <w:top w:w="100" w:type="dxa"/>
              <w:left w:w="100" w:type="dxa"/>
              <w:bottom w:w="100" w:type="dxa"/>
              <w:right w:w="100" w:type="dxa"/>
            </w:tcMar>
          </w:tcPr>
          <w:p w14:paraId="71B4C086" w14:textId="77777777" w:rsidR="00F43787" w:rsidRDefault="00F43787">
            <w:pPr>
              <w:widowControl w:val="0"/>
              <w:pBdr>
                <w:top w:val="nil"/>
                <w:left w:val="nil"/>
                <w:bottom w:val="nil"/>
                <w:right w:val="nil"/>
                <w:between w:val="nil"/>
              </w:pBdr>
              <w:spacing w:line="240" w:lineRule="auto"/>
              <w:jc w:val="center"/>
            </w:pPr>
          </w:p>
        </w:tc>
      </w:tr>
      <w:tr w:rsidR="00F43787" w14:paraId="0F73BA23" w14:textId="77777777">
        <w:tc>
          <w:tcPr>
            <w:tcW w:w="3600" w:type="dxa"/>
            <w:shd w:val="clear" w:color="auto" w:fill="auto"/>
            <w:tcMar>
              <w:top w:w="100" w:type="dxa"/>
              <w:left w:w="100" w:type="dxa"/>
              <w:bottom w:w="100" w:type="dxa"/>
              <w:right w:w="100" w:type="dxa"/>
            </w:tcMar>
          </w:tcPr>
          <w:p w14:paraId="558B4E3B" w14:textId="77777777" w:rsidR="00F43787" w:rsidRDefault="00012D6B">
            <w:pPr>
              <w:widowControl w:val="0"/>
              <w:pBdr>
                <w:top w:val="nil"/>
                <w:left w:val="nil"/>
                <w:bottom w:val="nil"/>
                <w:right w:val="nil"/>
                <w:between w:val="nil"/>
              </w:pBdr>
              <w:spacing w:line="240" w:lineRule="auto"/>
              <w:jc w:val="left"/>
            </w:pPr>
            <w:r>
              <w:t xml:space="preserve">   Sul</w:t>
            </w:r>
          </w:p>
        </w:tc>
        <w:tc>
          <w:tcPr>
            <w:tcW w:w="3600" w:type="dxa"/>
            <w:shd w:val="clear" w:color="auto" w:fill="auto"/>
            <w:tcMar>
              <w:top w:w="100" w:type="dxa"/>
              <w:left w:w="100" w:type="dxa"/>
              <w:bottom w:w="100" w:type="dxa"/>
              <w:right w:w="100" w:type="dxa"/>
            </w:tcMar>
          </w:tcPr>
          <w:p w14:paraId="5C450A7E" w14:textId="77777777" w:rsidR="00F43787" w:rsidRDefault="00F43787">
            <w:pPr>
              <w:widowControl w:val="0"/>
              <w:pBdr>
                <w:top w:val="nil"/>
                <w:left w:val="nil"/>
                <w:bottom w:val="nil"/>
                <w:right w:val="nil"/>
                <w:between w:val="nil"/>
              </w:pBdr>
              <w:spacing w:line="240" w:lineRule="auto"/>
              <w:jc w:val="center"/>
            </w:pPr>
          </w:p>
        </w:tc>
        <w:tc>
          <w:tcPr>
            <w:tcW w:w="3600" w:type="dxa"/>
            <w:shd w:val="clear" w:color="auto" w:fill="auto"/>
            <w:tcMar>
              <w:top w:w="100" w:type="dxa"/>
              <w:left w:w="100" w:type="dxa"/>
              <w:bottom w:w="100" w:type="dxa"/>
              <w:right w:w="100" w:type="dxa"/>
            </w:tcMar>
          </w:tcPr>
          <w:p w14:paraId="5FB0748A" w14:textId="77777777" w:rsidR="00F43787" w:rsidRDefault="00F43787">
            <w:pPr>
              <w:widowControl w:val="0"/>
              <w:pBdr>
                <w:top w:val="nil"/>
                <w:left w:val="nil"/>
                <w:bottom w:val="nil"/>
                <w:right w:val="nil"/>
                <w:between w:val="nil"/>
              </w:pBdr>
              <w:spacing w:line="240" w:lineRule="auto"/>
              <w:jc w:val="center"/>
            </w:pPr>
          </w:p>
        </w:tc>
      </w:tr>
    </w:tbl>
    <w:p w14:paraId="778CE72F" w14:textId="77777777" w:rsidR="006C7BD7" w:rsidRDefault="006C7BD7"/>
    <w:p w14:paraId="736095B6" w14:textId="287A5147" w:rsidR="00F43787" w:rsidRDefault="00012D6B">
      <w:r>
        <w:t>Tabela 2. Diferenças das características das internações entre os grupos.</w:t>
      </w:r>
    </w:p>
    <w:p w14:paraId="5B5C55C9" w14:textId="77777777" w:rsidR="00F43787" w:rsidRDefault="00F43787"/>
    <w:tbl>
      <w:tblPr>
        <w:tblStyle w:val="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F43787" w14:paraId="7F63CC35" w14:textId="77777777">
        <w:tc>
          <w:tcPr>
            <w:tcW w:w="2700" w:type="dxa"/>
            <w:shd w:val="clear" w:color="auto" w:fill="auto"/>
            <w:tcMar>
              <w:top w:w="100" w:type="dxa"/>
              <w:left w:w="100" w:type="dxa"/>
              <w:bottom w:w="100" w:type="dxa"/>
              <w:right w:w="100" w:type="dxa"/>
            </w:tcMar>
          </w:tcPr>
          <w:p w14:paraId="0053E4CD" w14:textId="77777777" w:rsidR="00F43787" w:rsidRDefault="00012D6B">
            <w:pPr>
              <w:widowControl w:val="0"/>
              <w:spacing w:line="240" w:lineRule="auto"/>
              <w:jc w:val="left"/>
            </w:pPr>
            <w:r>
              <w:t>Variável</w:t>
            </w:r>
          </w:p>
        </w:tc>
        <w:tc>
          <w:tcPr>
            <w:tcW w:w="2700" w:type="dxa"/>
            <w:shd w:val="clear" w:color="auto" w:fill="auto"/>
            <w:tcMar>
              <w:top w:w="100" w:type="dxa"/>
              <w:left w:w="100" w:type="dxa"/>
              <w:bottom w:w="100" w:type="dxa"/>
              <w:right w:w="100" w:type="dxa"/>
            </w:tcMar>
          </w:tcPr>
          <w:p w14:paraId="2D7D4BB7" w14:textId="77777777" w:rsidR="00F43787" w:rsidRDefault="00012D6B">
            <w:pPr>
              <w:widowControl w:val="0"/>
              <w:spacing w:line="240" w:lineRule="auto"/>
              <w:jc w:val="center"/>
            </w:pPr>
            <w:proofErr w:type="spellStart"/>
            <w:r>
              <w:t>Sleeve</w:t>
            </w:r>
            <w:proofErr w:type="spellEnd"/>
          </w:p>
          <w:p w14:paraId="3ACE6AA6" w14:textId="2924414D" w:rsidR="00F43787" w:rsidRDefault="00AF2301">
            <w:pPr>
              <w:widowControl w:val="0"/>
              <w:spacing w:line="240" w:lineRule="auto"/>
              <w:jc w:val="center"/>
            </w:pPr>
            <w:r>
              <w:t xml:space="preserve">N </w:t>
            </w:r>
            <w:r w:rsidR="00012D6B">
              <w:t>(%)</w:t>
            </w:r>
          </w:p>
        </w:tc>
        <w:tc>
          <w:tcPr>
            <w:tcW w:w="2700" w:type="dxa"/>
            <w:shd w:val="clear" w:color="auto" w:fill="auto"/>
            <w:tcMar>
              <w:top w:w="100" w:type="dxa"/>
              <w:left w:w="100" w:type="dxa"/>
              <w:bottom w:w="100" w:type="dxa"/>
              <w:right w:w="100" w:type="dxa"/>
            </w:tcMar>
          </w:tcPr>
          <w:p w14:paraId="1BDE28E4" w14:textId="77777777" w:rsidR="00F43787" w:rsidRDefault="00012D6B">
            <w:pPr>
              <w:widowControl w:val="0"/>
              <w:spacing w:line="240" w:lineRule="auto"/>
              <w:jc w:val="left"/>
            </w:pPr>
            <w:r>
              <w:t>Videolaparoscopia</w:t>
            </w:r>
          </w:p>
          <w:p w14:paraId="34D36A5A" w14:textId="77777777" w:rsidR="00F43787" w:rsidRDefault="00012D6B">
            <w:pPr>
              <w:widowControl w:val="0"/>
              <w:spacing w:line="240" w:lineRule="auto"/>
              <w:jc w:val="center"/>
            </w:pPr>
            <w:proofErr w:type="gramStart"/>
            <w:r>
              <w:t>n(</w:t>
            </w:r>
            <w:proofErr w:type="gramEnd"/>
            <w:r>
              <w:t>%)</w:t>
            </w:r>
          </w:p>
        </w:tc>
        <w:tc>
          <w:tcPr>
            <w:tcW w:w="2700" w:type="dxa"/>
            <w:shd w:val="clear" w:color="auto" w:fill="auto"/>
            <w:tcMar>
              <w:top w:w="100" w:type="dxa"/>
              <w:left w:w="100" w:type="dxa"/>
              <w:bottom w:w="100" w:type="dxa"/>
              <w:right w:w="100" w:type="dxa"/>
            </w:tcMar>
          </w:tcPr>
          <w:p w14:paraId="2DA3C907" w14:textId="77777777" w:rsidR="00F43787" w:rsidRDefault="00012D6B">
            <w:pPr>
              <w:widowControl w:val="0"/>
              <w:spacing w:line="240" w:lineRule="auto"/>
              <w:jc w:val="left"/>
            </w:pPr>
            <w:r>
              <w:t>p</w:t>
            </w:r>
          </w:p>
        </w:tc>
      </w:tr>
      <w:tr w:rsidR="00F43787" w14:paraId="6CC67DCC" w14:textId="77777777">
        <w:tc>
          <w:tcPr>
            <w:tcW w:w="2700" w:type="dxa"/>
            <w:shd w:val="clear" w:color="auto" w:fill="auto"/>
            <w:tcMar>
              <w:top w:w="100" w:type="dxa"/>
              <w:left w:w="100" w:type="dxa"/>
              <w:bottom w:w="100" w:type="dxa"/>
              <w:right w:w="100" w:type="dxa"/>
            </w:tcMar>
          </w:tcPr>
          <w:p w14:paraId="329E1613" w14:textId="77777777" w:rsidR="00F43787" w:rsidRDefault="00012D6B">
            <w:pPr>
              <w:widowControl w:val="0"/>
              <w:spacing w:line="240" w:lineRule="auto"/>
              <w:jc w:val="left"/>
            </w:pPr>
            <w:r>
              <w:t>Sexo</w:t>
            </w:r>
          </w:p>
        </w:tc>
        <w:tc>
          <w:tcPr>
            <w:tcW w:w="2700" w:type="dxa"/>
            <w:shd w:val="clear" w:color="auto" w:fill="auto"/>
            <w:tcMar>
              <w:top w:w="100" w:type="dxa"/>
              <w:left w:w="100" w:type="dxa"/>
              <w:bottom w:w="100" w:type="dxa"/>
              <w:right w:w="100" w:type="dxa"/>
            </w:tcMar>
          </w:tcPr>
          <w:p w14:paraId="75C1A473"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20CECFE8"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390AC223" w14:textId="77777777" w:rsidR="00F43787" w:rsidRDefault="00F43787">
            <w:pPr>
              <w:widowControl w:val="0"/>
              <w:spacing w:line="240" w:lineRule="auto"/>
              <w:jc w:val="center"/>
            </w:pPr>
          </w:p>
        </w:tc>
      </w:tr>
      <w:tr w:rsidR="00F43787" w14:paraId="3BFBD5A9" w14:textId="77777777">
        <w:tc>
          <w:tcPr>
            <w:tcW w:w="2700" w:type="dxa"/>
            <w:shd w:val="clear" w:color="auto" w:fill="auto"/>
            <w:tcMar>
              <w:top w:w="100" w:type="dxa"/>
              <w:left w:w="100" w:type="dxa"/>
              <w:bottom w:w="100" w:type="dxa"/>
              <w:right w:w="100" w:type="dxa"/>
            </w:tcMar>
          </w:tcPr>
          <w:p w14:paraId="15D4E715" w14:textId="77777777" w:rsidR="00F43787" w:rsidRDefault="00012D6B">
            <w:pPr>
              <w:widowControl w:val="0"/>
              <w:spacing w:line="240" w:lineRule="auto"/>
              <w:jc w:val="left"/>
            </w:pPr>
            <w:r>
              <w:t xml:space="preserve">   Masculino</w:t>
            </w:r>
          </w:p>
        </w:tc>
        <w:tc>
          <w:tcPr>
            <w:tcW w:w="2700" w:type="dxa"/>
            <w:shd w:val="clear" w:color="auto" w:fill="auto"/>
            <w:tcMar>
              <w:top w:w="100" w:type="dxa"/>
              <w:left w:w="100" w:type="dxa"/>
              <w:bottom w:w="100" w:type="dxa"/>
              <w:right w:w="100" w:type="dxa"/>
            </w:tcMar>
          </w:tcPr>
          <w:p w14:paraId="23B1E0BB" w14:textId="77777777" w:rsidR="00F43787" w:rsidRDefault="00012D6B">
            <w:pPr>
              <w:widowControl w:val="0"/>
              <w:spacing w:line="240" w:lineRule="auto"/>
              <w:jc w:val="center"/>
            </w:pPr>
            <w:r>
              <w:t>31 (38.3)</w:t>
            </w:r>
          </w:p>
        </w:tc>
        <w:tc>
          <w:tcPr>
            <w:tcW w:w="2700" w:type="dxa"/>
            <w:shd w:val="clear" w:color="auto" w:fill="auto"/>
            <w:tcMar>
              <w:top w:w="100" w:type="dxa"/>
              <w:left w:w="100" w:type="dxa"/>
              <w:bottom w:w="100" w:type="dxa"/>
              <w:right w:w="100" w:type="dxa"/>
            </w:tcMar>
          </w:tcPr>
          <w:p w14:paraId="7A072013" w14:textId="77777777" w:rsidR="00F43787" w:rsidRDefault="00012D6B">
            <w:pPr>
              <w:widowControl w:val="0"/>
              <w:spacing w:line="240" w:lineRule="auto"/>
              <w:jc w:val="center"/>
            </w:pPr>
            <w:r>
              <w:t>50 (61.7)</w:t>
            </w:r>
          </w:p>
        </w:tc>
        <w:tc>
          <w:tcPr>
            <w:tcW w:w="2700" w:type="dxa"/>
            <w:shd w:val="clear" w:color="auto" w:fill="auto"/>
            <w:tcMar>
              <w:top w:w="100" w:type="dxa"/>
              <w:left w:w="100" w:type="dxa"/>
              <w:bottom w:w="100" w:type="dxa"/>
              <w:right w:w="100" w:type="dxa"/>
            </w:tcMar>
          </w:tcPr>
          <w:p w14:paraId="7E66774E" w14:textId="77777777" w:rsidR="00F43787" w:rsidRDefault="00012D6B">
            <w:pPr>
              <w:widowControl w:val="0"/>
              <w:spacing w:line="240" w:lineRule="auto"/>
              <w:jc w:val="center"/>
            </w:pPr>
            <w:r>
              <w:t>0.157</w:t>
            </w:r>
          </w:p>
        </w:tc>
      </w:tr>
      <w:tr w:rsidR="00F43787" w14:paraId="7A56E273" w14:textId="77777777">
        <w:tc>
          <w:tcPr>
            <w:tcW w:w="2700" w:type="dxa"/>
            <w:shd w:val="clear" w:color="auto" w:fill="auto"/>
            <w:tcMar>
              <w:top w:w="100" w:type="dxa"/>
              <w:left w:w="100" w:type="dxa"/>
              <w:bottom w:w="100" w:type="dxa"/>
              <w:right w:w="100" w:type="dxa"/>
            </w:tcMar>
          </w:tcPr>
          <w:p w14:paraId="474084A5" w14:textId="77777777" w:rsidR="00F43787" w:rsidRDefault="00012D6B">
            <w:pPr>
              <w:widowControl w:val="0"/>
              <w:spacing w:line="240" w:lineRule="auto"/>
              <w:jc w:val="left"/>
            </w:pPr>
            <w:r>
              <w:t xml:space="preserve">   Feminino</w:t>
            </w:r>
          </w:p>
        </w:tc>
        <w:tc>
          <w:tcPr>
            <w:tcW w:w="2700" w:type="dxa"/>
            <w:shd w:val="clear" w:color="auto" w:fill="auto"/>
            <w:tcMar>
              <w:top w:w="100" w:type="dxa"/>
              <w:left w:w="100" w:type="dxa"/>
              <w:bottom w:w="100" w:type="dxa"/>
              <w:right w:w="100" w:type="dxa"/>
            </w:tcMar>
          </w:tcPr>
          <w:p w14:paraId="112D7607" w14:textId="77777777" w:rsidR="00F43787" w:rsidRDefault="00012D6B">
            <w:pPr>
              <w:widowControl w:val="0"/>
              <w:spacing w:line="240" w:lineRule="auto"/>
              <w:jc w:val="center"/>
            </w:pPr>
            <w:r>
              <w:t>108 (47.4)</w:t>
            </w:r>
          </w:p>
        </w:tc>
        <w:tc>
          <w:tcPr>
            <w:tcW w:w="2700" w:type="dxa"/>
            <w:shd w:val="clear" w:color="auto" w:fill="auto"/>
            <w:tcMar>
              <w:top w:w="100" w:type="dxa"/>
              <w:left w:w="100" w:type="dxa"/>
              <w:bottom w:w="100" w:type="dxa"/>
              <w:right w:w="100" w:type="dxa"/>
            </w:tcMar>
          </w:tcPr>
          <w:p w14:paraId="181593FB" w14:textId="77777777" w:rsidR="00F43787" w:rsidRDefault="00012D6B">
            <w:pPr>
              <w:widowControl w:val="0"/>
              <w:spacing w:line="240" w:lineRule="auto"/>
              <w:jc w:val="center"/>
            </w:pPr>
            <w:r>
              <w:t>120 (55.6)</w:t>
            </w:r>
          </w:p>
        </w:tc>
        <w:tc>
          <w:tcPr>
            <w:tcW w:w="2700" w:type="dxa"/>
            <w:shd w:val="clear" w:color="auto" w:fill="auto"/>
            <w:tcMar>
              <w:top w:w="100" w:type="dxa"/>
              <w:left w:w="100" w:type="dxa"/>
              <w:bottom w:w="100" w:type="dxa"/>
              <w:right w:w="100" w:type="dxa"/>
            </w:tcMar>
          </w:tcPr>
          <w:p w14:paraId="0EDAC8D2" w14:textId="77777777" w:rsidR="00F43787" w:rsidRDefault="00F43787">
            <w:pPr>
              <w:widowControl w:val="0"/>
              <w:spacing w:line="240" w:lineRule="auto"/>
              <w:jc w:val="center"/>
            </w:pPr>
          </w:p>
        </w:tc>
      </w:tr>
      <w:tr w:rsidR="00F43787" w14:paraId="79A4356A" w14:textId="77777777">
        <w:tc>
          <w:tcPr>
            <w:tcW w:w="2700" w:type="dxa"/>
            <w:shd w:val="clear" w:color="auto" w:fill="auto"/>
            <w:tcMar>
              <w:top w:w="100" w:type="dxa"/>
              <w:left w:w="100" w:type="dxa"/>
              <w:bottom w:w="100" w:type="dxa"/>
              <w:right w:w="100" w:type="dxa"/>
            </w:tcMar>
          </w:tcPr>
          <w:p w14:paraId="723A3E86" w14:textId="77777777" w:rsidR="00F43787" w:rsidRDefault="00012D6B">
            <w:pPr>
              <w:widowControl w:val="0"/>
              <w:spacing w:line="240" w:lineRule="auto"/>
              <w:jc w:val="left"/>
            </w:pPr>
            <w:r>
              <w:t>Região</w:t>
            </w:r>
          </w:p>
        </w:tc>
        <w:tc>
          <w:tcPr>
            <w:tcW w:w="2700" w:type="dxa"/>
            <w:shd w:val="clear" w:color="auto" w:fill="auto"/>
            <w:tcMar>
              <w:top w:w="100" w:type="dxa"/>
              <w:left w:w="100" w:type="dxa"/>
              <w:bottom w:w="100" w:type="dxa"/>
              <w:right w:w="100" w:type="dxa"/>
            </w:tcMar>
          </w:tcPr>
          <w:p w14:paraId="3F7D987C"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504FA5FC"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1A9FA5B1" w14:textId="77777777" w:rsidR="00F43787" w:rsidRDefault="00F43787">
            <w:pPr>
              <w:widowControl w:val="0"/>
              <w:spacing w:line="240" w:lineRule="auto"/>
              <w:jc w:val="center"/>
            </w:pPr>
          </w:p>
        </w:tc>
      </w:tr>
      <w:tr w:rsidR="00F43787" w14:paraId="4CBCCFF3" w14:textId="77777777">
        <w:tc>
          <w:tcPr>
            <w:tcW w:w="2700" w:type="dxa"/>
            <w:shd w:val="clear" w:color="auto" w:fill="auto"/>
            <w:tcMar>
              <w:top w:w="100" w:type="dxa"/>
              <w:left w:w="100" w:type="dxa"/>
              <w:bottom w:w="100" w:type="dxa"/>
              <w:right w:w="100" w:type="dxa"/>
            </w:tcMar>
          </w:tcPr>
          <w:p w14:paraId="2BA2139A" w14:textId="77777777" w:rsidR="00F43787" w:rsidRDefault="00012D6B">
            <w:pPr>
              <w:widowControl w:val="0"/>
              <w:spacing w:line="240" w:lineRule="auto"/>
              <w:jc w:val="left"/>
            </w:pPr>
            <w:r>
              <w:t xml:space="preserve">   Sudeste</w:t>
            </w:r>
          </w:p>
        </w:tc>
        <w:tc>
          <w:tcPr>
            <w:tcW w:w="2700" w:type="dxa"/>
            <w:shd w:val="clear" w:color="auto" w:fill="auto"/>
            <w:tcMar>
              <w:top w:w="100" w:type="dxa"/>
              <w:left w:w="100" w:type="dxa"/>
              <w:bottom w:w="100" w:type="dxa"/>
              <w:right w:w="100" w:type="dxa"/>
            </w:tcMar>
          </w:tcPr>
          <w:p w14:paraId="03D6CA99"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62270647"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0E28C290" w14:textId="77777777" w:rsidR="00F43787" w:rsidRDefault="00F43787">
            <w:pPr>
              <w:widowControl w:val="0"/>
              <w:spacing w:line="240" w:lineRule="auto"/>
              <w:jc w:val="center"/>
            </w:pPr>
          </w:p>
        </w:tc>
      </w:tr>
      <w:tr w:rsidR="00F43787" w14:paraId="7EA992B3" w14:textId="77777777">
        <w:tc>
          <w:tcPr>
            <w:tcW w:w="2700" w:type="dxa"/>
            <w:shd w:val="clear" w:color="auto" w:fill="auto"/>
            <w:tcMar>
              <w:top w:w="100" w:type="dxa"/>
              <w:left w:w="100" w:type="dxa"/>
              <w:bottom w:w="100" w:type="dxa"/>
              <w:right w:w="100" w:type="dxa"/>
            </w:tcMar>
          </w:tcPr>
          <w:p w14:paraId="02827B9E" w14:textId="77777777" w:rsidR="00F43787" w:rsidRDefault="00012D6B">
            <w:pPr>
              <w:widowControl w:val="0"/>
              <w:spacing w:line="240" w:lineRule="auto"/>
              <w:jc w:val="left"/>
            </w:pPr>
            <w:r>
              <w:t xml:space="preserve">   Sul</w:t>
            </w:r>
          </w:p>
        </w:tc>
        <w:tc>
          <w:tcPr>
            <w:tcW w:w="2700" w:type="dxa"/>
            <w:shd w:val="clear" w:color="auto" w:fill="auto"/>
            <w:tcMar>
              <w:top w:w="100" w:type="dxa"/>
              <w:left w:w="100" w:type="dxa"/>
              <w:bottom w:w="100" w:type="dxa"/>
              <w:right w:w="100" w:type="dxa"/>
            </w:tcMar>
          </w:tcPr>
          <w:p w14:paraId="62CD03CF"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6E180ADE" w14:textId="77777777" w:rsidR="00F43787" w:rsidRDefault="00F43787">
            <w:pPr>
              <w:widowControl w:val="0"/>
              <w:spacing w:line="240" w:lineRule="auto"/>
              <w:jc w:val="center"/>
            </w:pPr>
          </w:p>
        </w:tc>
        <w:tc>
          <w:tcPr>
            <w:tcW w:w="2700" w:type="dxa"/>
            <w:shd w:val="clear" w:color="auto" w:fill="auto"/>
            <w:tcMar>
              <w:top w:w="100" w:type="dxa"/>
              <w:left w:w="100" w:type="dxa"/>
              <w:bottom w:w="100" w:type="dxa"/>
              <w:right w:w="100" w:type="dxa"/>
            </w:tcMar>
          </w:tcPr>
          <w:p w14:paraId="2B65E25B" w14:textId="77777777" w:rsidR="00F43787" w:rsidRDefault="00F43787">
            <w:pPr>
              <w:widowControl w:val="0"/>
              <w:spacing w:line="240" w:lineRule="auto"/>
              <w:jc w:val="center"/>
            </w:pPr>
          </w:p>
        </w:tc>
      </w:tr>
    </w:tbl>
    <w:p w14:paraId="65BEB804" w14:textId="77777777" w:rsidR="00F43787" w:rsidRDefault="00F43787"/>
    <w:p w14:paraId="1BDA6794" w14:textId="3A569FC6" w:rsidR="00F43787" w:rsidRDefault="00012D6B">
      <w:pPr>
        <w:spacing w:before="240" w:after="240"/>
      </w:pPr>
      <w:r>
        <w:t>Tabela 1. Perfil dos pacientes que realizaram cirurgias bariátricas pelo SUS em São Paulo, no ano de 2020.</w:t>
      </w:r>
    </w:p>
    <w:tbl>
      <w:tblPr>
        <w:tblStyle w:val="3"/>
        <w:tblW w:w="9135" w:type="dxa"/>
        <w:tblBorders>
          <w:top w:val="nil"/>
          <w:left w:val="nil"/>
          <w:bottom w:val="nil"/>
          <w:right w:val="nil"/>
          <w:insideH w:val="nil"/>
          <w:insideV w:val="nil"/>
        </w:tblBorders>
        <w:tblLayout w:type="fixed"/>
        <w:tblLook w:val="0600" w:firstRow="0" w:lastRow="0" w:firstColumn="0" w:lastColumn="0" w:noHBand="1" w:noVBand="1"/>
      </w:tblPr>
      <w:tblGrid>
        <w:gridCol w:w="6015"/>
        <w:gridCol w:w="1530"/>
        <w:gridCol w:w="1590"/>
      </w:tblGrid>
      <w:tr w:rsidR="00F43787" w14:paraId="004DF5D0" w14:textId="77777777">
        <w:trPr>
          <w:trHeight w:val="815"/>
        </w:trPr>
        <w:tc>
          <w:tcPr>
            <w:tcW w:w="6015" w:type="dxa"/>
            <w:tcBorders>
              <w:top w:val="single" w:sz="8" w:space="0" w:color="000000"/>
              <w:bottom w:val="single" w:sz="12" w:space="0" w:color="000000"/>
            </w:tcBorders>
            <w:tcMar>
              <w:top w:w="100" w:type="dxa"/>
              <w:left w:w="80" w:type="dxa"/>
              <w:bottom w:w="100" w:type="dxa"/>
              <w:right w:w="80" w:type="dxa"/>
            </w:tcMar>
          </w:tcPr>
          <w:p w14:paraId="24C456F5" w14:textId="77777777" w:rsidR="00F43787" w:rsidRDefault="00012D6B">
            <w:pPr>
              <w:spacing w:line="276" w:lineRule="auto"/>
              <w:jc w:val="left"/>
            </w:pPr>
            <w:r>
              <w:t>Variáveis</w:t>
            </w:r>
          </w:p>
        </w:tc>
        <w:tc>
          <w:tcPr>
            <w:tcW w:w="1530" w:type="dxa"/>
            <w:tcBorders>
              <w:top w:val="single" w:sz="8" w:space="0" w:color="000000"/>
              <w:bottom w:val="single" w:sz="12" w:space="0" w:color="000000"/>
            </w:tcBorders>
            <w:tcMar>
              <w:top w:w="100" w:type="dxa"/>
              <w:left w:w="80" w:type="dxa"/>
              <w:bottom w:w="100" w:type="dxa"/>
              <w:right w:w="80" w:type="dxa"/>
            </w:tcMar>
          </w:tcPr>
          <w:p w14:paraId="1B48C5B4" w14:textId="77777777" w:rsidR="00F43787" w:rsidRDefault="00012D6B">
            <w:pPr>
              <w:spacing w:line="276" w:lineRule="auto"/>
              <w:jc w:val="center"/>
            </w:pPr>
            <w:r>
              <w:t>Freq.</w:t>
            </w:r>
          </w:p>
        </w:tc>
        <w:tc>
          <w:tcPr>
            <w:tcW w:w="1590" w:type="dxa"/>
            <w:tcBorders>
              <w:top w:val="single" w:sz="8" w:space="0" w:color="000000"/>
              <w:bottom w:val="single" w:sz="12" w:space="0" w:color="000000"/>
            </w:tcBorders>
            <w:tcMar>
              <w:top w:w="100" w:type="dxa"/>
              <w:left w:w="80" w:type="dxa"/>
              <w:bottom w:w="100" w:type="dxa"/>
              <w:right w:w="80" w:type="dxa"/>
            </w:tcMar>
          </w:tcPr>
          <w:p w14:paraId="51D555EB" w14:textId="77777777" w:rsidR="00F43787" w:rsidRDefault="00012D6B">
            <w:pPr>
              <w:spacing w:line="276" w:lineRule="auto"/>
              <w:jc w:val="center"/>
            </w:pPr>
            <w:proofErr w:type="spellStart"/>
            <w:r>
              <w:t>Percent</w:t>
            </w:r>
            <w:proofErr w:type="spellEnd"/>
          </w:p>
        </w:tc>
      </w:tr>
      <w:tr w:rsidR="00F43787" w14:paraId="6E7B0FAA" w14:textId="77777777">
        <w:trPr>
          <w:trHeight w:val="515"/>
        </w:trPr>
        <w:tc>
          <w:tcPr>
            <w:tcW w:w="6015" w:type="dxa"/>
            <w:tcMar>
              <w:top w:w="100" w:type="dxa"/>
              <w:left w:w="80" w:type="dxa"/>
              <w:bottom w:w="100" w:type="dxa"/>
              <w:right w:w="80" w:type="dxa"/>
            </w:tcMar>
            <w:vAlign w:val="bottom"/>
          </w:tcPr>
          <w:p w14:paraId="49DBCD15" w14:textId="77777777" w:rsidR="00F43787" w:rsidRDefault="00012D6B">
            <w:pPr>
              <w:spacing w:line="276" w:lineRule="auto"/>
              <w:jc w:val="left"/>
            </w:pPr>
            <w:r>
              <w:t>Sexo</w:t>
            </w:r>
          </w:p>
        </w:tc>
        <w:tc>
          <w:tcPr>
            <w:tcW w:w="1530" w:type="dxa"/>
            <w:tcMar>
              <w:top w:w="100" w:type="dxa"/>
              <w:left w:w="80" w:type="dxa"/>
              <w:bottom w:w="100" w:type="dxa"/>
              <w:right w:w="80" w:type="dxa"/>
            </w:tcMar>
            <w:vAlign w:val="bottom"/>
          </w:tcPr>
          <w:p w14:paraId="10577207" w14:textId="77777777" w:rsidR="00F43787" w:rsidRDefault="00F43787"/>
        </w:tc>
        <w:tc>
          <w:tcPr>
            <w:tcW w:w="1590" w:type="dxa"/>
            <w:tcMar>
              <w:top w:w="100" w:type="dxa"/>
              <w:left w:w="80" w:type="dxa"/>
              <w:bottom w:w="100" w:type="dxa"/>
              <w:right w:w="80" w:type="dxa"/>
            </w:tcMar>
            <w:vAlign w:val="bottom"/>
          </w:tcPr>
          <w:p w14:paraId="05BE3EC7" w14:textId="77777777" w:rsidR="00F43787" w:rsidRDefault="00F43787">
            <w:pPr>
              <w:widowControl w:val="0"/>
              <w:pBdr>
                <w:top w:val="nil"/>
                <w:left w:val="nil"/>
                <w:bottom w:val="nil"/>
                <w:right w:val="nil"/>
                <w:between w:val="nil"/>
              </w:pBdr>
              <w:spacing w:line="276" w:lineRule="auto"/>
              <w:jc w:val="left"/>
            </w:pPr>
          </w:p>
        </w:tc>
      </w:tr>
      <w:tr w:rsidR="00F43787" w14:paraId="5CDDD793" w14:textId="77777777">
        <w:trPr>
          <w:trHeight w:val="500"/>
        </w:trPr>
        <w:tc>
          <w:tcPr>
            <w:tcW w:w="6015" w:type="dxa"/>
            <w:tcMar>
              <w:top w:w="100" w:type="dxa"/>
              <w:left w:w="80" w:type="dxa"/>
              <w:bottom w:w="100" w:type="dxa"/>
              <w:right w:w="80" w:type="dxa"/>
            </w:tcMar>
          </w:tcPr>
          <w:p w14:paraId="0214CF84" w14:textId="77777777" w:rsidR="00F43787" w:rsidRDefault="00012D6B">
            <w:pPr>
              <w:spacing w:line="276" w:lineRule="auto"/>
              <w:jc w:val="left"/>
            </w:pPr>
            <w:r>
              <w:t xml:space="preserve">   Masculino</w:t>
            </w:r>
          </w:p>
        </w:tc>
        <w:tc>
          <w:tcPr>
            <w:tcW w:w="1530" w:type="dxa"/>
            <w:tcMar>
              <w:top w:w="100" w:type="dxa"/>
              <w:left w:w="80" w:type="dxa"/>
              <w:bottom w:w="100" w:type="dxa"/>
              <w:right w:w="80" w:type="dxa"/>
            </w:tcMar>
          </w:tcPr>
          <w:p w14:paraId="7369BE03" w14:textId="77777777" w:rsidR="00F43787" w:rsidRDefault="00012D6B">
            <w:pPr>
              <w:spacing w:line="276" w:lineRule="auto"/>
              <w:jc w:val="center"/>
            </w:pPr>
            <w:r>
              <w:t>77</w:t>
            </w:r>
          </w:p>
        </w:tc>
        <w:tc>
          <w:tcPr>
            <w:tcW w:w="1590" w:type="dxa"/>
            <w:tcMar>
              <w:top w:w="100" w:type="dxa"/>
              <w:left w:w="80" w:type="dxa"/>
              <w:bottom w:w="100" w:type="dxa"/>
              <w:right w:w="80" w:type="dxa"/>
            </w:tcMar>
          </w:tcPr>
          <w:p w14:paraId="3AAB68BC" w14:textId="77777777" w:rsidR="00F43787" w:rsidRDefault="00012D6B">
            <w:pPr>
              <w:spacing w:line="276" w:lineRule="auto"/>
              <w:jc w:val="center"/>
            </w:pPr>
            <w:r>
              <w:t>15.52</w:t>
            </w:r>
          </w:p>
        </w:tc>
      </w:tr>
      <w:tr w:rsidR="00F43787" w14:paraId="1063AEC5" w14:textId="77777777">
        <w:trPr>
          <w:trHeight w:val="500"/>
        </w:trPr>
        <w:tc>
          <w:tcPr>
            <w:tcW w:w="6015" w:type="dxa"/>
            <w:tcMar>
              <w:top w:w="100" w:type="dxa"/>
              <w:left w:w="80" w:type="dxa"/>
              <w:bottom w:w="100" w:type="dxa"/>
              <w:right w:w="80" w:type="dxa"/>
            </w:tcMar>
          </w:tcPr>
          <w:p w14:paraId="45A41617" w14:textId="77777777" w:rsidR="00F43787" w:rsidRDefault="00012D6B">
            <w:pPr>
              <w:spacing w:line="276" w:lineRule="auto"/>
              <w:jc w:val="left"/>
            </w:pPr>
            <w:r>
              <w:t xml:space="preserve">   Feminino</w:t>
            </w:r>
          </w:p>
        </w:tc>
        <w:tc>
          <w:tcPr>
            <w:tcW w:w="1530" w:type="dxa"/>
            <w:tcMar>
              <w:top w:w="100" w:type="dxa"/>
              <w:left w:w="80" w:type="dxa"/>
              <w:bottom w:w="100" w:type="dxa"/>
              <w:right w:w="80" w:type="dxa"/>
            </w:tcMar>
          </w:tcPr>
          <w:p w14:paraId="42F05B94" w14:textId="77777777" w:rsidR="00F43787" w:rsidRDefault="00012D6B">
            <w:pPr>
              <w:spacing w:line="276" w:lineRule="auto"/>
              <w:jc w:val="center"/>
            </w:pPr>
            <w:r>
              <w:t>419</w:t>
            </w:r>
          </w:p>
        </w:tc>
        <w:tc>
          <w:tcPr>
            <w:tcW w:w="1590" w:type="dxa"/>
            <w:tcMar>
              <w:top w:w="100" w:type="dxa"/>
              <w:left w:w="80" w:type="dxa"/>
              <w:bottom w:w="100" w:type="dxa"/>
              <w:right w:w="80" w:type="dxa"/>
            </w:tcMar>
          </w:tcPr>
          <w:p w14:paraId="19F613D6" w14:textId="77777777" w:rsidR="00F43787" w:rsidRDefault="00012D6B">
            <w:pPr>
              <w:spacing w:line="276" w:lineRule="auto"/>
              <w:jc w:val="center"/>
            </w:pPr>
            <w:r>
              <w:t>84.48</w:t>
            </w:r>
          </w:p>
        </w:tc>
      </w:tr>
      <w:tr w:rsidR="00F43787" w14:paraId="605B0AF6" w14:textId="77777777">
        <w:trPr>
          <w:trHeight w:val="500"/>
        </w:trPr>
        <w:tc>
          <w:tcPr>
            <w:tcW w:w="6015" w:type="dxa"/>
            <w:tcMar>
              <w:top w:w="100" w:type="dxa"/>
              <w:left w:w="80" w:type="dxa"/>
              <w:bottom w:w="100" w:type="dxa"/>
              <w:right w:w="80" w:type="dxa"/>
            </w:tcMar>
          </w:tcPr>
          <w:p w14:paraId="5B346D9E" w14:textId="77777777" w:rsidR="00F43787" w:rsidRDefault="00012D6B">
            <w:pPr>
              <w:spacing w:line="276" w:lineRule="auto"/>
              <w:jc w:val="left"/>
            </w:pPr>
            <w:r>
              <w:t>Raça</w:t>
            </w:r>
          </w:p>
        </w:tc>
        <w:tc>
          <w:tcPr>
            <w:tcW w:w="1530" w:type="dxa"/>
            <w:tcMar>
              <w:top w:w="100" w:type="dxa"/>
              <w:left w:w="80" w:type="dxa"/>
              <w:bottom w:w="100" w:type="dxa"/>
              <w:right w:w="80" w:type="dxa"/>
            </w:tcMar>
          </w:tcPr>
          <w:p w14:paraId="055E2D21" w14:textId="77777777" w:rsidR="00F43787" w:rsidRDefault="00F43787"/>
        </w:tc>
        <w:tc>
          <w:tcPr>
            <w:tcW w:w="1590" w:type="dxa"/>
            <w:tcMar>
              <w:top w:w="100" w:type="dxa"/>
              <w:left w:w="80" w:type="dxa"/>
              <w:bottom w:w="100" w:type="dxa"/>
              <w:right w:w="80" w:type="dxa"/>
            </w:tcMar>
          </w:tcPr>
          <w:p w14:paraId="08F5FF97" w14:textId="77777777" w:rsidR="00F43787" w:rsidRDefault="00F43787">
            <w:pPr>
              <w:widowControl w:val="0"/>
              <w:pBdr>
                <w:top w:val="nil"/>
                <w:left w:val="nil"/>
                <w:bottom w:val="nil"/>
                <w:right w:val="nil"/>
                <w:between w:val="nil"/>
              </w:pBdr>
              <w:spacing w:line="276" w:lineRule="auto"/>
              <w:jc w:val="left"/>
            </w:pPr>
          </w:p>
        </w:tc>
      </w:tr>
      <w:tr w:rsidR="00F43787" w14:paraId="39D7D8C5" w14:textId="77777777">
        <w:trPr>
          <w:trHeight w:val="500"/>
        </w:trPr>
        <w:tc>
          <w:tcPr>
            <w:tcW w:w="6015" w:type="dxa"/>
            <w:tcMar>
              <w:top w:w="100" w:type="dxa"/>
              <w:left w:w="80" w:type="dxa"/>
              <w:bottom w:w="100" w:type="dxa"/>
              <w:right w:w="80" w:type="dxa"/>
            </w:tcMar>
          </w:tcPr>
          <w:p w14:paraId="1FC067AB" w14:textId="77777777" w:rsidR="00F43787" w:rsidRDefault="00012D6B">
            <w:pPr>
              <w:spacing w:line="276" w:lineRule="auto"/>
              <w:ind w:firstLine="200"/>
              <w:jc w:val="left"/>
            </w:pPr>
            <w:r>
              <w:t>Branca</w:t>
            </w:r>
          </w:p>
        </w:tc>
        <w:tc>
          <w:tcPr>
            <w:tcW w:w="1530" w:type="dxa"/>
            <w:tcMar>
              <w:top w:w="100" w:type="dxa"/>
              <w:left w:w="80" w:type="dxa"/>
              <w:bottom w:w="100" w:type="dxa"/>
              <w:right w:w="80" w:type="dxa"/>
            </w:tcMar>
          </w:tcPr>
          <w:p w14:paraId="3355DEF8" w14:textId="77777777" w:rsidR="00F43787" w:rsidRDefault="00012D6B">
            <w:pPr>
              <w:spacing w:line="276" w:lineRule="auto"/>
              <w:jc w:val="center"/>
            </w:pPr>
            <w:r>
              <w:t>332</w:t>
            </w:r>
          </w:p>
        </w:tc>
        <w:tc>
          <w:tcPr>
            <w:tcW w:w="1590" w:type="dxa"/>
            <w:tcMar>
              <w:top w:w="100" w:type="dxa"/>
              <w:left w:w="80" w:type="dxa"/>
              <w:bottom w:w="100" w:type="dxa"/>
              <w:right w:w="80" w:type="dxa"/>
            </w:tcMar>
          </w:tcPr>
          <w:p w14:paraId="00578D64" w14:textId="77777777" w:rsidR="00F43787" w:rsidRDefault="00012D6B">
            <w:pPr>
              <w:spacing w:line="276" w:lineRule="auto"/>
              <w:jc w:val="center"/>
            </w:pPr>
            <w:r>
              <w:t>66.94</w:t>
            </w:r>
          </w:p>
        </w:tc>
      </w:tr>
      <w:tr w:rsidR="00F43787" w14:paraId="335FA2EC" w14:textId="77777777">
        <w:trPr>
          <w:trHeight w:val="1100"/>
        </w:trPr>
        <w:tc>
          <w:tcPr>
            <w:tcW w:w="6015" w:type="dxa"/>
            <w:tcMar>
              <w:top w:w="100" w:type="dxa"/>
              <w:left w:w="80" w:type="dxa"/>
              <w:bottom w:w="100" w:type="dxa"/>
              <w:right w:w="80" w:type="dxa"/>
            </w:tcMar>
          </w:tcPr>
          <w:p w14:paraId="28A3D430" w14:textId="77777777" w:rsidR="00F43787" w:rsidRDefault="00012D6B">
            <w:pPr>
              <w:spacing w:line="276" w:lineRule="auto"/>
              <w:ind w:firstLine="200"/>
              <w:jc w:val="left"/>
            </w:pPr>
            <w:r>
              <w:t>Não branca</w:t>
            </w:r>
          </w:p>
        </w:tc>
        <w:tc>
          <w:tcPr>
            <w:tcW w:w="1530" w:type="dxa"/>
            <w:tcMar>
              <w:top w:w="100" w:type="dxa"/>
              <w:left w:w="80" w:type="dxa"/>
              <w:bottom w:w="100" w:type="dxa"/>
              <w:right w:w="80" w:type="dxa"/>
            </w:tcMar>
          </w:tcPr>
          <w:p w14:paraId="300FF667" w14:textId="77777777" w:rsidR="00F43787" w:rsidRDefault="00012D6B">
            <w:pPr>
              <w:spacing w:line="276" w:lineRule="auto"/>
              <w:jc w:val="center"/>
            </w:pPr>
            <w:r>
              <w:t>164</w:t>
            </w:r>
          </w:p>
        </w:tc>
        <w:tc>
          <w:tcPr>
            <w:tcW w:w="1590" w:type="dxa"/>
            <w:tcMar>
              <w:top w:w="100" w:type="dxa"/>
              <w:left w:w="80" w:type="dxa"/>
              <w:bottom w:w="100" w:type="dxa"/>
              <w:right w:w="80" w:type="dxa"/>
            </w:tcMar>
          </w:tcPr>
          <w:p w14:paraId="6F6C9366" w14:textId="77777777" w:rsidR="00F43787" w:rsidRDefault="00012D6B">
            <w:pPr>
              <w:spacing w:line="276" w:lineRule="auto"/>
              <w:jc w:val="center"/>
            </w:pPr>
            <w:r>
              <w:t>33.06</w:t>
            </w:r>
          </w:p>
        </w:tc>
      </w:tr>
      <w:tr w:rsidR="00F43787" w14:paraId="5214532D" w14:textId="77777777">
        <w:trPr>
          <w:trHeight w:val="500"/>
        </w:trPr>
        <w:tc>
          <w:tcPr>
            <w:tcW w:w="6015" w:type="dxa"/>
            <w:tcMar>
              <w:top w:w="100" w:type="dxa"/>
              <w:left w:w="80" w:type="dxa"/>
              <w:bottom w:w="100" w:type="dxa"/>
              <w:right w:w="80" w:type="dxa"/>
            </w:tcMar>
          </w:tcPr>
          <w:p w14:paraId="76F9FCBE" w14:textId="77777777" w:rsidR="00F43787" w:rsidRDefault="00012D6B">
            <w:pPr>
              <w:spacing w:line="276" w:lineRule="auto"/>
              <w:jc w:val="left"/>
            </w:pPr>
            <w:r>
              <w:t>Faixa etária</w:t>
            </w:r>
          </w:p>
        </w:tc>
        <w:tc>
          <w:tcPr>
            <w:tcW w:w="1530" w:type="dxa"/>
            <w:tcMar>
              <w:top w:w="100" w:type="dxa"/>
              <w:left w:w="80" w:type="dxa"/>
              <w:bottom w:w="100" w:type="dxa"/>
              <w:right w:w="80" w:type="dxa"/>
            </w:tcMar>
          </w:tcPr>
          <w:p w14:paraId="6F61EA06" w14:textId="77777777" w:rsidR="00F43787" w:rsidRDefault="00F43787"/>
        </w:tc>
        <w:tc>
          <w:tcPr>
            <w:tcW w:w="1590" w:type="dxa"/>
            <w:tcMar>
              <w:top w:w="100" w:type="dxa"/>
              <w:left w:w="80" w:type="dxa"/>
              <w:bottom w:w="100" w:type="dxa"/>
              <w:right w:w="80" w:type="dxa"/>
            </w:tcMar>
          </w:tcPr>
          <w:p w14:paraId="1A5BE2B1" w14:textId="77777777" w:rsidR="00F43787" w:rsidRDefault="00F43787">
            <w:pPr>
              <w:widowControl w:val="0"/>
              <w:pBdr>
                <w:top w:val="nil"/>
                <w:left w:val="nil"/>
                <w:bottom w:val="nil"/>
                <w:right w:val="nil"/>
                <w:between w:val="nil"/>
              </w:pBdr>
              <w:spacing w:line="276" w:lineRule="auto"/>
              <w:jc w:val="left"/>
            </w:pPr>
          </w:p>
        </w:tc>
      </w:tr>
      <w:tr w:rsidR="00F43787" w14:paraId="1FFDEA15" w14:textId="77777777">
        <w:trPr>
          <w:trHeight w:val="500"/>
        </w:trPr>
        <w:tc>
          <w:tcPr>
            <w:tcW w:w="6015" w:type="dxa"/>
            <w:tcMar>
              <w:top w:w="100" w:type="dxa"/>
              <w:left w:w="80" w:type="dxa"/>
              <w:bottom w:w="100" w:type="dxa"/>
              <w:right w:w="80" w:type="dxa"/>
            </w:tcMar>
          </w:tcPr>
          <w:p w14:paraId="70C7CBFF" w14:textId="77777777" w:rsidR="00F43787" w:rsidRDefault="00012D6B">
            <w:pPr>
              <w:spacing w:line="276" w:lineRule="auto"/>
              <w:ind w:firstLine="200"/>
              <w:jc w:val="left"/>
            </w:pPr>
            <w:r>
              <w:lastRenderedPageBreak/>
              <w:t>Até 18 anos</w:t>
            </w:r>
          </w:p>
        </w:tc>
        <w:tc>
          <w:tcPr>
            <w:tcW w:w="1530" w:type="dxa"/>
            <w:tcMar>
              <w:top w:w="100" w:type="dxa"/>
              <w:left w:w="80" w:type="dxa"/>
              <w:bottom w:w="100" w:type="dxa"/>
              <w:right w:w="80" w:type="dxa"/>
            </w:tcMar>
          </w:tcPr>
          <w:p w14:paraId="3BE9EFFF" w14:textId="77777777" w:rsidR="00F43787" w:rsidRDefault="00012D6B">
            <w:pPr>
              <w:spacing w:line="276" w:lineRule="auto"/>
              <w:jc w:val="center"/>
            </w:pPr>
            <w:r>
              <w:t>9</w:t>
            </w:r>
          </w:p>
        </w:tc>
        <w:tc>
          <w:tcPr>
            <w:tcW w:w="1590" w:type="dxa"/>
            <w:tcMar>
              <w:top w:w="100" w:type="dxa"/>
              <w:left w:w="80" w:type="dxa"/>
              <w:bottom w:w="100" w:type="dxa"/>
              <w:right w:w="80" w:type="dxa"/>
            </w:tcMar>
          </w:tcPr>
          <w:p w14:paraId="18A8D4F1" w14:textId="77777777" w:rsidR="00F43787" w:rsidRDefault="00012D6B">
            <w:pPr>
              <w:spacing w:line="276" w:lineRule="auto"/>
              <w:jc w:val="center"/>
            </w:pPr>
            <w:r>
              <w:t>1.8</w:t>
            </w:r>
          </w:p>
        </w:tc>
      </w:tr>
      <w:tr w:rsidR="00F43787" w14:paraId="723730EA" w14:textId="77777777">
        <w:trPr>
          <w:trHeight w:val="500"/>
        </w:trPr>
        <w:tc>
          <w:tcPr>
            <w:tcW w:w="6015" w:type="dxa"/>
            <w:tcMar>
              <w:top w:w="100" w:type="dxa"/>
              <w:left w:w="80" w:type="dxa"/>
              <w:bottom w:w="100" w:type="dxa"/>
              <w:right w:w="80" w:type="dxa"/>
            </w:tcMar>
          </w:tcPr>
          <w:p w14:paraId="6B09FADF" w14:textId="77777777" w:rsidR="00F43787" w:rsidRDefault="00012D6B">
            <w:pPr>
              <w:spacing w:line="276" w:lineRule="auto"/>
              <w:ind w:firstLine="200"/>
              <w:jc w:val="left"/>
            </w:pPr>
            <w:r>
              <w:t>18 a 59 anos</w:t>
            </w:r>
          </w:p>
        </w:tc>
        <w:tc>
          <w:tcPr>
            <w:tcW w:w="1530" w:type="dxa"/>
            <w:tcMar>
              <w:top w:w="100" w:type="dxa"/>
              <w:left w:w="80" w:type="dxa"/>
              <w:bottom w:w="100" w:type="dxa"/>
              <w:right w:w="80" w:type="dxa"/>
            </w:tcMar>
          </w:tcPr>
          <w:p w14:paraId="78EA35A5" w14:textId="77777777" w:rsidR="00F43787" w:rsidRDefault="00012D6B">
            <w:pPr>
              <w:spacing w:line="276" w:lineRule="auto"/>
              <w:jc w:val="center"/>
            </w:pPr>
            <w:r>
              <w:t>463</w:t>
            </w:r>
          </w:p>
        </w:tc>
        <w:tc>
          <w:tcPr>
            <w:tcW w:w="1590" w:type="dxa"/>
            <w:tcMar>
              <w:top w:w="100" w:type="dxa"/>
              <w:left w:w="80" w:type="dxa"/>
              <w:bottom w:w="100" w:type="dxa"/>
              <w:right w:w="80" w:type="dxa"/>
            </w:tcMar>
          </w:tcPr>
          <w:p w14:paraId="4C18E5DD" w14:textId="77777777" w:rsidR="00F43787" w:rsidRDefault="00012D6B">
            <w:pPr>
              <w:spacing w:line="276" w:lineRule="auto"/>
              <w:jc w:val="center"/>
            </w:pPr>
            <w:r>
              <w:t>93.4</w:t>
            </w:r>
          </w:p>
        </w:tc>
      </w:tr>
      <w:tr w:rsidR="00F43787" w14:paraId="52CD13FB" w14:textId="77777777">
        <w:trPr>
          <w:trHeight w:val="500"/>
        </w:trPr>
        <w:tc>
          <w:tcPr>
            <w:tcW w:w="6015" w:type="dxa"/>
            <w:tcMar>
              <w:top w:w="100" w:type="dxa"/>
              <w:left w:w="80" w:type="dxa"/>
              <w:bottom w:w="100" w:type="dxa"/>
              <w:right w:w="80" w:type="dxa"/>
            </w:tcMar>
          </w:tcPr>
          <w:p w14:paraId="4A5C74D9" w14:textId="77777777" w:rsidR="00F43787" w:rsidRDefault="00012D6B">
            <w:pPr>
              <w:spacing w:line="276" w:lineRule="auto"/>
              <w:ind w:firstLine="200"/>
              <w:jc w:val="left"/>
            </w:pPr>
            <w:r>
              <w:t>60+ anos</w:t>
            </w:r>
          </w:p>
        </w:tc>
        <w:tc>
          <w:tcPr>
            <w:tcW w:w="1530" w:type="dxa"/>
            <w:tcMar>
              <w:top w:w="100" w:type="dxa"/>
              <w:left w:w="80" w:type="dxa"/>
              <w:bottom w:w="100" w:type="dxa"/>
              <w:right w:w="80" w:type="dxa"/>
            </w:tcMar>
          </w:tcPr>
          <w:p w14:paraId="57FB7BC7" w14:textId="77777777" w:rsidR="00F43787" w:rsidRDefault="00012D6B">
            <w:pPr>
              <w:spacing w:line="276" w:lineRule="auto"/>
              <w:jc w:val="center"/>
            </w:pPr>
            <w:r>
              <w:t>24</w:t>
            </w:r>
          </w:p>
        </w:tc>
        <w:tc>
          <w:tcPr>
            <w:tcW w:w="1590" w:type="dxa"/>
            <w:tcMar>
              <w:top w:w="100" w:type="dxa"/>
              <w:left w:w="80" w:type="dxa"/>
              <w:bottom w:w="100" w:type="dxa"/>
              <w:right w:w="80" w:type="dxa"/>
            </w:tcMar>
          </w:tcPr>
          <w:p w14:paraId="65C85E0D" w14:textId="77777777" w:rsidR="00F43787" w:rsidRDefault="00012D6B">
            <w:pPr>
              <w:spacing w:line="276" w:lineRule="auto"/>
              <w:jc w:val="center"/>
            </w:pPr>
            <w:r>
              <w:t>4.8</w:t>
            </w:r>
          </w:p>
        </w:tc>
      </w:tr>
      <w:tr w:rsidR="00F43787" w14:paraId="55757CD5" w14:textId="77777777">
        <w:trPr>
          <w:trHeight w:val="500"/>
        </w:trPr>
        <w:tc>
          <w:tcPr>
            <w:tcW w:w="6015" w:type="dxa"/>
            <w:tcMar>
              <w:top w:w="100" w:type="dxa"/>
              <w:left w:w="80" w:type="dxa"/>
              <w:bottom w:w="100" w:type="dxa"/>
              <w:right w:w="80" w:type="dxa"/>
            </w:tcMar>
          </w:tcPr>
          <w:p w14:paraId="2084564F" w14:textId="77777777" w:rsidR="00F43787" w:rsidRDefault="00012D6B">
            <w:pPr>
              <w:spacing w:line="276" w:lineRule="auto"/>
              <w:jc w:val="left"/>
            </w:pPr>
            <w:r>
              <w:t>Principais diagnósticos</w:t>
            </w:r>
          </w:p>
        </w:tc>
        <w:tc>
          <w:tcPr>
            <w:tcW w:w="1530" w:type="dxa"/>
            <w:tcMar>
              <w:top w:w="100" w:type="dxa"/>
              <w:left w:w="80" w:type="dxa"/>
              <w:bottom w:w="100" w:type="dxa"/>
              <w:right w:w="80" w:type="dxa"/>
            </w:tcMar>
          </w:tcPr>
          <w:p w14:paraId="0FEFCB2D" w14:textId="77777777" w:rsidR="00F43787" w:rsidRDefault="00F43787"/>
        </w:tc>
        <w:tc>
          <w:tcPr>
            <w:tcW w:w="1590" w:type="dxa"/>
            <w:tcMar>
              <w:top w:w="100" w:type="dxa"/>
              <w:left w:w="80" w:type="dxa"/>
              <w:bottom w:w="100" w:type="dxa"/>
              <w:right w:w="80" w:type="dxa"/>
            </w:tcMar>
          </w:tcPr>
          <w:p w14:paraId="7D5232D8" w14:textId="77777777" w:rsidR="00F43787" w:rsidRDefault="00F43787">
            <w:pPr>
              <w:widowControl w:val="0"/>
              <w:pBdr>
                <w:top w:val="nil"/>
                <w:left w:val="nil"/>
                <w:bottom w:val="nil"/>
                <w:right w:val="nil"/>
                <w:between w:val="nil"/>
              </w:pBdr>
              <w:spacing w:line="276" w:lineRule="auto"/>
              <w:jc w:val="left"/>
            </w:pPr>
          </w:p>
        </w:tc>
      </w:tr>
      <w:tr w:rsidR="00F43787" w14:paraId="26CD7B19" w14:textId="77777777">
        <w:trPr>
          <w:trHeight w:val="500"/>
        </w:trPr>
        <w:tc>
          <w:tcPr>
            <w:tcW w:w="6015" w:type="dxa"/>
            <w:tcMar>
              <w:top w:w="100" w:type="dxa"/>
              <w:left w:w="80" w:type="dxa"/>
              <w:bottom w:w="100" w:type="dxa"/>
              <w:right w:w="80" w:type="dxa"/>
            </w:tcMar>
          </w:tcPr>
          <w:p w14:paraId="1742D4AB" w14:textId="77777777" w:rsidR="00F43787" w:rsidRDefault="00012D6B">
            <w:pPr>
              <w:spacing w:line="276" w:lineRule="auto"/>
              <w:ind w:firstLine="200"/>
              <w:jc w:val="left"/>
            </w:pPr>
            <w:r>
              <w:t>E669 - Obesidade não especificada</w:t>
            </w:r>
          </w:p>
        </w:tc>
        <w:tc>
          <w:tcPr>
            <w:tcW w:w="1530" w:type="dxa"/>
            <w:tcMar>
              <w:top w:w="100" w:type="dxa"/>
              <w:left w:w="80" w:type="dxa"/>
              <w:bottom w:w="100" w:type="dxa"/>
              <w:right w:w="80" w:type="dxa"/>
            </w:tcMar>
          </w:tcPr>
          <w:p w14:paraId="79E55D10" w14:textId="77777777" w:rsidR="00F43787" w:rsidRDefault="00012D6B">
            <w:pPr>
              <w:spacing w:line="276" w:lineRule="auto"/>
              <w:jc w:val="center"/>
            </w:pPr>
            <w:r>
              <w:t>203</w:t>
            </w:r>
          </w:p>
        </w:tc>
        <w:tc>
          <w:tcPr>
            <w:tcW w:w="1590" w:type="dxa"/>
            <w:tcMar>
              <w:top w:w="100" w:type="dxa"/>
              <w:left w:w="80" w:type="dxa"/>
              <w:bottom w:w="100" w:type="dxa"/>
              <w:right w:w="80" w:type="dxa"/>
            </w:tcMar>
          </w:tcPr>
          <w:p w14:paraId="6F3030CF" w14:textId="77777777" w:rsidR="00F43787" w:rsidRDefault="00012D6B">
            <w:pPr>
              <w:spacing w:line="276" w:lineRule="auto"/>
              <w:jc w:val="center"/>
            </w:pPr>
            <w:r>
              <w:t>40.93</w:t>
            </w:r>
          </w:p>
        </w:tc>
      </w:tr>
      <w:tr w:rsidR="00F43787" w14:paraId="7BB9D908" w14:textId="77777777">
        <w:trPr>
          <w:trHeight w:val="500"/>
        </w:trPr>
        <w:tc>
          <w:tcPr>
            <w:tcW w:w="6015" w:type="dxa"/>
            <w:tcMar>
              <w:top w:w="100" w:type="dxa"/>
              <w:left w:w="80" w:type="dxa"/>
              <w:bottom w:w="100" w:type="dxa"/>
              <w:right w:w="80" w:type="dxa"/>
            </w:tcMar>
          </w:tcPr>
          <w:p w14:paraId="33F83856" w14:textId="77777777" w:rsidR="00F43787" w:rsidRDefault="00012D6B">
            <w:pPr>
              <w:spacing w:line="276" w:lineRule="auto"/>
              <w:ind w:firstLine="200"/>
              <w:jc w:val="left"/>
            </w:pPr>
            <w:r>
              <w:t>E660 - Obesidade devida a excesso de calorias</w:t>
            </w:r>
          </w:p>
        </w:tc>
        <w:tc>
          <w:tcPr>
            <w:tcW w:w="1530" w:type="dxa"/>
            <w:tcMar>
              <w:top w:w="100" w:type="dxa"/>
              <w:left w:w="80" w:type="dxa"/>
              <w:bottom w:w="100" w:type="dxa"/>
              <w:right w:w="80" w:type="dxa"/>
            </w:tcMar>
          </w:tcPr>
          <w:p w14:paraId="5496154E" w14:textId="77777777" w:rsidR="00F43787" w:rsidRDefault="00012D6B">
            <w:pPr>
              <w:spacing w:line="276" w:lineRule="auto"/>
              <w:jc w:val="center"/>
            </w:pPr>
            <w:r>
              <w:t>177</w:t>
            </w:r>
          </w:p>
        </w:tc>
        <w:tc>
          <w:tcPr>
            <w:tcW w:w="1590" w:type="dxa"/>
            <w:tcMar>
              <w:top w:w="100" w:type="dxa"/>
              <w:left w:w="80" w:type="dxa"/>
              <w:bottom w:w="100" w:type="dxa"/>
              <w:right w:w="80" w:type="dxa"/>
            </w:tcMar>
          </w:tcPr>
          <w:p w14:paraId="1CBC37EA" w14:textId="77777777" w:rsidR="00F43787" w:rsidRDefault="00012D6B">
            <w:pPr>
              <w:spacing w:line="276" w:lineRule="auto"/>
              <w:jc w:val="center"/>
            </w:pPr>
            <w:r>
              <w:t>35.69</w:t>
            </w:r>
          </w:p>
        </w:tc>
      </w:tr>
      <w:tr w:rsidR="00F43787" w14:paraId="6F09D1A6" w14:textId="77777777">
        <w:trPr>
          <w:trHeight w:val="500"/>
        </w:trPr>
        <w:tc>
          <w:tcPr>
            <w:tcW w:w="6015" w:type="dxa"/>
            <w:tcMar>
              <w:top w:w="100" w:type="dxa"/>
              <w:left w:w="80" w:type="dxa"/>
              <w:bottom w:w="100" w:type="dxa"/>
              <w:right w:w="80" w:type="dxa"/>
            </w:tcMar>
          </w:tcPr>
          <w:p w14:paraId="23C7FD9F" w14:textId="77777777" w:rsidR="00F43787" w:rsidRDefault="00012D6B">
            <w:pPr>
              <w:spacing w:line="276" w:lineRule="auto"/>
              <w:ind w:firstLine="200"/>
              <w:jc w:val="left"/>
            </w:pPr>
            <w:r>
              <w:t>E668 - Outra obesidade</w:t>
            </w:r>
          </w:p>
        </w:tc>
        <w:tc>
          <w:tcPr>
            <w:tcW w:w="1530" w:type="dxa"/>
            <w:tcMar>
              <w:top w:w="100" w:type="dxa"/>
              <w:left w:w="80" w:type="dxa"/>
              <w:bottom w:w="100" w:type="dxa"/>
              <w:right w:w="80" w:type="dxa"/>
            </w:tcMar>
          </w:tcPr>
          <w:p w14:paraId="4A597E06" w14:textId="77777777" w:rsidR="00F43787" w:rsidRDefault="00012D6B">
            <w:pPr>
              <w:spacing w:line="276" w:lineRule="auto"/>
              <w:jc w:val="center"/>
            </w:pPr>
            <w:r>
              <w:t>113</w:t>
            </w:r>
          </w:p>
        </w:tc>
        <w:tc>
          <w:tcPr>
            <w:tcW w:w="1590" w:type="dxa"/>
            <w:tcMar>
              <w:top w:w="100" w:type="dxa"/>
              <w:left w:w="80" w:type="dxa"/>
              <w:bottom w:w="100" w:type="dxa"/>
              <w:right w:w="80" w:type="dxa"/>
            </w:tcMar>
          </w:tcPr>
          <w:p w14:paraId="66448E09" w14:textId="77777777" w:rsidR="00F43787" w:rsidRDefault="00012D6B">
            <w:pPr>
              <w:spacing w:line="276" w:lineRule="auto"/>
              <w:jc w:val="center"/>
            </w:pPr>
            <w:r>
              <w:t>22.78</w:t>
            </w:r>
          </w:p>
        </w:tc>
      </w:tr>
      <w:tr w:rsidR="00F43787" w14:paraId="7C5BAAC5" w14:textId="77777777">
        <w:trPr>
          <w:trHeight w:val="500"/>
        </w:trPr>
        <w:tc>
          <w:tcPr>
            <w:tcW w:w="6015" w:type="dxa"/>
            <w:tcMar>
              <w:top w:w="100" w:type="dxa"/>
              <w:left w:w="80" w:type="dxa"/>
              <w:bottom w:w="100" w:type="dxa"/>
              <w:right w:w="80" w:type="dxa"/>
            </w:tcMar>
          </w:tcPr>
          <w:p w14:paraId="66BCBA19" w14:textId="77777777" w:rsidR="00F43787" w:rsidRDefault="00012D6B">
            <w:pPr>
              <w:spacing w:line="276" w:lineRule="auto"/>
              <w:ind w:firstLine="200"/>
              <w:jc w:val="left"/>
            </w:pPr>
            <w:r>
              <w:t>C186 - Neoplasia maligna do cólon descendente</w:t>
            </w:r>
          </w:p>
        </w:tc>
        <w:tc>
          <w:tcPr>
            <w:tcW w:w="1530" w:type="dxa"/>
            <w:tcMar>
              <w:top w:w="100" w:type="dxa"/>
              <w:left w:w="80" w:type="dxa"/>
              <w:bottom w:w="100" w:type="dxa"/>
              <w:right w:w="80" w:type="dxa"/>
            </w:tcMar>
          </w:tcPr>
          <w:p w14:paraId="713C4764" w14:textId="77777777" w:rsidR="00F43787" w:rsidRDefault="00012D6B">
            <w:pPr>
              <w:spacing w:line="276" w:lineRule="auto"/>
              <w:jc w:val="center"/>
            </w:pPr>
            <w:r>
              <w:t>1</w:t>
            </w:r>
          </w:p>
        </w:tc>
        <w:tc>
          <w:tcPr>
            <w:tcW w:w="1590" w:type="dxa"/>
            <w:tcMar>
              <w:top w:w="100" w:type="dxa"/>
              <w:left w:w="80" w:type="dxa"/>
              <w:bottom w:w="100" w:type="dxa"/>
              <w:right w:w="80" w:type="dxa"/>
            </w:tcMar>
          </w:tcPr>
          <w:p w14:paraId="308BC043" w14:textId="77777777" w:rsidR="00F43787" w:rsidRDefault="00012D6B">
            <w:pPr>
              <w:spacing w:line="276" w:lineRule="auto"/>
              <w:jc w:val="center"/>
            </w:pPr>
            <w:r>
              <w:t>0.20</w:t>
            </w:r>
          </w:p>
        </w:tc>
      </w:tr>
      <w:tr w:rsidR="00F43787" w14:paraId="16CAB6A8" w14:textId="77777777">
        <w:trPr>
          <w:trHeight w:val="800"/>
        </w:trPr>
        <w:tc>
          <w:tcPr>
            <w:tcW w:w="6015" w:type="dxa"/>
            <w:tcMar>
              <w:top w:w="100" w:type="dxa"/>
              <w:left w:w="80" w:type="dxa"/>
              <w:bottom w:w="100" w:type="dxa"/>
              <w:right w:w="80" w:type="dxa"/>
            </w:tcMar>
          </w:tcPr>
          <w:p w14:paraId="63B33F00" w14:textId="77777777" w:rsidR="00F43787" w:rsidRDefault="00012D6B">
            <w:pPr>
              <w:spacing w:line="276" w:lineRule="auto"/>
              <w:ind w:firstLine="200"/>
              <w:jc w:val="left"/>
            </w:pPr>
            <w:r>
              <w:t xml:space="preserve">E662 - Obesidade extrema com </w:t>
            </w:r>
            <w:proofErr w:type="spellStart"/>
            <w:r>
              <w:t>hipoventilação</w:t>
            </w:r>
            <w:proofErr w:type="spellEnd"/>
            <w:r>
              <w:t xml:space="preserve"> alveolar</w:t>
            </w:r>
          </w:p>
        </w:tc>
        <w:tc>
          <w:tcPr>
            <w:tcW w:w="1530" w:type="dxa"/>
            <w:tcMar>
              <w:top w:w="100" w:type="dxa"/>
              <w:left w:w="80" w:type="dxa"/>
              <w:bottom w:w="100" w:type="dxa"/>
              <w:right w:w="80" w:type="dxa"/>
            </w:tcMar>
          </w:tcPr>
          <w:p w14:paraId="6E84D184" w14:textId="77777777" w:rsidR="00F43787" w:rsidRDefault="00012D6B">
            <w:pPr>
              <w:spacing w:line="276" w:lineRule="auto"/>
              <w:jc w:val="center"/>
            </w:pPr>
            <w:r>
              <w:t>1</w:t>
            </w:r>
          </w:p>
        </w:tc>
        <w:tc>
          <w:tcPr>
            <w:tcW w:w="1590" w:type="dxa"/>
            <w:tcMar>
              <w:top w:w="100" w:type="dxa"/>
              <w:left w:w="80" w:type="dxa"/>
              <w:bottom w:w="100" w:type="dxa"/>
              <w:right w:w="80" w:type="dxa"/>
            </w:tcMar>
          </w:tcPr>
          <w:p w14:paraId="7866B215" w14:textId="77777777" w:rsidR="00F43787" w:rsidRDefault="00012D6B">
            <w:pPr>
              <w:spacing w:line="276" w:lineRule="auto"/>
              <w:jc w:val="center"/>
            </w:pPr>
            <w:r>
              <w:t>0.20</w:t>
            </w:r>
          </w:p>
        </w:tc>
      </w:tr>
      <w:tr w:rsidR="00F43787" w14:paraId="02DE12A2" w14:textId="77777777">
        <w:trPr>
          <w:trHeight w:val="500"/>
        </w:trPr>
        <w:tc>
          <w:tcPr>
            <w:tcW w:w="6015" w:type="dxa"/>
            <w:tcMar>
              <w:top w:w="100" w:type="dxa"/>
              <w:left w:w="80" w:type="dxa"/>
              <w:bottom w:w="100" w:type="dxa"/>
              <w:right w:w="80" w:type="dxa"/>
            </w:tcMar>
          </w:tcPr>
          <w:p w14:paraId="79CE1B93" w14:textId="77777777" w:rsidR="00F43787" w:rsidRDefault="00012D6B">
            <w:pPr>
              <w:spacing w:line="276" w:lineRule="auto"/>
              <w:ind w:firstLine="200"/>
              <w:jc w:val="left"/>
            </w:pPr>
            <w:r>
              <w:t>K210 - Doença de refluxo gastroesofágico com esofagite</w:t>
            </w:r>
          </w:p>
        </w:tc>
        <w:tc>
          <w:tcPr>
            <w:tcW w:w="1530" w:type="dxa"/>
            <w:tcMar>
              <w:top w:w="100" w:type="dxa"/>
              <w:left w:w="80" w:type="dxa"/>
              <w:bottom w:w="100" w:type="dxa"/>
              <w:right w:w="80" w:type="dxa"/>
            </w:tcMar>
          </w:tcPr>
          <w:p w14:paraId="7304E0B8" w14:textId="77777777" w:rsidR="00F43787" w:rsidRDefault="00012D6B">
            <w:pPr>
              <w:spacing w:line="276" w:lineRule="auto"/>
              <w:jc w:val="center"/>
            </w:pPr>
            <w:r>
              <w:t>1</w:t>
            </w:r>
          </w:p>
        </w:tc>
        <w:tc>
          <w:tcPr>
            <w:tcW w:w="1590" w:type="dxa"/>
            <w:tcMar>
              <w:top w:w="100" w:type="dxa"/>
              <w:left w:w="80" w:type="dxa"/>
              <w:bottom w:w="100" w:type="dxa"/>
              <w:right w:w="80" w:type="dxa"/>
            </w:tcMar>
          </w:tcPr>
          <w:p w14:paraId="1D2DD8AC" w14:textId="77777777" w:rsidR="00F43787" w:rsidRDefault="00012D6B">
            <w:pPr>
              <w:spacing w:line="276" w:lineRule="auto"/>
              <w:jc w:val="center"/>
            </w:pPr>
            <w:r>
              <w:t>0.20</w:t>
            </w:r>
          </w:p>
        </w:tc>
      </w:tr>
      <w:tr w:rsidR="00F43787" w14:paraId="5B0217B6" w14:textId="77777777">
        <w:trPr>
          <w:trHeight w:val="500"/>
        </w:trPr>
        <w:tc>
          <w:tcPr>
            <w:tcW w:w="6015" w:type="dxa"/>
            <w:tcMar>
              <w:top w:w="100" w:type="dxa"/>
              <w:left w:w="80" w:type="dxa"/>
              <w:bottom w:w="100" w:type="dxa"/>
              <w:right w:w="80" w:type="dxa"/>
            </w:tcMar>
            <w:vAlign w:val="bottom"/>
          </w:tcPr>
          <w:p w14:paraId="1C7D83A8" w14:textId="77777777" w:rsidR="00F43787" w:rsidRDefault="00012D6B">
            <w:pPr>
              <w:spacing w:line="276" w:lineRule="auto"/>
              <w:jc w:val="left"/>
            </w:pPr>
            <w:r>
              <w:t>Local de atendimento</w:t>
            </w:r>
          </w:p>
        </w:tc>
        <w:tc>
          <w:tcPr>
            <w:tcW w:w="1530" w:type="dxa"/>
            <w:tcMar>
              <w:top w:w="100" w:type="dxa"/>
              <w:left w:w="80" w:type="dxa"/>
              <w:bottom w:w="100" w:type="dxa"/>
              <w:right w:w="80" w:type="dxa"/>
            </w:tcMar>
          </w:tcPr>
          <w:p w14:paraId="16307D5B" w14:textId="77777777" w:rsidR="00F43787" w:rsidRDefault="00012D6B">
            <w:pPr>
              <w:spacing w:line="276" w:lineRule="auto"/>
              <w:jc w:val="center"/>
            </w:pPr>
            <w:r>
              <w:t xml:space="preserve"> </w:t>
            </w:r>
          </w:p>
        </w:tc>
        <w:tc>
          <w:tcPr>
            <w:tcW w:w="1590" w:type="dxa"/>
            <w:tcMar>
              <w:top w:w="100" w:type="dxa"/>
              <w:left w:w="80" w:type="dxa"/>
              <w:bottom w:w="100" w:type="dxa"/>
              <w:right w:w="80" w:type="dxa"/>
            </w:tcMar>
          </w:tcPr>
          <w:p w14:paraId="5D45D4D0" w14:textId="77777777" w:rsidR="00F43787" w:rsidRDefault="00012D6B">
            <w:pPr>
              <w:spacing w:line="276" w:lineRule="auto"/>
              <w:jc w:val="center"/>
            </w:pPr>
            <w:r>
              <w:t xml:space="preserve"> </w:t>
            </w:r>
          </w:p>
        </w:tc>
      </w:tr>
      <w:tr w:rsidR="00F43787" w14:paraId="39271C44" w14:textId="77777777">
        <w:trPr>
          <w:trHeight w:val="500"/>
        </w:trPr>
        <w:tc>
          <w:tcPr>
            <w:tcW w:w="6015" w:type="dxa"/>
            <w:tcMar>
              <w:top w:w="100" w:type="dxa"/>
              <w:left w:w="80" w:type="dxa"/>
              <w:bottom w:w="100" w:type="dxa"/>
              <w:right w:w="80" w:type="dxa"/>
            </w:tcMar>
            <w:vAlign w:val="bottom"/>
          </w:tcPr>
          <w:p w14:paraId="7A548D63" w14:textId="77777777" w:rsidR="00F43787" w:rsidRDefault="00012D6B">
            <w:pPr>
              <w:spacing w:line="276" w:lineRule="auto"/>
              <w:ind w:firstLine="200"/>
              <w:jc w:val="left"/>
            </w:pPr>
            <w:r>
              <w:t>Piracicaba - SP</w:t>
            </w:r>
          </w:p>
        </w:tc>
        <w:tc>
          <w:tcPr>
            <w:tcW w:w="1530" w:type="dxa"/>
            <w:tcMar>
              <w:top w:w="100" w:type="dxa"/>
              <w:left w:w="80" w:type="dxa"/>
              <w:bottom w:w="100" w:type="dxa"/>
              <w:right w:w="80" w:type="dxa"/>
            </w:tcMar>
          </w:tcPr>
          <w:p w14:paraId="18C0FADD" w14:textId="77777777" w:rsidR="00F43787" w:rsidRDefault="00012D6B">
            <w:pPr>
              <w:spacing w:line="276" w:lineRule="auto"/>
              <w:jc w:val="center"/>
            </w:pPr>
            <w:r>
              <w:t>170</w:t>
            </w:r>
          </w:p>
        </w:tc>
        <w:tc>
          <w:tcPr>
            <w:tcW w:w="1590" w:type="dxa"/>
            <w:tcMar>
              <w:top w:w="100" w:type="dxa"/>
              <w:left w:w="80" w:type="dxa"/>
              <w:bottom w:w="100" w:type="dxa"/>
              <w:right w:w="80" w:type="dxa"/>
            </w:tcMar>
          </w:tcPr>
          <w:p w14:paraId="3E64B957" w14:textId="77777777" w:rsidR="00F43787" w:rsidRDefault="00012D6B">
            <w:pPr>
              <w:spacing w:line="276" w:lineRule="auto"/>
              <w:jc w:val="center"/>
            </w:pPr>
            <w:r>
              <w:t>34.27</w:t>
            </w:r>
          </w:p>
        </w:tc>
      </w:tr>
      <w:tr w:rsidR="00F43787" w14:paraId="4D600996" w14:textId="77777777">
        <w:trPr>
          <w:trHeight w:val="500"/>
        </w:trPr>
        <w:tc>
          <w:tcPr>
            <w:tcW w:w="6015" w:type="dxa"/>
            <w:tcMar>
              <w:top w:w="100" w:type="dxa"/>
              <w:left w:w="80" w:type="dxa"/>
              <w:bottom w:w="100" w:type="dxa"/>
              <w:right w:w="80" w:type="dxa"/>
            </w:tcMar>
            <w:vAlign w:val="bottom"/>
          </w:tcPr>
          <w:p w14:paraId="2C74387E" w14:textId="77777777" w:rsidR="00F43787" w:rsidRDefault="00012D6B">
            <w:pPr>
              <w:spacing w:line="276" w:lineRule="auto"/>
              <w:ind w:firstLine="200"/>
              <w:jc w:val="left"/>
            </w:pPr>
            <w:r>
              <w:t>São Paulo - SP</w:t>
            </w:r>
          </w:p>
        </w:tc>
        <w:tc>
          <w:tcPr>
            <w:tcW w:w="1530" w:type="dxa"/>
            <w:tcMar>
              <w:top w:w="100" w:type="dxa"/>
              <w:left w:w="80" w:type="dxa"/>
              <w:bottom w:w="100" w:type="dxa"/>
              <w:right w:w="80" w:type="dxa"/>
            </w:tcMar>
          </w:tcPr>
          <w:p w14:paraId="01A800CF" w14:textId="77777777" w:rsidR="00F43787" w:rsidRDefault="00012D6B">
            <w:pPr>
              <w:spacing w:line="276" w:lineRule="auto"/>
              <w:jc w:val="center"/>
            </w:pPr>
            <w:r>
              <w:t>115</w:t>
            </w:r>
          </w:p>
        </w:tc>
        <w:tc>
          <w:tcPr>
            <w:tcW w:w="1590" w:type="dxa"/>
            <w:tcMar>
              <w:top w:w="100" w:type="dxa"/>
              <w:left w:w="80" w:type="dxa"/>
              <w:bottom w:w="100" w:type="dxa"/>
              <w:right w:w="80" w:type="dxa"/>
            </w:tcMar>
          </w:tcPr>
          <w:p w14:paraId="2533C02B" w14:textId="77777777" w:rsidR="00F43787" w:rsidRDefault="00012D6B">
            <w:pPr>
              <w:spacing w:line="276" w:lineRule="auto"/>
              <w:jc w:val="center"/>
            </w:pPr>
            <w:r>
              <w:t>23.19</w:t>
            </w:r>
          </w:p>
        </w:tc>
      </w:tr>
      <w:tr w:rsidR="00F43787" w14:paraId="75CA67E0" w14:textId="77777777">
        <w:trPr>
          <w:trHeight w:val="500"/>
        </w:trPr>
        <w:tc>
          <w:tcPr>
            <w:tcW w:w="6015" w:type="dxa"/>
            <w:tcMar>
              <w:top w:w="100" w:type="dxa"/>
              <w:left w:w="80" w:type="dxa"/>
              <w:bottom w:w="100" w:type="dxa"/>
              <w:right w:w="80" w:type="dxa"/>
            </w:tcMar>
            <w:vAlign w:val="bottom"/>
          </w:tcPr>
          <w:p w14:paraId="785CAE45" w14:textId="77777777" w:rsidR="00F43787" w:rsidRDefault="00012D6B">
            <w:pPr>
              <w:spacing w:line="276" w:lineRule="auto"/>
              <w:ind w:firstLine="200"/>
              <w:jc w:val="left"/>
            </w:pPr>
            <w:r>
              <w:t>São José dos Campos - SP</w:t>
            </w:r>
          </w:p>
        </w:tc>
        <w:tc>
          <w:tcPr>
            <w:tcW w:w="1530" w:type="dxa"/>
            <w:tcMar>
              <w:top w:w="100" w:type="dxa"/>
              <w:left w:w="80" w:type="dxa"/>
              <w:bottom w:w="100" w:type="dxa"/>
              <w:right w:w="80" w:type="dxa"/>
            </w:tcMar>
          </w:tcPr>
          <w:p w14:paraId="16968F72" w14:textId="77777777" w:rsidR="00F43787" w:rsidRDefault="00012D6B">
            <w:pPr>
              <w:spacing w:line="276" w:lineRule="auto"/>
              <w:jc w:val="center"/>
            </w:pPr>
            <w:r>
              <w:t>84</w:t>
            </w:r>
          </w:p>
        </w:tc>
        <w:tc>
          <w:tcPr>
            <w:tcW w:w="1590" w:type="dxa"/>
            <w:tcMar>
              <w:top w:w="100" w:type="dxa"/>
              <w:left w:w="80" w:type="dxa"/>
              <w:bottom w:w="100" w:type="dxa"/>
              <w:right w:w="80" w:type="dxa"/>
            </w:tcMar>
          </w:tcPr>
          <w:p w14:paraId="2909BDFD" w14:textId="77777777" w:rsidR="00F43787" w:rsidRDefault="00012D6B">
            <w:pPr>
              <w:spacing w:line="276" w:lineRule="auto"/>
              <w:jc w:val="center"/>
            </w:pPr>
            <w:r>
              <w:t>16.94</w:t>
            </w:r>
          </w:p>
        </w:tc>
      </w:tr>
      <w:tr w:rsidR="00F43787" w14:paraId="73CAF239" w14:textId="77777777">
        <w:trPr>
          <w:trHeight w:val="500"/>
        </w:trPr>
        <w:tc>
          <w:tcPr>
            <w:tcW w:w="6015" w:type="dxa"/>
            <w:tcMar>
              <w:top w:w="100" w:type="dxa"/>
              <w:left w:w="80" w:type="dxa"/>
              <w:bottom w:w="100" w:type="dxa"/>
              <w:right w:w="80" w:type="dxa"/>
            </w:tcMar>
            <w:vAlign w:val="bottom"/>
          </w:tcPr>
          <w:p w14:paraId="70FFFBD3" w14:textId="77777777" w:rsidR="00F43787" w:rsidRDefault="00012D6B">
            <w:pPr>
              <w:spacing w:line="276" w:lineRule="auto"/>
              <w:ind w:firstLine="200"/>
              <w:jc w:val="left"/>
            </w:pPr>
            <w:r>
              <w:t>Campinas - SP</w:t>
            </w:r>
          </w:p>
        </w:tc>
        <w:tc>
          <w:tcPr>
            <w:tcW w:w="1530" w:type="dxa"/>
            <w:tcMar>
              <w:top w:w="100" w:type="dxa"/>
              <w:left w:w="80" w:type="dxa"/>
              <w:bottom w:w="100" w:type="dxa"/>
              <w:right w:w="80" w:type="dxa"/>
            </w:tcMar>
          </w:tcPr>
          <w:p w14:paraId="276CCCCF" w14:textId="77777777" w:rsidR="00F43787" w:rsidRDefault="00012D6B">
            <w:pPr>
              <w:spacing w:line="276" w:lineRule="auto"/>
              <w:jc w:val="center"/>
            </w:pPr>
            <w:r>
              <w:t>30</w:t>
            </w:r>
          </w:p>
        </w:tc>
        <w:tc>
          <w:tcPr>
            <w:tcW w:w="1590" w:type="dxa"/>
            <w:tcMar>
              <w:top w:w="100" w:type="dxa"/>
              <w:left w:w="80" w:type="dxa"/>
              <w:bottom w:w="100" w:type="dxa"/>
              <w:right w:w="80" w:type="dxa"/>
            </w:tcMar>
          </w:tcPr>
          <w:p w14:paraId="13F9DE1E" w14:textId="77777777" w:rsidR="00F43787" w:rsidRDefault="00012D6B">
            <w:pPr>
              <w:spacing w:line="276" w:lineRule="auto"/>
              <w:jc w:val="center"/>
            </w:pPr>
            <w:r>
              <w:t>6.05</w:t>
            </w:r>
          </w:p>
        </w:tc>
      </w:tr>
      <w:tr w:rsidR="00F43787" w14:paraId="5F063D6A" w14:textId="77777777">
        <w:trPr>
          <w:trHeight w:val="500"/>
        </w:trPr>
        <w:tc>
          <w:tcPr>
            <w:tcW w:w="6015" w:type="dxa"/>
            <w:tcMar>
              <w:top w:w="100" w:type="dxa"/>
              <w:left w:w="80" w:type="dxa"/>
              <w:bottom w:w="100" w:type="dxa"/>
              <w:right w:w="80" w:type="dxa"/>
            </w:tcMar>
            <w:vAlign w:val="bottom"/>
          </w:tcPr>
          <w:p w14:paraId="4BBB5FEE" w14:textId="77777777" w:rsidR="00F43787" w:rsidRDefault="00012D6B">
            <w:pPr>
              <w:spacing w:line="276" w:lineRule="auto"/>
              <w:ind w:firstLine="200"/>
              <w:jc w:val="left"/>
            </w:pPr>
            <w:r>
              <w:t>Jaú - SP</w:t>
            </w:r>
          </w:p>
        </w:tc>
        <w:tc>
          <w:tcPr>
            <w:tcW w:w="1530" w:type="dxa"/>
            <w:tcMar>
              <w:top w:w="100" w:type="dxa"/>
              <w:left w:w="80" w:type="dxa"/>
              <w:bottom w:w="100" w:type="dxa"/>
              <w:right w:w="80" w:type="dxa"/>
            </w:tcMar>
          </w:tcPr>
          <w:p w14:paraId="6E5C049A" w14:textId="77777777" w:rsidR="00F43787" w:rsidRDefault="00012D6B">
            <w:pPr>
              <w:spacing w:line="276" w:lineRule="auto"/>
              <w:jc w:val="center"/>
            </w:pPr>
            <w:r>
              <w:t>28</w:t>
            </w:r>
          </w:p>
        </w:tc>
        <w:tc>
          <w:tcPr>
            <w:tcW w:w="1590" w:type="dxa"/>
            <w:tcMar>
              <w:top w:w="100" w:type="dxa"/>
              <w:left w:w="80" w:type="dxa"/>
              <w:bottom w:w="100" w:type="dxa"/>
              <w:right w:w="80" w:type="dxa"/>
            </w:tcMar>
          </w:tcPr>
          <w:p w14:paraId="5B296B4D" w14:textId="77777777" w:rsidR="00F43787" w:rsidRDefault="00012D6B">
            <w:pPr>
              <w:spacing w:line="276" w:lineRule="auto"/>
              <w:jc w:val="center"/>
            </w:pPr>
            <w:r>
              <w:t>5.65</w:t>
            </w:r>
          </w:p>
        </w:tc>
      </w:tr>
      <w:tr w:rsidR="00F43787" w14:paraId="1E15F7F2" w14:textId="77777777">
        <w:trPr>
          <w:trHeight w:val="500"/>
        </w:trPr>
        <w:tc>
          <w:tcPr>
            <w:tcW w:w="6015" w:type="dxa"/>
            <w:tcMar>
              <w:top w:w="100" w:type="dxa"/>
              <w:left w:w="80" w:type="dxa"/>
              <w:bottom w:w="100" w:type="dxa"/>
              <w:right w:w="80" w:type="dxa"/>
            </w:tcMar>
            <w:vAlign w:val="bottom"/>
          </w:tcPr>
          <w:p w14:paraId="0D6F008D" w14:textId="77777777" w:rsidR="00F43787" w:rsidRDefault="00012D6B">
            <w:pPr>
              <w:spacing w:line="276" w:lineRule="auto"/>
              <w:ind w:firstLine="200"/>
              <w:jc w:val="left"/>
            </w:pPr>
            <w:r>
              <w:t xml:space="preserve">São José </w:t>
            </w:r>
            <w:proofErr w:type="spellStart"/>
            <w:r>
              <w:t>dos</w:t>
            </w:r>
            <w:proofErr w:type="spellEnd"/>
            <w:r>
              <w:t xml:space="preserve"> Rio Preto - SP</w:t>
            </w:r>
          </w:p>
        </w:tc>
        <w:tc>
          <w:tcPr>
            <w:tcW w:w="1530" w:type="dxa"/>
            <w:tcMar>
              <w:top w:w="100" w:type="dxa"/>
              <w:left w:w="80" w:type="dxa"/>
              <w:bottom w:w="100" w:type="dxa"/>
              <w:right w:w="80" w:type="dxa"/>
            </w:tcMar>
          </w:tcPr>
          <w:p w14:paraId="7674CA0E" w14:textId="77777777" w:rsidR="00F43787" w:rsidRDefault="00012D6B">
            <w:pPr>
              <w:spacing w:line="276" w:lineRule="auto"/>
              <w:jc w:val="center"/>
            </w:pPr>
            <w:r>
              <w:t>26</w:t>
            </w:r>
          </w:p>
        </w:tc>
        <w:tc>
          <w:tcPr>
            <w:tcW w:w="1590" w:type="dxa"/>
            <w:tcMar>
              <w:top w:w="100" w:type="dxa"/>
              <w:left w:w="80" w:type="dxa"/>
              <w:bottom w:w="100" w:type="dxa"/>
              <w:right w:w="80" w:type="dxa"/>
            </w:tcMar>
          </w:tcPr>
          <w:p w14:paraId="79787B0F" w14:textId="77777777" w:rsidR="00F43787" w:rsidRDefault="00012D6B">
            <w:pPr>
              <w:spacing w:line="276" w:lineRule="auto"/>
              <w:jc w:val="center"/>
            </w:pPr>
            <w:r>
              <w:t>5.24</w:t>
            </w:r>
          </w:p>
        </w:tc>
      </w:tr>
      <w:tr w:rsidR="00F43787" w14:paraId="0CD5F800" w14:textId="77777777">
        <w:trPr>
          <w:trHeight w:val="500"/>
        </w:trPr>
        <w:tc>
          <w:tcPr>
            <w:tcW w:w="6015" w:type="dxa"/>
            <w:tcMar>
              <w:top w:w="100" w:type="dxa"/>
              <w:left w:w="80" w:type="dxa"/>
              <w:bottom w:w="100" w:type="dxa"/>
              <w:right w:w="80" w:type="dxa"/>
            </w:tcMar>
            <w:vAlign w:val="bottom"/>
          </w:tcPr>
          <w:p w14:paraId="4BD5BE61" w14:textId="77777777" w:rsidR="00F43787" w:rsidRDefault="00012D6B">
            <w:pPr>
              <w:spacing w:line="276" w:lineRule="auto"/>
              <w:ind w:firstLine="200"/>
              <w:jc w:val="left"/>
            </w:pPr>
            <w:r>
              <w:t>Presidente Prudente - SP</w:t>
            </w:r>
          </w:p>
        </w:tc>
        <w:tc>
          <w:tcPr>
            <w:tcW w:w="1530" w:type="dxa"/>
            <w:tcMar>
              <w:top w:w="100" w:type="dxa"/>
              <w:left w:w="80" w:type="dxa"/>
              <w:bottom w:w="100" w:type="dxa"/>
              <w:right w:w="80" w:type="dxa"/>
            </w:tcMar>
          </w:tcPr>
          <w:p w14:paraId="61F5634E" w14:textId="77777777" w:rsidR="00F43787" w:rsidRDefault="00012D6B">
            <w:pPr>
              <w:spacing w:line="276" w:lineRule="auto"/>
              <w:jc w:val="center"/>
            </w:pPr>
            <w:r>
              <w:t>24</w:t>
            </w:r>
          </w:p>
        </w:tc>
        <w:tc>
          <w:tcPr>
            <w:tcW w:w="1590" w:type="dxa"/>
            <w:tcMar>
              <w:top w:w="100" w:type="dxa"/>
              <w:left w:w="80" w:type="dxa"/>
              <w:bottom w:w="100" w:type="dxa"/>
              <w:right w:w="80" w:type="dxa"/>
            </w:tcMar>
          </w:tcPr>
          <w:p w14:paraId="1DEF9FE6" w14:textId="77777777" w:rsidR="00F43787" w:rsidRDefault="00012D6B">
            <w:pPr>
              <w:spacing w:line="276" w:lineRule="auto"/>
              <w:jc w:val="center"/>
            </w:pPr>
            <w:r>
              <w:t>4.84</w:t>
            </w:r>
          </w:p>
        </w:tc>
      </w:tr>
      <w:tr w:rsidR="00F43787" w14:paraId="2450BF4F" w14:textId="77777777">
        <w:trPr>
          <w:trHeight w:val="500"/>
        </w:trPr>
        <w:tc>
          <w:tcPr>
            <w:tcW w:w="6015" w:type="dxa"/>
            <w:tcMar>
              <w:top w:w="100" w:type="dxa"/>
              <w:left w:w="80" w:type="dxa"/>
              <w:bottom w:w="100" w:type="dxa"/>
              <w:right w:w="80" w:type="dxa"/>
            </w:tcMar>
            <w:vAlign w:val="bottom"/>
          </w:tcPr>
          <w:p w14:paraId="0797C962" w14:textId="77777777" w:rsidR="00F43787" w:rsidRDefault="00012D6B">
            <w:pPr>
              <w:spacing w:line="276" w:lineRule="auto"/>
              <w:ind w:firstLine="200"/>
              <w:jc w:val="left"/>
            </w:pPr>
            <w:r>
              <w:t>Botucatu - SP</w:t>
            </w:r>
          </w:p>
        </w:tc>
        <w:tc>
          <w:tcPr>
            <w:tcW w:w="1530" w:type="dxa"/>
            <w:tcMar>
              <w:top w:w="100" w:type="dxa"/>
              <w:left w:w="80" w:type="dxa"/>
              <w:bottom w:w="100" w:type="dxa"/>
              <w:right w:w="80" w:type="dxa"/>
            </w:tcMar>
          </w:tcPr>
          <w:p w14:paraId="65155C9D" w14:textId="77777777" w:rsidR="00F43787" w:rsidRDefault="00012D6B">
            <w:pPr>
              <w:spacing w:line="276" w:lineRule="auto"/>
              <w:jc w:val="center"/>
            </w:pPr>
            <w:r>
              <w:t>19</w:t>
            </w:r>
          </w:p>
        </w:tc>
        <w:tc>
          <w:tcPr>
            <w:tcW w:w="1590" w:type="dxa"/>
            <w:tcMar>
              <w:top w:w="100" w:type="dxa"/>
              <w:left w:w="80" w:type="dxa"/>
              <w:bottom w:w="100" w:type="dxa"/>
              <w:right w:w="80" w:type="dxa"/>
            </w:tcMar>
          </w:tcPr>
          <w:p w14:paraId="7F8ECCB9" w14:textId="77777777" w:rsidR="00F43787" w:rsidRDefault="00012D6B">
            <w:pPr>
              <w:spacing w:line="276" w:lineRule="auto"/>
              <w:jc w:val="center"/>
            </w:pPr>
            <w:r>
              <w:t>3.83</w:t>
            </w:r>
          </w:p>
        </w:tc>
      </w:tr>
      <w:tr w:rsidR="00F43787" w14:paraId="62779A91" w14:textId="77777777">
        <w:trPr>
          <w:trHeight w:val="500"/>
        </w:trPr>
        <w:tc>
          <w:tcPr>
            <w:tcW w:w="6015" w:type="dxa"/>
            <w:tcMar>
              <w:top w:w="100" w:type="dxa"/>
              <w:left w:w="80" w:type="dxa"/>
              <w:bottom w:w="100" w:type="dxa"/>
              <w:right w:w="80" w:type="dxa"/>
            </w:tcMar>
            <w:vAlign w:val="bottom"/>
          </w:tcPr>
          <w:p w14:paraId="48C7F4F8" w14:textId="77777777" w:rsidR="00F43787" w:rsidRDefault="00F43787"/>
        </w:tc>
        <w:tc>
          <w:tcPr>
            <w:tcW w:w="1530" w:type="dxa"/>
            <w:tcMar>
              <w:top w:w="100" w:type="dxa"/>
              <w:left w:w="80" w:type="dxa"/>
              <w:bottom w:w="100" w:type="dxa"/>
              <w:right w:w="80" w:type="dxa"/>
            </w:tcMar>
          </w:tcPr>
          <w:p w14:paraId="3A0D9B92" w14:textId="77777777" w:rsidR="00F43787" w:rsidRDefault="00012D6B">
            <w:pPr>
              <w:spacing w:line="276" w:lineRule="auto"/>
              <w:jc w:val="center"/>
            </w:pPr>
            <w:r>
              <w:t>média(</w:t>
            </w:r>
            <w:proofErr w:type="spellStart"/>
            <w:r>
              <w:t>dp</w:t>
            </w:r>
            <w:proofErr w:type="spellEnd"/>
            <w:r>
              <w:t>)</w:t>
            </w:r>
          </w:p>
        </w:tc>
        <w:tc>
          <w:tcPr>
            <w:tcW w:w="1590" w:type="dxa"/>
            <w:tcMar>
              <w:top w:w="100" w:type="dxa"/>
              <w:left w:w="80" w:type="dxa"/>
              <w:bottom w:w="100" w:type="dxa"/>
              <w:right w:w="80" w:type="dxa"/>
            </w:tcMar>
          </w:tcPr>
          <w:p w14:paraId="371602D6" w14:textId="77777777" w:rsidR="00F43787" w:rsidRDefault="00012D6B">
            <w:pPr>
              <w:spacing w:line="276" w:lineRule="auto"/>
              <w:jc w:val="center"/>
            </w:pPr>
            <w:r>
              <w:t>min.; máx.</w:t>
            </w:r>
          </w:p>
        </w:tc>
      </w:tr>
      <w:tr w:rsidR="00F43787" w14:paraId="4E65C519" w14:textId="77777777">
        <w:trPr>
          <w:trHeight w:val="500"/>
        </w:trPr>
        <w:tc>
          <w:tcPr>
            <w:tcW w:w="6015" w:type="dxa"/>
            <w:tcBorders>
              <w:bottom w:val="single" w:sz="8" w:space="0" w:color="000000"/>
            </w:tcBorders>
            <w:tcMar>
              <w:top w:w="100" w:type="dxa"/>
              <w:left w:w="80" w:type="dxa"/>
              <w:bottom w:w="100" w:type="dxa"/>
              <w:right w:w="80" w:type="dxa"/>
            </w:tcMar>
            <w:vAlign w:val="bottom"/>
          </w:tcPr>
          <w:p w14:paraId="217189D0" w14:textId="77777777" w:rsidR="00F43787" w:rsidRDefault="00012D6B">
            <w:pPr>
              <w:spacing w:line="276" w:lineRule="auto"/>
              <w:jc w:val="left"/>
            </w:pPr>
            <w:r>
              <w:lastRenderedPageBreak/>
              <w:t>Idade</w:t>
            </w:r>
          </w:p>
        </w:tc>
        <w:tc>
          <w:tcPr>
            <w:tcW w:w="1530" w:type="dxa"/>
            <w:tcBorders>
              <w:bottom w:val="single" w:sz="8" w:space="0" w:color="000000"/>
            </w:tcBorders>
            <w:tcMar>
              <w:top w:w="100" w:type="dxa"/>
              <w:left w:w="80" w:type="dxa"/>
              <w:bottom w:w="100" w:type="dxa"/>
              <w:right w:w="80" w:type="dxa"/>
            </w:tcMar>
          </w:tcPr>
          <w:p w14:paraId="1BC0C1F0" w14:textId="77777777" w:rsidR="00F43787" w:rsidRDefault="00012D6B">
            <w:pPr>
              <w:spacing w:line="276" w:lineRule="auto"/>
              <w:jc w:val="center"/>
            </w:pPr>
            <w:r>
              <w:t>41.9 [11.1]</w:t>
            </w:r>
          </w:p>
        </w:tc>
        <w:tc>
          <w:tcPr>
            <w:tcW w:w="1590" w:type="dxa"/>
            <w:tcBorders>
              <w:bottom w:val="single" w:sz="8" w:space="0" w:color="000000"/>
            </w:tcBorders>
            <w:tcMar>
              <w:top w:w="100" w:type="dxa"/>
              <w:left w:w="80" w:type="dxa"/>
              <w:bottom w:w="100" w:type="dxa"/>
              <w:right w:w="80" w:type="dxa"/>
            </w:tcMar>
          </w:tcPr>
          <w:p w14:paraId="4CDCD1B4" w14:textId="77777777" w:rsidR="00F43787" w:rsidRDefault="00012D6B">
            <w:pPr>
              <w:spacing w:line="276" w:lineRule="auto"/>
              <w:jc w:val="center"/>
            </w:pPr>
            <w:r>
              <w:t>16; 79</w:t>
            </w:r>
          </w:p>
        </w:tc>
      </w:tr>
    </w:tbl>
    <w:p w14:paraId="6D74AAD9" w14:textId="6EDEAA01" w:rsidR="00F43787" w:rsidRDefault="00F43787" w:rsidP="00584DCB">
      <w:pPr>
        <w:spacing w:before="240" w:after="240"/>
      </w:pPr>
    </w:p>
    <w:p w14:paraId="2FCB3C8C" w14:textId="77777777" w:rsidR="00F43787" w:rsidRDefault="00012D6B">
      <w:pPr>
        <w:spacing w:before="240" w:after="160" w:line="256" w:lineRule="auto"/>
        <w:jc w:val="left"/>
      </w:pPr>
      <w:r>
        <w:t>Tabela 2. Características das cirurgias e da internação.</w:t>
      </w:r>
    </w:p>
    <w:tbl>
      <w:tblPr>
        <w:tblStyle w:val="2"/>
        <w:tblW w:w="9225" w:type="dxa"/>
        <w:tblBorders>
          <w:top w:val="nil"/>
          <w:left w:val="nil"/>
          <w:bottom w:val="nil"/>
          <w:right w:val="nil"/>
          <w:insideH w:val="nil"/>
          <w:insideV w:val="nil"/>
        </w:tblBorders>
        <w:tblLayout w:type="fixed"/>
        <w:tblLook w:val="0600" w:firstRow="0" w:lastRow="0" w:firstColumn="0" w:lastColumn="0" w:noHBand="1" w:noVBand="1"/>
      </w:tblPr>
      <w:tblGrid>
        <w:gridCol w:w="6885"/>
        <w:gridCol w:w="1380"/>
        <w:gridCol w:w="960"/>
      </w:tblGrid>
      <w:tr w:rsidR="00F43787" w14:paraId="0FD47498" w14:textId="77777777">
        <w:trPr>
          <w:trHeight w:val="815"/>
        </w:trPr>
        <w:tc>
          <w:tcPr>
            <w:tcW w:w="6885" w:type="dxa"/>
            <w:tcBorders>
              <w:top w:val="single" w:sz="8" w:space="0" w:color="000000"/>
              <w:bottom w:val="single" w:sz="12" w:space="0" w:color="000000"/>
            </w:tcBorders>
            <w:tcMar>
              <w:top w:w="100" w:type="dxa"/>
              <w:left w:w="80" w:type="dxa"/>
              <w:bottom w:w="100" w:type="dxa"/>
              <w:right w:w="80" w:type="dxa"/>
            </w:tcMar>
          </w:tcPr>
          <w:p w14:paraId="22DE8820" w14:textId="77777777" w:rsidR="00F43787" w:rsidRDefault="00012D6B">
            <w:pPr>
              <w:spacing w:line="276" w:lineRule="auto"/>
              <w:jc w:val="left"/>
            </w:pPr>
            <w:r>
              <w:t>Variáveis</w:t>
            </w:r>
          </w:p>
        </w:tc>
        <w:tc>
          <w:tcPr>
            <w:tcW w:w="1380" w:type="dxa"/>
            <w:tcBorders>
              <w:top w:val="single" w:sz="8" w:space="0" w:color="000000"/>
              <w:bottom w:val="single" w:sz="12" w:space="0" w:color="000000"/>
            </w:tcBorders>
            <w:tcMar>
              <w:top w:w="100" w:type="dxa"/>
              <w:left w:w="80" w:type="dxa"/>
              <w:bottom w:w="100" w:type="dxa"/>
              <w:right w:w="80" w:type="dxa"/>
            </w:tcMar>
          </w:tcPr>
          <w:p w14:paraId="4E18EF1E" w14:textId="77777777" w:rsidR="00F43787" w:rsidRDefault="00012D6B">
            <w:pPr>
              <w:spacing w:line="276" w:lineRule="auto"/>
              <w:jc w:val="center"/>
            </w:pPr>
            <w:r>
              <w:t>Freq.</w:t>
            </w:r>
          </w:p>
        </w:tc>
        <w:tc>
          <w:tcPr>
            <w:tcW w:w="960" w:type="dxa"/>
            <w:tcBorders>
              <w:top w:val="single" w:sz="8" w:space="0" w:color="000000"/>
              <w:bottom w:val="single" w:sz="12" w:space="0" w:color="000000"/>
            </w:tcBorders>
            <w:tcMar>
              <w:top w:w="100" w:type="dxa"/>
              <w:left w:w="80" w:type="dxa"/>
              <w:bottom w:w="100" w:type="dxa"/>
              <w:right w:w="80" w:type="dxa"/>
            </w:tcMar>
          </w:tcPr>
          <w:p w14:paraId="2D9A3448" w14:textId="77777777" w:rsidR="00F43787" w:rsidRDefault="00012D6B">
            <w:pPr>
              <w:spacing w:line="276" w:lineRule="auto"/>
              <w:jc w:val="center"/>
            </w:pPr>
            <w:proofErr w:type="spellStart"/>
            <w:r>
              <w:t>Percent</w:t>
            </w:r>
            <w:proofErr w:type="spellEnd"/>
          </w:p>
        </w:tc>
      </w:tr>
      <w:tr w:rsidR="00F43787" w14:paraId="42350A50" w14:textId="77777777">
        <w:trPr>
          <w:trHeight w:val="515"/>
        </w:trPr>
        <w:tc>
          <w:tcPr>
            <w:tcW w:w="6885" w:type="dxa"/>
            <w:tcMar>
              <w:top w:w="100" w:type="dxa"/>
              <w:left w:w="80" w:type="dxa"/>
              <w:bottom w:w="100" w:type="dxa"/>
              <w:right w:w="80" w:type="dxa"/>
            </w:tcMar>
            <w:vAlign w:val="bottom"/>
          </w:tcPr>
          <w:p w14:paraId="648994CD" w14:textId="77777777" w:rsidR="00F43787" w:rsidRDefault="00012D6B">
            <w:pPr>
              <w:spacing w:line="276" w:lineRule="auto"/>
              <w:jc w:val="left"/>
            </w:pPr>
            <w:r>
              <w:t>Tipo de cirurgia</w:t>
            </w:r>
          </w:p>
        </w:tc>
        <w:tc>
          <w:tcPr>
            <w:tcW w:w="1380" w:type="dxa"/>
            <w:tcMar>
              <w:top w:w="100" w:type="dxa"/>
              <w:left w:w="80" w:type="dxa"/>
              <w:bottom w:w="100" w:type="dxa"/>
              <w:right w:w="80" w:type="dxa"/>
            </w:tcMar>
            <w:vAlign w:val="bottom"/>
          </w:tcPr>
          <w:p w14:paraId="0D1E7569" w14:textId="77777777" w:rsidR="00F43787" w:rsidRDefault="00F43787"/>
        </w:tc>
        <w:tc>
          <w:tcPr>
            <w:tcW w:w="960" w:type="dxa"/>
            <w:tcMar>
              <w:top w:w="100" w:type="dxa"/>
              <w:left w:w="80" w:type="dxa"/>
              <w:bottom w:w="100" w:type="dxa"/>
              <w:right w:w="80" w:type="dxa"/>
            </w:tcMar>
            <w:vAlign w:val="bottom"/>
          </w:tcPr>
          <w:p w14:paraId="648AF710" w14:textId="77777777" w:rsidR="00F43787" w:rsidRDefault="00F43787">
            <w:pPr>
              <w:widowControl w:val="0"/>
              <w:pBdr>
                <w:top w:val="nil"/>
                <w:left w:val="nil"/>
                <w:bottom w:val="nil"/>
                <w:right w:val="nil"/>
                <w:between w:val="nil"/>
              </w:pBdr>
              <w:spacing w:line="276" w:lineRule="auto"/>
              <w:jc w:val="left"/>
            </w:pPr>
          </w:p>
        </w:tc>
      </w:tr>
      <w:tr w:rsidR="00F43787" w14:paraId="381DF629" w14:textId="77777777">
        <w:trPr>
          <w:trHeight w:val="500"/>
        </w:trPr>
        <w:tc>
          <w:tcPr>
            <w:tcW w:w="6885" w:type="dxa"/>
            <w:tcMar>
              <w:top w:w="100" w:type="dxa"/>
              <w:left w:w="80" w:type="dxa"/>
              <w:bottom w:w="100" w:type="dxa"/>
              <w:right w:w="80" w:type="dxa"/>
            </w:tcMar>
            <w:vAlign w:val="bottom"/>
          </w:tcPr>
          <w:p w14:paraId="07D96F51" w14:textId="77777777" w:rsidR="00F43787" w:rsidRDefault="00012D6B">
            <w:pPr>
              <w:spacing w:line="276" w:lineRule="auto"/>
              <w:jc w:val="left"/>
            </w:pPr>
            <w:r>
              <w:t>Gastroplastia com derivação intestinal (</w:t>
            </w:r>
            <w:proofErr w:type="spellStart"/>
            <w:r>
              <w:t>Bypass</w:t>
            </w:r>
            <w:proofErr w:type="spellEnd"/>
            <w:r>
              <w:t xml:space="preserve"> gástrico)</w:t>
            </w:r>
          </w:p>
        </w:tc>
        <w:tc>
          <w:tcPr>
            <w:tcW w:w="1380" w:type="dxa"/>
            <w:tcMar>
              <w:top w:w="100" w:type="dxa"/>
              <w:left w:w="80" w:type="dxa"/>
              <w:bottom w:w="100" w:type="dxa"/>
              <w:right w:w="80" w:type="dxa"/>
            </w:tcMar>
            <w:vAlign w:val="bottom"/>
          </w:tcPr>
          <w:p w14:paraId="3B901825" w14:textId="77777777" w:rsidR="00F43787" w:rsidRDefault="00012D6B">
            <w:pPr>
              <w:spacing w:line="276" w:lineRule="auto"/>
              <w:jc w:val="center"/>
            </w:pPr>
            <w:r>
              <w:t>481</w:t>
            </w:r>
          </w:p>
        </w:tc>
        <w:tc>
          <w:tcPr>
            <w:tcW w:w="960" w:type="dxa"/>
            <w:tcMar>
              <w:top w:w="100" w:type="dxa"/>
              <w:left w:w="80" w:type="dxa"/>
              <w:bottom w:w="100" w:type="dxa"/>
              <w:right w:w="80" w:type="dxa"/>
            </w:tcMar>
            <w:vAlign w:val="bottom"/>
          </w:tcPr>
          <w:p w14:paraId="21FB133E" w14:textId="77777777" w:rsidR="00F43787" w:rsidRDefault="00012D6B">
            <w:pPr>
              <w:spacing w:line="276" w:lineRule="auto"/>
              <w:jc w:val="center"/>
            </w:pPr>
            <w:r>
              <w:t>96.9</w:t>
            </w:r>
          </w:p>
        </w:tc>
      </w:tr>
      <w:tr w:rsidR="00F43787" w14:paraId="05C5AB05" w14:textId="77777777">
        <w:trPr>
          <w:trHeight w:val="500"/>
        </w:trPr>
        <w:tc>
          <w:tcPr>
            <w:tcW w:w="6885" w:type="dxa"/>
            <w:tcMar>
              <w:top w:w="100" w:type="dxa"/>
              <w:left w:w="80" w:type="dxa"/>
              <w:bottom w:w="100" w:type="dxa"/>
              <w:right w:w="80" w:type="dxa"/>
            </w:tcMar>
            <w:vAlign w:val="bottom"/>
          </w:tcPr>
          <w:p w14:paraId="7079450E" w14:textId="77777777" w:rsidR="00F43787" w:rsidRDefault="00012D6B">
            <w:pPr>
              <w:spacing w:line="276" w:lineRule="auto"/>
              <w:jc w:val="left"/>
            </w:pPr>
            <w:r>
              <w:t>Gastrectomia vertical em manga (</w:t>
            </w:r>
            <w:proofErr w:type="spellStart"/>
            <w:r>
              <w:t>Sleeve</w:t>
            </w:r>
            <w:proofErr w:type="spellEnd"/>
            <w:r>
              <w:t xml:space="preserve">) </w:t>
            </w:r>
          </w:p>
        </w:tc>
        <w:tc>
          <w:tcPr>
            <w:tcW w:w="1380" w:type="dxa"/>
            <w:tcMar>
              <w:top w:w="100" w:type="dxa"/>
              <w:left w:w="80" w:type="dxa"/>
              <w:bottom w:w="100" w:type="dxa"/>
              <w:right w:w="80" w:type="dxa"/>
            </w:tcMar>
            <w:vAlign w:val="bottom"/>
          </w:tcPr>
          <w:p w14:paraId="775B12D5" w14:textId="77777777" w:rsidR="00F43787" w:rsidRDefault="00012D6B">
            <w:pPr>
              <w:spacing w:line="276" w:lineRule="auto"/>
              <w:jc w:val="center"/>
            </w:pPr>
            <w:r>
              <w:t>11</w:t>
            </w:r>
          </w:p>
        </w:tc>
        <w:tc>
          <w:tcPr>
            <w:tcW w:w="960" w:type="dxa"/>
            <w:tcMar>
              <w:top w:w="100" w:type="dxa"/>
              <w:left w:w="80" w:type="dxa"/>
              <w:bottom w:w="100" w:type="dxa"/>
              <w:right w:w="80" w:type="dxa"/>
            </w:tcMar>
            <w:vAlign w:val="bottom"/>
          </w:tcPr>
          <w:p w14:paraId="7BEE732E" w14:textId="77777777" w:rsidR="00F43787" w:rsidRDefault="00012D6B">
            <w:pPr>
              <w:spacing w:line="276" w:lineRule="auto"/>
              <w:jc w:val="center"/>
            </w:pPr>
            <w:r>
              <w:t>2.2</w:t>
            </w:r>
          </w:p>
        </w:tc>
      </w:tr>
      <w:tr w:rsidR="00F43787" w14:paraId="74E30695" w14:textId="77777777">
        <w:trPr>
          <w:trHeight w:val="500"/>
        </w:trPr>
        <w:tc>
          <w:tcPr>
            <w:tcW w:w="6885" w:type="dxa"/>
            <w:tcMar>
              <w:top w:w="100" w:type="dxa"/>
              <w:left w:w="80" w:type="dxa"/>
              <w:bottom w:w="100" w:type="dxa"/>
              <w:right w:w="80" w:type="dxa"/>
            </w:tcMar>
            <w:vAlign w:val="bottom"/>
          </w:tcPr>
          <w:p w14:paraId="0B3E834F" w14:textId="77777777" w:rsidR="00F43787" w:rsidRDefault="00012D6B">
            <w:pPr>
              <w:spacing w:line="276" w:lineRule="auto"/>
              <w:jc w:val="left"/>
            </w:pPr>
            <w:r>
              <w:t>Gastroplastia vertical com banda gástrica</w:t>
            </w:r>
          </w:p>
        </w:tc>
        <w:tc>
          <w:tcPr>
            <w:tcW w:w="1380" w:type="dxa"/>
            <w:tcMar>
              <w:top w:w="100" w:type="dxa"/>
              <w:left w:w="80" w:type="dxa"/>
              <w:bottom w:w="100" w:type="dxa"/>
              <w:right w:w="80" w:type="dxa"/>
            </w:tcMar>
            <w:vAlign w:val="bottom"/>
          </w:tcPr>
          <w:p w14:paraId="784032C8" w14:textId="77777777" w:rsidR="00F43787" w:rsidRDefault="00012D6B">
            <w:pPr>
              <w:spacing w:line="276" w:lineRule="auto"/>
              <w:jc w:val="center"/>
            </w:pPr>
            <w:r>
              <w:t>2</w:t>
            </w:r>
          </w:p>
        </w:tc>
        <w:tc>
          <w:tcPr>
            <w:tcW w:w="960" w:type="dxa"/>
            <w:tcMar>
              <w:top w:w="100" w:type="dxa"/>
              <w:left w:w="80" w:type="dxa"/>
              <w:bottom w:w="100" w:type="dxa"/>
              <w:right w:w="80" w:type="dxa"/>
            </w:tcMar>
            <w:vAlign w:val="bottom"/>
          </w:tcPr>
          <w:p w14:paraId="51E90EA1" w14:textId="77777777" w:rsidR="00F43787" w:rsidRDefault="00012D6B">
            <w:pPr>
              <w:spacing w:line="276" w:lineRule="auto"/>
              <w:jc w:val="center"/>
            </w:pPr>
            <w:r>
              <w:t>0.45</w:t>
            </w:r>
          </w:p>
        </w:tc>
      </w:tr>
      <w:tr w:rsidR="00F43787" w14:paraId="2019114F" w14:textId="77777777">
        <w:trPr>
          <w:trHeight w:val="500"/>
        </w:trPr>
        <w:tc>
          <w:tcPr>
            <w:tcW w:w="6885" w:type="dxa"/>
            <w:tcMar>
              <w:top w:w="100" w:type="dxa"/>
              <w:left w:w="80" w:type="dxa"/>
              <w:bottom w:w="100" w:type="dxa"/>
              <w:right w:w="80" w:type="dxa"/>
            </w:tcMar>
            <w:vAlign w:val="bottom"/>
          </w:tcPr>
          <w:p w14:paraId="44808900" w14:textId="77777777" w:rsidR="00F43787" w:rsidRDefault="00012D6B">
            <w:pPr>
              <w:spacing w:line="276" w:lineRule="auto"/>
              <w:jc w:val="left"/>
            </w:pPr>
            <w:r>
              <w:t>Gastrectomia vertical c/ ou s/ desvio duodenal (duodenal switch)</w:t>
            </w:r>
          </w:p>
        </w:tc>
        <w:tc>
          <w:tcPr>
            <w:tcW w:w="1380" w:type="dxa"/>
            <w:tcMar>
              <w:top w:w="100" w:type="dxa"/>
              <w:left w:w="80" w:type="dxa"/>
              <w:bottom w:w="100" w:type="dxa"/>
              <w:right w:w="80" w:type="dxa"/>
            </w:tcMar>
            <w:vAlign w:val="bottom"/>
          </w:tcPr>
          <w:p w14:paraId="12149D0B" w14:textId="77777777" w:rsidR="00F43787" w:rsidRDefault="00012D6B">
            <w:pPr>
              <w:spacing w:line="276" w:lineRule="auto"/>
              <w:jc w:val="center"/>
            </w:pPr>
            <w:r>
              <w:t>2</w:t>
            </w:r>
          </w:p>
        </w:tc>
        <w:tc>
          <w:tcPr>
            <w:tcW w:w="960" w:type="dxa"/>
            <w:tcMar>
              <w:top w:w="100" w:type="dxa"/>
              <w:left w:w="80" w:type="dxa"/>
              <w:bottom w:w="100" w:type="dxa"/>
              <w:right w:w="80" w:type="dxa"/>
            </w:tcMar>
            <w:vAlign w:val="bottom"/>
          </w:tcPr>
          <w:p w14:paraId="3BD972E2" w14:textId="77777777" w:rsidR="00F43787" w:rsidRDefault="00012D6B">
            <w:pPr>
              <w:spacing w:line="276" w:lineRule="auto"/>
              <w:jc w:val="center"/>
            </w:pPr>
            <w:r>
              <w:t>0.45</w:t>
            </w:r>
          </w:p>
        </w:tc>
      </w:tr>
      <w:tr w:rsidR="00F43787" w14:paraId="00A9177C" w14:textId="77777777">
        <w:trPr>
          <w:trHeight w:val="1100"/>
        </w:trPr>
        <w:tc>
          <w:tcPr>
            <w:tcW w:w="6885" w:type="dxa"/>
            <w:tcMar>
              <w:top w:w="100" w:type="dxa"/>
              <w:left w:w="80" w:type="dxa"/>
              <w:bottom w:w="100" w:type="dxa"/>
              <w:right w:w="80" w:type="dxa"/>
            </w:tcMar>
          </w:tcPr>
          <w:p w14:paraId="7CB9C8EE" w14:textId="77777777" w:rsidR="00F43787" w:rsidRDefault="00012D6B">
            <w:pPr>
              <w:spacing w:line="276" w:lineRule="auto"/>
              <w:jc w:val="left"/>
            </w:pPr>
            <w:r>
              <w:t>Tipo de internação</w:t>
            </w:r>
          </w:p>
        </w:tc>
        <w:tc>
          <w:tcPr>
            <w:tcW w:w="1380" w:type="dxa"/>
            <w:tcMar>
              <w:top w:w="100" w:type="dxa"/>
              <w:left w:w="80" w:type="dxa"/>
              <w:bottom w:w="100" w:type="dxa"/>
              <w:right w:w="80" w:type="dxa"/>
            </w:tcMar>
          </w:tcPr>
          <w:p w14:paraId="7E5E4C5E" w14:textId="77777777" w:rsidR="00F43787" w:rsidRDefault="00F43787"/>
        </w:tc>
        <w:tc>
          <w:tcPr>
            <w:tcW w:w="960" w:type="dxa"/>
            <w:tcMar>
              <w:top w:w="100" w:type="dxa"/>
              <w:left w:w="80" w:type="dxa"/>
              <w:bottom w:w="100" w:type="dxa"/>
              <w:right w:w="80" w:type="dxa"/>
            </w:tcMar>
          </w:tcPr>
          <w:p w14:paraId="02A4A05F" w14:textId="77777777" w:rsidR="00F43787" w:rsidRDefault="00F43787">
            <w:pPr>
              <w:widowControl w:val="0"/>
              <w:pBdr>
                <w:top w:val="nil"/>
                <w:left w:val="nil"/>
                <w:bottom w:val="nil"/>
                <w:right w:val="nil"/>
                <w:between w:val="nil"/>
              </w:pBdr>
              <w:spacing w:line="276" w:lineRule="auto"/>
              <w:jc w:val="left"/>
            </w:pPr>
          </w:p>
        </w:tc>
      </w:tr>
      <w:tr w:rsidR="00F43787" w14:paraId="329467A6" w14:textId="77777777">
        <w:trPr>
          <w:trHeight w:val="500"/>
        </w:trPr>
        <w:tc>
          <w:tcPr>
            <w:tcW w:w="6885" w:type="dxa"/>
            <w:tcMar>
              <w:top w:w="100" w:type="dxa"/>
              <w:left w:w="80" w:type="dxa"/>
              <w:bottom w:w="100" w:type="dxa"/>
              <w:right w:w="80" w:type="dxa"/>
            </w:tcMar>
          </w:tcPr>
          <w:p w14:paraId="71F6A1A6" w14:textId="77777777" w:rsidR="00F43787" w:rsidRDefault="00012D6B">
            <w:pPr>
              <w:spacing w:line="276" w:lineRule="auto"/>
              <w:jc w:val="left"/>
            </w:pPr>
            <w:r>
              <w:t>Eletivo</w:t>
            </w:r>
          </w:p>
        </w:tc>
        <w:tc>
          <w:tcPr>
            <w:tcW w:w="1380" w:type="dxa"/>
            <w:tcMar>
              <w:top w:w="100" w:type="dxa"/>
              <w:left w:w="80" w:type="dxa"/>
              <w:bottom w:w="100" w:type="dxa"/>
              <w:right w:w="80" w:type="dxa"/>
            </w:tcMar>
          </w:tcPr>
          <w:p w14:paraId="1DA45796" w14:textId="77777777" w:rsidR="00F43787" w:rsidRDefault="00012D6B">
            <w:pPr>
              <w:spacing w:line="276" w:lineRule="auto"/>
              <w:jc w:val="center"/>
            </w:pPr>
            <w:r>
              <w:t>466</w:t>
            </w:r>
          </w:p>
        </w:tc>
        <w:tc>
          <w:tcPr>
            <w:tcW w:w="960" w:type="dxa"/>
            <w:tcMar>
              <w:top w:w="100" w:type="dxa"/>
              <w:left w:w="80" w:type="dxa"/>
              <w:bottom w:w="100" w:type="dxa"/>
              <w:right w:w="80" w:type="dxa"/>
            </w:tcMar>
          </w:tcPr>
          <w:p w14:paraId="44C0C6B8" w14:textId="77777777" w:rsidR="00F43787" w:rsidRDefault="00012D6B">
            <w:pPr>
              <w:spacing w:line="276" w:lineRule="auto"/>
              <w:jc w:val="center"/>
            </w:pPr>
            <w:r>
              <w:t>93.95</w:t>
            </w:r>
          </w:p>
        </w:tc>
      </w:tr>
      <w:tr w:rsidR="00F43787" w14:paraId="2C006269" w14:textId="77777777">
        <w:trPr>
          <w:trHeight w:val="500"/>
        </w:trPr>
        <w:tc>
          <w:tcPr>
            <w:tcW w:w="6885" w:type="dxa"/>
            <w:tcMar>
              <w:top w:w="100" w:type="dxa"/>
              <w:left w:w="80" w:type="dxa"/>
              <w:bottom w:w="100" w:type="dxa"/>
              <w:right w:w="80" w:type="dxa"/>
            </w:tcMar>
          </w:tcPr>
          <w:p w14:paraId="025906E0" w14:textId="77777777" w:rsidR="00F43787" w:rsidRDefault="00012D6B">
            <w:pPr>
              <w:spacing w:line="276" w:lineRule="auto"/>
              <w:jc w:val="left"/>
            </w:pPr>
            <w:r>
              <w:t>Urgência</w:t>
            </w:r>
          </w:p>
        </w:tc>
        <w:tc>
          <w:tcPr>
            <w:tcW w:w="1380" w:type="dxa"/>
            <w:tcMar>
              <w:top w:w="100" w:type="dxa"/>
              <w:left w:w="80" w:type="dxa"/>
              <w:bottom w:w="100" w:type="dxa"/>
              <w:right w:w="80" w:type="dxa"/>
            </w:tcMar>
          </w:tcPr>
          <w:p w14:paraId="2C69825D" w14:textId="77777777" w:rsidR="00F43787" w:rsidRDefault="00012D6B">
            <w:pPr>
              <w:spacing w:line="276" w:lineRule="auto"/>
              <w:jc w:val="center"/>
            </w:pPr>
            <w:r>
              <w:t>30</w:t>
            </w:r>
          </w:p>
        </w:tc>
        <w:tc>
          <w:tcPr>
            <w:tcW w:w="960" w:type="dxa"/>
            <w:tcMar>
              <w:top w:w="100" w:type="dxa"/>
              <w:left w:w="80" w:type="dxa"/>
              <w:bottom w:w="100" w:type="dxa"/>
              <w:right w:w="80" w:type="dxa"/>
            </w:tcMar>
          </w:tcPr>
          <w:p w14:paraId="66BAEC19" w14:textId="77777777" w:rsidR="00F43787" w:rsidRDefault="00012D6B">
            <w:pPr>
              <w:spacing w:line="276" w:lineRule="auto"/>
              <w:jc w:val="center"/>
            </w:pPr>
            <w:r>
              <w:t>6.05</w:t>
            </w:r>
          </w:p>
        </w:tc>
      </w:tr>
      <w:tr w:rsidR="00F43787" w14:paraId="0B5C05CB" w14:textId="77777777">
        <w:trPr>
          <w:trHeight w:val="500"/>
        </w:trPr>
        <w:tc>
          <w:tcPr>
            <w:tcW w:w="6885" w:type="dxa"/>
            <w:tcMar>
              <w:top w:w="100" w:type="dxa"/>
              <w:left w:w="80" w:type="dxa"/>
              <w:bottom w:w="100" w:type="dxa"/>
              <w:right w:w="80" w:type="dxa"/>
            </w:tcMar>
          </w:tcPr>
          <w:p w14:paraId="25CC1C21" w14:textId="77777777" w:rsidR="00F43787" w:rsidRDefault="00F43787"/>
        </w:tc>
        <w:tc>
          <w:tcPr>
            <w:tcW w:w="1380" w:type="dxa"/>
            <w:tcMar>
              <w:top w:w="100" w:type="dxa"/>
              <w:left w:w="80" w:type="dxa"/>
              <w:bottom w:w="100" w:type="dxa"/>
              <w:right w:w="80" w:type="dxa"/>
            </w:tcMar>
          </w:tcPr>
          <w:p w14:paraId="225FEA7E" w14:textId="77777777" w:rsidR="00F43787" w:rsidRDefault="00F43787">
            <w:pPr>
              <w:widowControl w:val="0"/>
              <w:pBdr>
                <w:top w:val="nil"/>
                <w:left w:val="nil"/>
                <w:bottom w:val="nil"/>
                <w:right w:val="nil"/>
                <w:between w:val="nil"/>
              </w:pBdr>
              <w:spacing w:line="276" w:lineRule="auto"/>
              <w:jc w:val="left"/>
            </w:pPr>
          </w:p>
        </w:tc>
        <w:tc>
          <w:tcPr>
            <w:tcW w:w="960" w:type="dxa"/>
            <w:tcMar>
              <w:top w:w="100" w:type="dxa"/>
              <w:left w:w="80" w:type="dxa"/>
              <w:bottom w:w="100" w:type="dxa"/>
              <w:right w:w="80" w:type="dxa"/>
            </w:tcMar>
          </w:tcPr>
          <w:p w14:paraId="54B3A8B5" w14:textId="77777777" w:rsidR="00F43787" w:rsidRDefault="00F43787">
            <w:pPr>
              <w:widowControl w:val="0"/>
              <w:pBdr>
                <w:top w:val="nil"/>
                <w:left w:val="nil"/>
                <w:bottom w:val="nil"/>
                <w:right w:val="nil"/>
                <w:between w:val="nil"/>
              </w:pBdr>
              <w:spacing w:line="276" w:lineRule="auto"/>
              <w:jc w:val="left"/>
            </w:pPr>
          </w:p>
        </w:tc>
      </w:tr>
      <w:tr w:rsidR="00F43787" w14:paraId="1D44E075" w14:textId="77777777">
        <w:trPr>
          <w:trHeight w:val="500"/>
        </w:trPr>
        <w:tc>
          <w:tcPr>
            <w:tcW w:w="6885" w:type="dxa"/>
            <w:tcMar>
              <w:top w:w="100" w:type="dxa"/>
              <w:left w:w="80" w:type="dxa"/>
              <w:bottom w:w="100" w:type="dxa"/>
              <w:right w:w="80" w:type="dxa"/>
            </w:tcMar>
          </w:tcPr>
          <w:p w14:paraId="6456EEA5" w14:textId="0E1F8BE3" w:rsidR="00F43787" w:rsidRDefault="00012D6B">
            <w:pPr>
              <w:spacing w:line="276" w:lineRule="auto"/>
              <w:jc w:val="left"/>
            </w:pPr>
            <w:r>
              <w:t xml:space="preserve">Uso de </w:t>
            </w:r>
            <w:r w:rsidR="002F1420">
              <w:t>UTI</w:t>
            </w:r>
          </w:p>
        </w:tc>
        <w:tc>
          <w:tcPr>
            <w:tcW w:w="1380" w:type="dxa"/>
            <w:tcMar>
              <w:top w:w="100" w:type="dxa"/>
              <w:left w:w="80" w:type="dxa"/>
              <w:bottom w:w="100" w:type="dxa"/>
              <w:right w:w="80" w:type="dxa"/>
            </w:tcMar>
          </w:tcPr>
          <w:p w14:paraId="760E2F17" w14:textId="77777777" w:rsidR="00F43787" w:rsidRDefault="00F43787"/>
        </w:tc>
        <w:tc>
          <w:tcPr>
            <w:tcW w:w="960" w:type="dxa"/>
            <w:tcMar>
              <w:top w:w="100" w:type="dxa"/>
              <w:left w:w="80" w:type="dxa"/>
              <w:bottom w:w="100" w:type="dxa"/>
              <w:right w:w="80" w:type="dxa"/>
            </w:tcMar>
          </w:tcPr>
          <w:p w14:paraId="19318EED" w14:textId="77777777" w:rsidR="00F43787" w:rsidRDefault="00F43787">
            <w:pPr>
              <w:widowControl w:val="0"/>
              <w:pBdr>
                <w:top w:val="nil"/>
                <w:left w:val="nil"/>
                <w:bottom w:val="nil"/>
                <w:right w:val="nil"/>
                <w:between w:val="nil"/>
              </w:pBdr>
              <w:spacing w:line="276" w:lineRule="auto"/>
              <w:jc w:val="left"/>
            </w:pPr>
          </w:p>
        </w:tc>
      </w:tr>
      <w:tr w:rsidR="00F43787" w14:paraId="7E6D2990" w14:textId="77777777">
        <w:trPr>
          <w:trHeight w:val="500"/>
        </w:trPr>
        <w:tc>
          <w:tcPr>
            <w:tcW w:w="6885" w:type="dxa"/>
            <w:tcMar>
              <w:top w:w="100" w:type="dxa"/>
              <w:left w:w="80" w:type="dxa"/>
              <w:bottom w:w="100" w:type="dxa"/>
              <w:right w:w="80" w:type="dxa"/>
            </w:tcMar>
          </w:tcPr>
          <w:p w14:paraId="7663B17B" w14:textId="77777777" w:rsidR="00F43787" w:rsidRDefault="00012D6B">
            <w:pPr>
              <w:spacing w:line="276" w:lineRule="auto"/>
              <w:jc w:val="left"/>
            </w:pPr>
            <w:r>
              <w:t>Não</w:t>
            </w:r>
          </w:p>
        </w:tc>
        <w:tc>
          <w:tcPr>
            <w:tcW w:w="1380" w:type="dxa"/>
            <w:tcMar>
              <w:top w:w="100" w:type="dxa"/>
              <w:left w:w="80" w:type="dxa"/>
              <w:bottom w:w="100" w:type="dxa"/>
              <w:right w:w="80" w:type="dxa"/>
            </w:tcMar>
          </w:tcPr>
          <w:p w14:paraId="699CB8BD" w14:textId="77777777" w:rsidR="00F43787" w:rsidRDefault="00012D6B">
            <w:pPr>
              <w:spacing w:line="276" w:lineRule="auto"/>
              <w:jc w:val="center"/>
            </w:pPr>
            <w:r>
              <w:t>446</w:t>
            </w:r>
          </w:p>
        </w:tc>
        <w:tc>
          <w:tcPr>
            <w:tcW w:w="960" w:type="dxa"/>
            <w:tcMar>
              <w:top w:w="100" w:type="dxa"/>
              <w:left w:w="80" w:type="dxa"/>
              <w:bottom w:w="100" w:type="dxa"/>
              <w:right w:w="80" w:type="dxa"/>
            </w:tcMar>
          </w:tcPr>
          <w:p w14:paraId="3C680AA5" w14:textId="77777777" w:rsidR="00F43787" w:rsidRDefault="00012D6B">
            <w:pPr>
              <w:spacing w:line="276" w:lineRule="auto"/>
              <w:jc w:val="center"/>
            </w:pPr>
            <w:r>
              <w:t>89.92</w:t>
            </w:r>
          </w:p>
        </w:tc>
      </w:tr>
      <w:tr w:rsidR="00F43787" w14:paraId="5AFDF7B9" w14:textId="77777777">
        <w:trPr>
          <w:trHeight w:val="500"/>
        </w:trPr>
        <w:tc>
          <w:tcPr>
            <w:tcW w:w="6885" w:type="dxa"/>
            <w:tcMar>
              <w:top w:w="100" w:type="dxa"/>
              <w:left w:w="80" w:type="dxa"/>
              <w:bottom w:w="100" w:type="dxa"/>
              <w:right w:w="80" w:type="dxa"/>
            </w:tcMar>
          </w:tcPr>
          <w:p w14:paraId="3CE08069" w14:textId="77777777" w:rsidR="00F43787" w:rsidRDefault="00012D6B">
            <w:pPr>
              <w:spacing w:line="276" w:lineRule="auto"/>
              <w:jc w:val="left"/>
            </w:pPr>
            <w:r>
              <w:t>Sim</w:t>
            </w:r>
          </w:p>
        </w:tc>
        <w:tc>
          <w:tcPr>
            <w:tcW w:w="1380" w:type="dxa"/>
            <w:tcMar>
              <w:top w:w="100" w:type="dxa"/>
              <w:left w:w="80" w:type="dxa"/>
              <w:bottom w:w="100" w:type="dxa"/>
              <w:right w:w="80" w:type="dxa"/>
            </w:tcMar>
          </w:tcPr>
          <w:p w14:paraId="0BAB02CE" w14:textId="77777777" w:rsidR="00F43787" w:rsidRDefault="00012D6B">
            <w:pPr>
              <w:spacing w:line="276" w:lineRule="auto"/>
              <w:jc w:val="center"/>
            </w:pPr>
            <w:r>
              <w:t>50</w:t>
            </w:r>
          </w:p>
        </w:tc>
        <w:tc>
          <w:tcPr>
            <w:tcW w:w="960" w:type="dxa"/>
            <w:tcMar>
              <w:top w:w="100" w:type="dxa"/>
              <w:left w:w="80" w:type="dxa"/>
              <w:bottom w:w="100" w:type="dxa"/>
              <w:right w:w="80" w:type="dxa"/>
            </w:tcMar>
          </w:tcPr>
          <w:p w14:paraId="3A975754" w14:textId="77777777" w:rsidR="00F43787" w:rsidRDefault="00012D6B">
            <w:pPr>
              <w:spacing w:line="276" w:lineRule="auto"/>
              <w:jc w:val="center"/>
            </w:pPr>
            <w:r>
              <w:t>10.08</w:t>
            </w:r>
          </w:p>
        </w:tc>
      </w:tr>
      <w:tr w:rsidR="00F43787" w14:paraId="7890C650" w14:textId="77777777">
        <w:trPr>
          <w:trHeight w:val="500"/>
        </w:trPr>
        <w:tc>
          <w:tcPr>
            <w:tcW w:w="6885" w:type="dxa"/>
            <w:tcMar>
              <w:top w:w="100" w:type="dxa"/>
              <w:left w:w="80" w:type="dxa"/>
              <w:bottom w:w="100" w:type="dxa"/>
              <w:right w:w="80" w:type="dxa"/>
            </w:tcMar>
          </w:tcPr>
          <w:p w14:paraId="5C15559D" w14:textId="77777777" w:rsidR="00F43787" w:rsidRDefault="00012D6B">
            <w:pPr>
              <w:spacing w:line="276" w:lineRule="auto"/>
              <w:jc w:val="left"/>
            </w:pPr>
            <w:r>
              <w:t>Óbito</w:t>
            </w:r>
          </w:p>
        </w:tc>
        <w:tc>
          <w:tcPr>
            <w:tcW w:w="1380" w:type="dxa"/>
            <w:tcMar>
              <w:top w:w="100" w:type="dxa"/>
              <w:left w:w="80" w:type="dxa"/>
              <w:bottom w:w="100" w:type="dxa"/>
              <w:right w:w="80" w:type="dxa"/>
            </w:tcMar>
          </w:tcPr>
          <w:p w14:paraId="398246F8" w14:textId="77777777" w:rsidR="00F43787" w:rsidRDefault="00F43787"/>
        </w:tc>
        <w:tc>
          <w:tcPr>
            <w:tcW w:w="960" w:type="dxa"/>
            <w:tcMar>
              <w:top w:w="100" w:type="dxa"/>
              <w:left w:w="80" w:type="dxa"/>
              <w:bottom w:w="100" w:type="dxa"/>
              <w:right w:w="80" w:type="dxa"/>
            </w:tcMar>
          </w:tcPr>
          <w:p w14:paraId="55E97740" w14:textId="77777777" w:rsidR="00F43787" w:rsidRDefault="00F43787">
            <w:pPr>
              <w:widowControl w:val="0"/>
              <w:pBdr>
                <w:top w:val="nil"/>
                <w:left w:val="nil"/>
                <w:bottom w:val="nil"/>
                <w:right w:val="nil"/>
                <w:between w:val="nil"/>
              </w:pBdr>
              <w:spacing w:line="276" w:lineRule="auto"/>
              <w:jc w:val="left"/>
            </w:pPr>
          </w:p>
        </w:tc>
      </w:tr>
      <w:tr w:rsidR="00F43787" w14:paraId="09F481C7" w14:textId="77777777">
        <w:trPr>
          <w:trHeight w:val="500"/>
        </w:trPr>
        <w:tc>
          <w:tcPr>
            <w:tcW w:w="6885" w:type="dxa"/>
            <w:tcMar>
              <w:top w:w="100" w:type="dxa"/>
              <w:left w:w="80" w:type="dxa"/>
              <w:bottom w:w="100" w:type="dxa"/>
              <w:right w:w="80" w:type="dxa"/>
            </w:tcMar>
          </w:tcPr>
          <w:p w14:paraId="6514D2C3" w14:textId="77777777" w:rsidR="00F43787" w:rsidRDefault="00012D6B">
            <w:pPr>
              <w:spacing w:line="276" w:lineRule="auto"/>
              <w:jc w:val="left"/>
            </w:pPr>
            <w:r>
              <w:t>Não</w:t>
            </w:r>
          </w:p>
        </w:tc>
        <w:tc>
          <w:tcPr>
            <w:tcW w:w="1380" w:type="dxa"/>
            <w:tcMar>
              <w:top w:w="100" w:type="dxa"/>
              <w:left w:w="80" w:type="dxa"/>
              <w:bottom w:w="100" w:type="dxa"/>
              <w:right w:w="80" w:type="dxa"/>
            </w:tcMar>
          </w:tcPr>
          <w:p w14:paraId="6AE66BAA" w14:textId="77777777" w:rsidR="00F43787" w:rsidRDefault="00012D6B">
            <w:pPr>
              <w:spacing w:line="276" w:lineRule="auto"/>
              <w:jc w:val="center"/>
            </w:pPr>
            <w:r>
              <w:t>495</w:t>
            </w:r>
          </w:p>
        </w:tc>
        <w:tc>
          <w:tcPr>
            <w:tcW w:w="960" w:type="dxa"/>
            <w:tcMar>
              <w:top w:w="100" w:type="dxa"/>
              <w:left w:w="80" w:type="dxa"/>
              <w:bottom w:w="100" w:type="dxa"/>
              <w:right w:w="80" w:type="dxa"/>
            </w:tcMar>
          </w:tcPr>
          <w:p w14:paraId="24BD3705" w14:textId="77777777" w:rsidR="00F43787" w:rsidRDefault="00012D6B">
            <w:pPr>
              <w:spacing w:line="276" w:lineRule="auto"/>
              <w:jc w:val="center"/>
            </w:pPr>
            <w:r>
              <w:t>99.80</w:t>
            </w:r>
          </w:p>
        </w:tc>
      </w:tr>
      <w:tr w:rsidR="00F43787" w14:paraId="4B7D42DE" w14:textId="77777777">
        <w:trPr>
          <w:trHeight w:val="500"/>
        </w:trPr>
        <w:tc>
          <w:tcPr>
            <w:tcW w:w="6885" w:type="dxa"/>
            <w:tcMar>
              <w:top w:w="100" w:type="dxa"/>
              <w:left w:w="80" w:type="dxa"/>
              <w:bottom w:w="100" w:type="dxa"/>
              <w:right w:w="80" w:type="dxa"/>
            </w:tcMar>
          </w:tcPr>
          <w:p w14:paraId="0423634C" w14:textId="77777777" w:rsidR="00F43787" w:rsidRDefault="00012D6B">
            <w:pPr>
              <w:spacing w:line="276" w:lineRule="auto"/>
              <w:jc w:val="left"/>
            </w:pPr>
            <w:r>
              <w:t>Sim</w:t>
            </w:r>
          </w:p>
        </w:tc>
        <w:tc>
          <w:tcPr>
            <w:tcW w:w="1380" w:type="dxa"/>
            <w:tcMar>
              <w:top w:w="100" w:type="dxa"/>
              <w:left w:w="80" w:type="dxa"/>
              <w:bottom w:w="100" w:type="dxa"/>
              <w:right w:w="80" w:type="dxa"/>
            </w:tcMar>
          </w:tcPr>
          <w:p w14:paraId="5CA51055" w14:textId="77777777" w:rsidR="00F43787" w:rsidRDefault="00012D6B">
            <w:pPr>
              <w:spacing w:line="276" w:lineRule="auto"/>
              <w:jc w:val="center"/>
            </w:pPr>
            <w:r>
              <w:t>1</w:t>
            </w:r>
          </w:p>
        </w:tc>
        <w:tc>
          <w:tcPr>
            <w:tcW w:w="960" w:type="dxa"/>
            <w:tcMar>
              <w:top w:w="100" w:type="dxa"/>
              <w:left w:w="80" w:type="dxa"/>
              <w:bottom w:w="100" w:type="dxa"/>
              <w:right w:w="80" w:type="dxa"/>
            </w:tcMar>
          </w:tcPr>
          <w:p w14:paraId="43706FC9" w14:textId="77777777" w:rsidR="00F43787" w:rsidRDefault="00012D6B">
            <w:pPr>
              <w:spacing w:line="276" w:lineRule="auto"/>
              <w:jc w:val="center"/>
            </w:pPr>
            <w:r>
              <w:t>0.20</w:t>
            </w:r>
          </w:p>
        </w:tc>
      </w:tr>
      <w:tr w:rsidR="00F43787" w14:paraId="193FCD08" w14:textId="77777777">
        <w:trPr>
          <w:trHeight w:val="800"/>
        </w:trPr>
        <w:tc>
          <w:tcPr>
            <w:tcW w:w="6885" w:type="dxa"/>
            <w:tcMar>
              <w:top w:w="100" w:type="dxa"/>
              <w:left w:w="80" w:type="dxa"/>
              <w:bottom w:w="100" w:type="dxa"/>
              <w:right w:w="80" w:type="dxa"/>
            </w:tcMar>
            <w:vAlign w:val="bottom"/>
          </w:tcPr>
          <w:p w14:paraId="1F7B181D" w14:textId="77777777" w:rsidR="00F43787" w:rsidRDefault="00F43787"/>
        </w:tc>
        <w:tc>
          <w:tcPr>
            <w:tcW w:w="1380" w:type="dxa"/>
            <w:tcMar>
              <w:top w:w="100" w:type="dxa"/>
              <w:left w:w="80" w:type="dxa"/>
              <w:bottom w:w="100" w:type="dxa"/>
              <w:right w:w="80" w:type="dxa"/>
            </w:tcMar>
          </w:tcPr>
          <w:p w14:paraId="5058E5BA" w14:textId="77777777" w:rsidR="00F43787" w:rsidRDefault="00012D6B">
            <w:pPr>
              <w:spacing w:line="276" w:lineRule="auto"/>
              <w:jc w:val="center"/>
            </w:pPr>
            <w:r>
              <w:t>média(</w:t>
            </w:r>
            <w:proofErr w:type="spellStart"/>
            <w:r>
              <w:t>dp</w:t>
            </w:r>
            <w:proofErr w:type="spellEnd"/>
            <w:r>
              <w:t>)</w:t>
            </w:r>
          </w:p>
        </w:tc>
        <w:tc>
          <w:tcPr>
            <w:tcW w:w="960" w:type="dxa"/>
            <w:tcMar>
              <w:top w:w="100" w:type="dxa"/>
              <w:left w:w="80" w:type="dxa"/>
              <w:bottom w:w="100" w:type="dxa"/>
              <w:right w:w="80" w:type="dxa"/>
            </w:tcMar>
          </w:tcPr>
          <w:p w14:paraId="7D71FE90" w14:textId="77777777" w:rsidR="00F43787" w:rsidRDefault="00012D6B">
            <w:pPr>
              <w:spacing w:line="276" w:lineRule="auto"/>
              <w:jc w:val="center"/>
            </w:pPr>
            <w:r>
              <w:t>min.; máx.</w:t>
            </w:r>
          </w:p>
        </w:tc>
      </w:tr>
      <w:tr w:rsidR="00F43787" w14:paraId="3B15B23F" w14:textId="77777777">
        <w:trPr>
          <w:trHeight w:val="500"/>
        </w:trPr>
        <w:tc>
          <w:tcPr>
            <w:tcW w:w="6885" w:type="dxa"/>
            <w:tcMar>
              <w:top w:w="100" w:type="dxa"/>
              <w:left w:w="80" w:type="dxa"/>
              <w:bottom w:w="100" w:type="dxa"/>
              <w:right w:w="80" w:type="dxa"/>
            </w:tcMar>
            <w:vAlign w:val="bottom"/>
          </w:tcPr>
          <w:p w14:paraId="3FA962FB" w14:textId="77777777" w:rsidR="00F43787" w:rsidRDefault="00012D6B">
            <w:pPr>
              <w:spacing w:line="276" w:lineRule="auto"/>
              <w:jc w:val="left"/>
            </w:pPr>
            <w:r>
              <w:t>Dias de permanência</w:t>
            </w:r>
          </w:p>
        </w:tc>
        <w:tc>
          <w:tcPr>
            <w:tcW w:w="1380" w:type="dxa"/>
            <w:tcMar>
              <w:top w:w="100" w:type="dxa"/>
              <w:left w:w="80" w:type="dxa"/>
              <w:bottom w:w="100" w:type="dxa"/>
              <w:right w:w="80" w:type="dxa"/>
            </w:tcMar>
          </w:tcPr>
          <w:p w14:paraId="6046FE10" w14:textId="77777777" w:rsidR="00F43787" w:rsidRDefault="00012D6B">
            <w:pPr>
              <w:spacing w:line="276" w:lineRule="auto"/>
              <w:jc w:val="center"/>
            </w:pPr>
            <w:r>
              <w:t>3.9 [3.9]</w:t>
            </w:r>
          </w:p>
        </w:tc>
        <w:tc>
          <w:tcPr>
            <w:tcW w:w="960" w:type="dxa"/>
            <w:tcMar>
              <w:top w:w="100" w:type="dxa"/>
              <w:left w:w="80" w:type="dxa"/>
              <w:bottom w:w="100" w:type="dxa"/>
              <w:right w:w="80" w:type="dxa"/>
            </w:tcMar>
          </w:tcPr>
          <w:p w14:paraId="1E8DA593" w14:textId="77777777" w:rsidR="00F43787" w:rsidRDefault="00012D6B">
            <w:pPr>
              <w:spacing w:line="276" w:lineRule="auto"/>
              <w:jc w:val="center"/>
            </w:pPr>
            <w:r>
              <w:t>1;29</w:t>
            </w:r>
          </w:p>
        </w:tc>
      </w:tr>
      <w:tr w:rsidR="00F43787" w14:paraId="4D34AAD4" w14:textId="77777777">
        <w:trPr>
          <w:trHeight w:val="500"/>
        </w:trPr>
        <w:tc>
          <w:tcPr>
            <w:tcW w:w="6885" w:type="dxa"/>
            <w:tcMar>
              <w:top w:w="100" w:type="dxa"/>
              <w:left w:w="80" w:type="dxa"/>
              <w:bottom w:w="100" w:type="dxa"/>
              <w:right w:w="80" w:type="dxa"/>
            </w:tcMar>
            <w:vAlign w:val="bottom"/>
          </w:tcPr>
          <w:p w14:paraId="4A63FD6B" w14:textId="77777777" w:rsidR="00F43787" w:rsidRDefault="00012D6B">
            <w:pPr>
              <w:spacing w:line="276" w:lineRule="auto"/>
              <w:jc w:val="left"/>
            </w:pPr>
            <w:r>
              <w:t>Dias na UTI</w:t>
            </w:r>
          </w:p>
        </w:tc>
        <w:tc>
          <w:tcPr>
            <w:tcW w:w="1380" w:type="dxa"/>
            <w:tcMar>
              <w:top w:w="100" w:type="dxa"/>
              <w:left w:w="80" w:type="dxa"/>
              <w:bottom w:w="100" w:type="dxa"/>
              <w:right w:w="80" w:type="dxa"/>
            </w:tcMar>
          </w:tcPr>
          <w:p w14:paraId="78FDC63D" w14:textId="77777777" w:rsidR="00F43787" w:rsidRDefault="00012D6B">
            <w:pPr>
              <w:spacing w:line="276" w:lineRule="auto"/>
              <w:jc w:val="center"/>
            </w:pPr>
            <w:r>
              <w:t>2.3 [4.1]</w:t>
            </w:r>
          </w:p>
        </w:tc>
        <w:tc>
          <w:tcPr>
            <w:tcW w:w="960" w:type="dxa"/>
            <w:tcMar>
              <w:top w:w="100" w:type="dxa"/>
              <w:left w:w="80" w:type="dxa"/>
              <w:bottom w:w="100" w:type="dxa"/>
              <w:right w:w="80" w:type="dxa"/>
            </w:tcMar>
          </w:tcPr>
          <w:p w14:paraId="3AAB003B" w14:textId="77777777" w:rsidR="00F43787" w:rsidRDefault="00012D6B">
            <w:pPr>
              <w:spacing w:line="276" w:lineRule="auto"/>
              <w:jc w:val="center"/>
            </w:pPr>
            <w:r>
              <w:t>1; 29</w:t>
            </w:r>
          </w:p>
        </w:tc>
      </w:tr>
      <w:tr w:rsidR="00F43787" w14:paraId="7D66B90E" w14:textId="77777777">
        <w:trPr>
          <w:trHeight w:val="500"/>
        </w:trPr>
        <w:tc>
          <w:tcPr>
            <w:tcW w:w="6885" w:type="dxa"/>
            <w:tcMar>
              <w:top w:w="100" w:type="dxa"/>
              <w:left w:w="80" w:type="dxa"/>
              <w:bottom w:w="100" w:type="dxa"/>
              <w:right w:w="80" w:type="dxa"/>
            </w:tcMar>
            <w:vAlign w:val="bottom"/>
          </w:tcPr>
          <w:p w14:paraId="788A6738" w14:textId="77777777" w:rsidR="00F43787" w:rsidRDefault="00012D6B">
            <w:pPr>
              <w:spacing w:line="276" w:lineRule="auto"/>
              <w:jc w:val="left"/>
            </w:pPr>
            <w:r>
              <w:t>Quantidade de diárias</w:t>
            </w:r>
          </w:p>
        </w:tc>
        <w:tc>
          <w:tcPr>
            <w:tcW w:w="1380" w:type="dxa"/>
            <w:tcMar>
              <w:top w:w="100" w:type="dxa"/>
              <w:left w:w="80" w:type="dxa"/>
              <w:bottom w:w="100" w:type="dxa"/>
              <w:right w:w="80" w:type="dxa"/>
            </w:tcMar>
            <w:vAlign w:val="bottom"/>
          </w:tcPr>
          <w:p w14:paraId="70A6D83C" w14:textId="77777777" w:rsidR="00F43787" w:rsidRDefault="00012D6B">
            <w:pPr>
              <w:spacing w:line="276" w:lineRule="auto"/>
              <w:jc w:val="center"/>
            </w:pPr>
            <w:r>
              <w:t>3.7 [3.7]</w:t>
            </w:r>
          </w:p>
        </w:tc>
        <w:tc>
          <w:tcPr>
            <w:tcW w:w="960" w:type="dxa"/>
            <w:tcMar>
              <w:top w:w="100" w:type="dxa"/>
              <w:left w:w="80" w:type="dxa"/>
              <w:bottom w:w="100" w:type="dxa"/>
              <w:right w:w="80" w:type="dxa"/>
            </w:tcMar>
            <w:vAlign w:val="bottom"/>
          </w:tcPr>
          <w:p w14:paraId="4BC2709B" w14:textId="77777777" w:rsidR="00F43787" w:rsidRDefault="00012D6B">
            <w:pPr>
              <w:spacing w:line="276" w:lineRule="auto"/>
              <w:jc w:val="center"/>
            </w:pPr>
            <w:r>
              <w:t>1; 25</w:t>
            </w:r>
          </w:p>
        </w:tc>
      </w:tr>
      <w:tr w:rsidR="00F43787" w14:paraId="09760D0B" w14:textId="77777777">
        <w:trPr>
          <w:trHeight w:val="500"/>
        </w:trPr>
        <w:tc>
          <w:tcPr>
            <w:tcW w:w="6885" w:type="dxa"/>
            <w:tcBorders>
              <w:bottom w:val="single" w:sz="8" w:space="0" w:color="000000"/>
            </w:tcBorders>
            <w:tcMar>
              <w:top w:w="100" w:type="dxa"/>
              <w:left w:w="80" w:type="dxa"/>
              <w:bottom w:w="100" w:type="dxa"/>
              <w:right w:w="80" w:type="dxa"/>
            </w:tcMar>
            <w:vAlign w:val="bottom"/>
          </w:tcPr>
          <w:p w14:paraId="68D64A9D" w14:textId="77777777" w:rsidR="00F43787" w:rsidRDefault="00012D6B">
            <w:pPr>
              <w:spacing w:line="276" w:lineRule="auto"/>
              <w:jc w:val="left"/>
            </w:pPr>
            <w:r>
              <w:t>Quantidade de diárias do acompanhante</w:t>
            </w:r>
          </w:p>
        </w:tc>
        <w:tc>
          <w:tcPr>
            <w:tcW w:w="1380" w:type="dxa"/>
            <w:tcBorders>
              <w:bottom w:val="single" w:sz="8" w:space="0" w:color="000000"/>
            </w:tcBorders>
            <w:tcMar>
              <w:top w:w="100" w:type="dxa"/>
              <w:left w:w="80" w:type="dxa"/>
              <w:bottom w:w="100" w:type="dxa"/>
              <w:right w:w="80" w:type="dxa"/>
            </w:tcMar>
            <w:vAlign w:val="bottom"/>
          </w:tcPr>
          <w:p w14:paraId="7FF9650A" w14:textId="77777777" w:rsidR="00F43787" w:rsidRDefault="00012D6B">
            <w:pPr>
              <w:spacing w:line="276" w:lineRule="auto"/>
              <w:jc w:val="center"/>
            </w:pPr>
            <w:r>
              <w:t>3.2 [2.5]</w:t>
            </w:r>
          </w:p>
        </w:tc>
        <w:tc>
          <w:tcPr>
            <w:tcW w:w="960" w:type="dxa"/>
            <w:tcBorders>
              <w:bottom w:val="single" w:sz="8" w:space="0" w:color="000000"/>
            </w:tcBorders>
            <w:tcMar>
              <w:top w:w="100" w:type="dxa"/>
              <w:left w:w="80" w:type="dxa"/>
              <w:bottom w:w="100" w:type="dxa"/>
              <w:right w:w="80" w:type="dxa"/>
            </w:tcMar>
            <w:vAlign w:val="bottom"/>
          </w:tcPr>
          <w:p w14:paraId="1DA62214" w14:textId="77777777" w:rsidR="00F43787" w:rsidRDefault="00012D6B">
            <w:pPr>
              <w:spacing w:line="276" w:lineRule="auto"/>
              <w:jc w:val="center"/>
            </w:pPr>
            <w:r>
              <w:t>1; 15</w:t>
            </w:r>
          </w:p>
        </w:tc>
      </w:tr>
    </w:tbl>
    <w:p w14:paraId="10DF262E" w14:textId="77777777" w:rsidR="00F43787" w:rsidRDefault="00012D6B">
      <w:pPr>
        <w:spacing w:before="240" w:after="160" w:line="256" w:lineRule="auto"/>
        <w:jc w:val="left"/>
      </w:pPr>
      <w:r>
        <w:t xml:space="preserve"> </w:t>
      </w:r>
    </w:p>
    <w:p w14:paraId="5BC87B9D" w14:textId="77777777" w:rsidR="00F43787" w:rsidRDefault="00012D6B">
      <w:pPr>
        <w:spacing w:before="240" w:after="160" w:line="256" w:lineRule="auto"/>
        <w:jc w:val="left"/>
      </w:pPr>
      <w:r>
        <w:t xml:space="preserve"> </w:t>
      </w:r>
    </w:p>
    <w:p w14:paraId="353B2C20" w14:textId="77777777" w:rsidR="00F43787" w:rsidRDefault="00012D6B">
      <w:pPr>
        <w:spacing w:before="240" w:after="160" w:line="256" w:lineRule="auto"/>
        <w:jc w:val="left"/>
      </w:pPr>
      <w:r>
        <w:t>Tabela 3. Valores (em reais) gastos com cirurgias bariátricas no SUS em São Paulo, 2020.</w:t>
      </w:r>
    </w:p>
    <w:tbl>
      <w:tblPr>
        <w:tblStyle w:val="1"/>
        <w:tblW w:w="9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760"/>
        <w:gridCol w:w="1665"/>
        <w:gridCol w:w="1710"/>
      </w:tblGrid>
      <w:tr w:rsidR="00F43787" w14:paraId="07CC8EB0" w14:textId="77777777">
        <w:trPr>
          <w:trHeight w:val="500"/>
        </w:trPr>
        <w:tc>
          <w:tcPr>
            <w:tcW w:w="5760" w:type="dxa"/>
            <w:tcBorders>
              <w:top w:val="single" w:sz="8" w:space="0" w:color="000000"/>
              <w:bottom w:val="single" w:sz="8" w:space="0" w:color="000000"/>
            </w:tcBorders>
            <w:tcMar>
              <w:top w:w="100" w:type="dxa"/>
              <w:left w:w="80" w:type="dxa"/>
              <w:bottom w:w="100" w:type="dxa"/>
              <w:right w:w="80" w:type="dxa"/>
            </w:tcMar>
            <w:vAlign w:val="bottom"/>
          </w:tcPr>
          <w:p w14:paraId="3A18854B" w14:textId="77777777" w:rsidR="00F43787" w:rsidRDefault="00012D6B">
            <w:pPr>
              <w:spacing w:line="276" w:lineRule="auto"/>
              <w:jc w:val="left"/>
            </w:pPr>
            <w:r>
              <w:t>Valores</w:t>
            </w:r>
          </w:p>
        </w:tc>
        <w:tc>
          <w:tcPr>
            <w:tcW w:w="1665" w:type="dxa"/>
            <w:tcBorders>
              <w:top w:val="single" w:sz="8" w:space="0" w:color="000000"/>
              <w:bottom w:val="single" w:sz="8" w:space="0" w:color="000000"/>
            </w:tcBorders>
            <w:tcMar>
              <w:top w:w="100" w:type="dxa"/>
              <w:left w:w="80" w:type="dxa"/>
              <w:bottom w:w="100" w:type="dxa"/>
              <w:right w:w="80" w:type="dxa"/>
            </w:tcMar>
          </w:tcPr>
          <w:p w14:paraId="59BE5487" w14:textId="77777777" w:rsidR="00F43787" w:rsidRDefault="00012D6B">
            <w:pPr>
              <w:spacing w:line="276" w:lineRule="auto"/>
              <w:jc w:val="center"/>
            </w:pPr>
            <w:r>
              <w:t>média(</w:t>
            </w:r>
            <w:proofErr w:type="spellStart"/>
            <w:r>
              <w:t>dp</w:t>
            </w:r>
            <w:proofErr w:type="spellEnd"/>
            <w:r>
              <w:t>)</w:t>
            </w:r>
          </w:p>
        </w:tc>
        <w:tc>
          <w:tcPr>
            <w:tcW w:w="1710" w:type="dxa"/>
            <w:tcBorders>
              <w:top w:val="single" w:sz="8" w:space="0" w:color="000000"/>
              <w:bottom w:val="single" w:sz="8" w:space="0" w:color="000000"/>
            </w:tcBorders>
            <w:tcMar>
              <w:top w:w="100" w:type="dxa"/>
              <w:left w:w="80" w:type="dxa"/>
              <w:bottom w:w="100" w:type="dxa"/>
              <w:right w:w="80" w:type="dxa"/>
            </w:tcMar>
          </w:tcPr>
          <w:p w14:paraId="75BDA76A" w14:textId="77777777" w:rsidR="00F43787" w:rsidRDefault="00012D6B">
            <w:pPr>
              <w:spacing w:line="276" w:lineRule="auto"/>
              <w:jc w:val="center"/>
            </w:pPr>
            <w:r>
              <w:t>min.; máx.</w:t>
            </w:r>
          </w:p>
        </w:tc>
      </w:tr>
      <w:tr w:rsidR="00F43787" w14:paraId="43432A15" w14:textId="77777777">
        <w:trPr>
          <w:trHeight w:val="500"/>
        </w:trPr>
        <w:tc>
          <w:tcPr>
            <w:tcW w:w="5760" w:type="dxa"/>
            <w:tcMar>
              <w:top w:w="100" w:type="dxa"/>
              <w:left w:w="80" w:type="dxa"/>
              <w:bottom w:w="100" w:type="dxa"/>
              <w:right w:w="80" w:type="dxa"/>
            </w:tcMar>
            <w:vAlign w:val="bottom"/>
          </w:tcPr>
          <w:p w14:paraId="4D8AAF1B" w14:textId="77777777" w:rsidR="00F43787" w:rsidRDefault="00012D6B">
            <w:pPr>
              <w:spacing w:line="276" w:lineRule="auto"/>
              <w:jc w:val="left"/>
            </w:pPr>
            <w:r>
              <w:t>Serviços hospitalares</w:t>
            </w:r>
          </w:p>
        </w:tc>
        <w:tc>
          <w:tcPr>
            <w:tcW w:w="1665" w:type="dxa"/>
            <w:tcMar>
              <w:top w:w="100" w:type="dxa"/>
              <w:left w:w="80" w:type="dxa"/>
              <w:bottom w:w="100" w:type="dxa"/>
              <w:right w:w="80" w:type="dxa"/>
            </w:tcMar>
          </w:tcPr>
          <w:p w14:paraId="5C6C8F59" w14:textId="77777777" w:rsidR="00F43787" w:rsidRDefault="00012D6B">
            <w:pPr>
              <w:spacing w:line="276" w:lineRule="auto"/>
              <w:jc w:val="center"/>
            </w:pPr>
            <w:r>
              <w:t>4241.1 [765.6]</w:t>
            </w:r>
          </w:p>
        </w:tc>
        <w:tc>
          <w:tcPr>
            <w:tcW w:w="1710" w:type="dxa"/>
            <w:tcMar>
              <w:top w:w="100" w:type="dxa"/>
              <w:left w:w="80" w:type="dxa"/>
              <w:bottom w:w="100" w:type="dxa"/>
              <w:right w:w="80" w:type="dxa"/>
            </w:tcMar>
          </w:tcPr>
          <w:p w14:paraId="4BC442CA" w14:textId="77777777" w:rsidR="00F43787" w:rsidRDefault="00012D6B">
            <w:pPr>
              <w:spacing w:line="276" w:lineRule="auto"/>
              <w:jc w:val="center"/>
            </w:pPr>
            <w:r>
              <w:t>2775.9; 18131.0</w:t>
            </w:r>
          </w:p>
        </w:tc>
      </w:tr>
      <w:tr w:rsidR="00F43787" w14:paraId="783F363F" w14:textId="77777777">
        <w:trPr>
          <w:trHeight w:val="500"/>
        </w:trPr>
        <w:tc>
          <w:tcPr>
            <w:tcW w:w="5760" w:type="dxa"/>
            <w:tcMar>
              <w:top w:w="100" w:type="dxa"/>
              <w:left w:w="80" w:type="dxa"/>
              <w:bottom w:w="100" w:type="dxa"/>
              <w:right w:w="80" w:type="dxa"/>
            </w:tcMar>
            <w:vAlign w:val="bottom"/>
          </w:tcPr>
          <w:p w14:paraId="02B23449" w14:textId="77777777" w:rsidR="00F43787" w:rsidRDefault="00012D6B">
            <w:pPr>
              <w:spacing w:line="276" w:lineRule="auto"/>
              <w:jc w:val="left"/>
            </w:pPr>
            <w:r>
              <w:t>Serviços profissionais</w:t>
            </w:r>
          </w:p>
        </w:tc>
        <w:tc>
          <w:tcPr>
            <w:tcW w:w="1665" w:type="dxa"/>
            <w:tcMar>
              <w:top w:w="100" w:type="dxa"/>
              <w:left w:w="80" w:type="dxa"/>
              <w:bottom w:w="100" w:type="dxa"/>
              <w:right w:w="80" w:type="dxa"/>
            </w:tcMar>
          </w:tcPr>
          <w:p w14:paraId="098C8108" w14:textId="77777777" w:rsidR="00F43787" w:rsidRDefault="00012D6B">
            <w:pPr>
              <w:spacing w:line="276" w:lineRule="auto"/>
              <w:jc w:val="center"/>
            </w:pPr>
            <w:r>
              <w:t>2010.4 [116.9]</w:t>
            </w:r>
          </w:p>
        </w:tc>
        <w:tc>
          <w:tcPr>
            <w:tcW w:w="1710" w:type="dxa"/>
            <w:tcMar>
              <w:top w:w="100" w:type="dxa"/>
              <w:left w:w="80" w:type="dxa"/>
              <w:bottom w:w="100" w:type="dxa"/>
              <w:right w:w="80" w:type="dxa"/>
            </w:tcMar>
          </w:tcPr>
          <w:p w14:paraId="6E3EBF56" w14:textId="77777777" w:rsidR="00F43787" w:rsidRDefault="00012D6B">
            <w:pPr>
              <w:spacing w:line="276" w:lineRule="auto"/>
              <w:jc w:val="center"/>
            </w:pPr>
            <w:r>
              <w:t>1500; 4111.8</w:t>
            </w:r>
          </w:p>
        </w:tc>
      </w:tr>
      <w:tr w:rsidR="00F43787" w14:paraId="0060F92A" w14:textId="77777777">
        <w:trPr>
          <w:trHeight w:val="500"/>
        </w:trPr>
        <w:tc>
          <w:tcPr>
            <w:tcW w:w="5760" w:type="dxa"/>
            <w:tcMar>
              <w:top w:w="100" w:type="dxa"/>
              <w:left w:w="80" w:type="dxa"/>
              <w:bottom w:w="100" w:type="dxa"/>
              <w:right w:w="80" w:type="dxa"/>
            </w:tcMar>
            <w:vAlign w:val="bottom"/>
          </w:tcPr>
          <w:p w14:paraId="2C111516" w14:textId="77777777" w:rsidR="00F43787" w:rsidRDefault="00012D6B">
            <w:pPr>
              <w:spacing w:line="276" w:lineRule="auto"/>
              <w:jc w:val="left"/>
            </w:pPr>
            <w:r>
              <w:t>UTI</w:t>
            </w:r>
          </w:p>
        </w:tc>
        <w:tc>
          <w:tcPr>
            <w:tcW w:w="1665" w:type="dxa"/>
            <w:tcMar>
              <w:top w:w="100" w:type="dxa"/>
              <w:left w:w="80" w:type="dxa"/>
              <w:bottom w:w="100" w:type="dxa"/>
              <w:right w:w="80" w:type="dxa"/>
            </w:tcMar>
          </w:tcPr>
          <w:p w14:paraId="2662ACC2" w14:textId="77777777" w:rsidR="00F43787" w:rsidRDefault="00012D6B">
            <w:pPr>
              <w:spacing w:line="276" w:lineRule="auto"/>
              <w:jc w:val="center"/>
            </w:pPr>
            <w:r>
              <w:t>1108.2 [1967.8]</w:t>
            </w:r>
          </w:p>
        </w:tc>
        <w:tc>
          <w:tcPr>
            <w:tcW w:w="1710" w:type="dxa"/>
            <w:tcMar>
              <w:top w:w="100" w:type="dxa"/>
              <w:left w:w="80" w:type="dxa"/>
              <w:bottom w:w="100" w:type="dxa"/>
              <w:right w:w="80" w:type="dxa"/>
            </w:tcMar>
          </w:tcPr>
          <w:p w14:paraId="328A580F" w14:textId="77777777" w:rsidR="00F43787" w:rsidRDefault="00012D6B">
            <w:pPr>
              <w:spacing w:line="276" w:lineRule="auto"/>
              <w:jc w:val="center"/>
            </w:pPr>
            <w:r>
              <w:t>478.7; 13882.9</w:t>
            </w:r>
          </w:p>
        </w:tc>
      </w:tr>
      <w:tr w:rsidR="00F43787" w14:paraId="67A1349D" w14:textId="77777777">
        <w:trPr>
          <w:trHeight w:val="500"/>
        </w:trPr>
        <w:tc>
          <w:tcPr>
            <w:tcW w:w="5760" w:type="dxa"/>
            <w:tcBorders>
              <w:bottom w:val="single" w:sz="8" w:space="0" w:color="000000"/>
            </w:tcBorders>
            <w:tcMar>
              <w:top w:w="100" w:type="dxa"/>
              <w:left w:w="80" w:type="dxa"/>
              <w:bottom w:w="100" w:type="dxa"/>
              <w:right w:w="80" w:type="dxa"/>
            </w:tcMar>
            <w:vAlign w:val="bottom"/>
          </w:tcPr>
          <w:p w14:paraId="23437F33" w14:textId="77777777" w:rsidR="00F43787" w:rsidRDefault="00012D6B">
            <w:pPr>
              <w:spacing w:line="276" w:lineRule="auto"/>
              <w:jc w:val="left"/>
            </w:pPr>
            <w:r>
              <w:t>Valor total</w:t>
            </w:r>
          </w:p>
        </w:tc>
        <w:tc>
          <w:tcPr>
            <w:tcW w:w="1665" w:type="dxa"/>
            <w:tcBorders>
              <w:bottom w:val="single" w:sz="8" w:space="0" w:color="000000"/>
            </w:tcBorders>
            <w:tcMar>
              <w:top w:w="100" w:type="dxa"/>
              <w:left w:w="80" w:type="dxa"/>
              <w:bottom w:w="100" w:type="dxa"/>
              <w:right w:w="80" w:type="dxa"/>
            </w:tcMar>
            <w:vAlign w:val="bottom"/>
          </w:tcPr>
          <w:p w14:paraId="6F73912E" w14:textId="77777777" w:rsidR="00F43787" w:rsidRDefault="00012D6B">
            <w:pPr>
              <w:spacing w:line="276" w:lineRule="auto"/>
              <w:jc w:val="left"/>
            </w:pPr>
            <w:r>
              <w:t>6251.5 [868.8]</w:t>
            </w:r>
          </w:p>
        </w:tc>
        <w:tc>
          <w:tcPr>
            <w:tcW w:w="1710" w:type="dxa"/>
            <w:tcBorders>
              <w:bottom w:val="single" w:sz="8" w:space="0" w:color="000000"/>
            </w:tcBorders>
            <w:tcMar>
              <w:top w:w="100" w:type="dxa"/>
              <w:left w:w="80" w:type="dxa"/>
              <w:bottom w:w="100" w:type="dxa"/>
              <w:right w:w="80" w:type="dxa"/>
            </w:tcMar>
            <w:vAlign w:val="bottom"/>
          </w:tcPr>
          <w:p w14:paraId="3F958F24" w14:textId="77777777" w:rsidR="00F43787" w:rsidRDefault="00012D6B">
            <w:pPr>
              <w:spacing w:line="276" w:lineRule="auto"/>
              <w:jc w:val="left"/>
            </w:pPr>
            <w:r>
              <w:t>4791.4; 22242.8</w:t>
            </w:r>
          </w:p>
        </w:tc>
      </w:tr>
    </w:tbl>
    <w:p w14:paraId="31379AA0" w14:textId="147891F4" w:rsidR="00265094" w:rsidRPr="00D475ED" w:rsidRDefault="00265094" w:rsidP="00D475ED">
      <w:pPr>
        <w:spacing w:before="240" w:after="160" w:line="256" w:lineRule="auto"/>
        <w:jc w:val="left"/>
      </w:pPr>
    </w:p>
    <w:p w14:paraId="4984830F" w14:textId="063BFA14" w:rsidR="00955872" w:rsidRDefault="00FA04B6">
      <w:pPr>
        <w:spacing w:before="240" w:after="160" w:line="256" w:lineRule="auto"/>
        <w:jc w:val="left"/>
        <w:rPr>
          <w:b/>
          <w:bCs/>
        </w:rPr>
      </w:pPr>
      <w:commentRangeStart w:id="0"/>
      <w:r>
        <w:rPr>
          <w:b/>
          <w:bCs/>
        </w:rPr>
        <w:t>DISCUSSÃO</w:t>
      </w:r>
      <w:commentRangeEnd w:id="0"/>
      <w:r>
        <w:rPr>
          <w:rStyle w:val="CommentReference"/>
        </w:rPr>
        <w:commentReference w:id="0"/>
      </w:r>
    </w:p>
    <w:p w14:paraId="2756B7A5" w14:textId="1597B20A" w:rsidR="00712518" w:rsidRDefault="00D24931">
      <w:pPr>
        <w:spacing w:before="240" w:after="160" w:line="256" w:lineRule="auto"/>
        <w:jc w:val="left"/>
      </w:pPr>
      <w:r>
        <w:t>As cirurgias bariátricas no SUS em São Paulo no ano de 2020 teve uma</w:t>
      </w:r>
      <w:r w:rsidR="000D5135">
        <w:t xml:space="preserve"> predominância do sexo feminino (84.48%) </w:t>
      </w:r>
      <w:r>
        <w:t xml:space="preserve">e </w:t>
      </w:r>
      <w:r w:rsidR="000D5135">
        <w:t xml:space="preserve">foi compatível com diversos outros estudos apresentados na literatura. </w:t>
      </w:r>
      <w:r w:rsidR="00712518">
        <w:t xml:space="preserve">Isso provavelmente se deve ao fato de que as mulheres no geral possuem uma maior preocupação com o físico do que os homens, além de que, há uma grande pressão na mídia e na sociedade em geral. </w:t>
      </w:r>
    </w:p>
    <w:p w14:paraId="617D5E17" w14:textId="44F287F6" w:rsidR="005759F2" w:rsidRDefault="000D5135">
      <w:pPr>
        <w:spacing w:before="240" w:after="160" w:line="256" w:lineRule="auto"/>
        <w:jc w:val="left"/>
      </w:pPr>
      <w:r>
        <w:t>A faixa etária mais frequente (18 a 59 anos; 93.4%) também estava em consonância com outros estudos</w:t>
      </w:r>
      <w:r w:rsidR="0099558B">
        <w:t xml:space="preserve"> </w:t>
      </w:r>
      <w:r w:rsidR="0099558B">
        <w:fldChar w:fldCharType="begin" w:fldLock="1"/>
      </w:r>
      <w:r w:rsidR="004D5C1C">
        <w:instrText>ADDIN CSL_CITATION {"citationItems":[{"id":"ITEM-1","itemData":{"DOI":"10.5123/S1679-49742019000100023","ISSN":"22379622","PMID":"30970075","author":[{"dropping-particle":"","family":"Carvalho","given":"Adriane da Silva","non-dropping-particle":"","parse-names":false,"suffix":""},{"dropping-particle":"","family":"Rosa","given":"Roger Dos Santos","non-dropping-particle":"","parse-names":false,"suffix":""}],"container-title":"Epidemiologia e servicos de saude : revista do Sistema Unico de Saude do Brasil","id":"ITEM-1","issue":"1","issued":{"date-parts":[["2019"]]},"page":"e2018260","title":"Cirurgias bariátricas realizadas pelo Sistema Único de Saúde no período 2010-2016: estudo descritivo das hospitalizações no Brasil","type":"article-journal","volume":"28"},"uris":["http://www.mendeley.com/documents/?uuid=3cc9458a-c2c1-42cd-b7aa-c4930bb49209"]}],"mendeley":{"formattedCitation":"(6)","plainTextFormattedCitation":"(6)","previouslyFormattedCitation":"(6)"},"properties":{"noteIndex":0},"schema":"https://github.com/citation-style-language/schema/raw/master/csl-citation.json"}</w:instrText>
      </w:r>
      <w:r w:rsidR="0099558B">
        <w:fldChar w:fldCharType="separate"/>
      </w:r>
      <w:r w:rsidR="0099558B" w:rsidRPr="0099558B">
        <w:rPr>
          <w:noProof/>
        </w:rPr>
        <w:t>(6)</w:t>
      </w:r>
      <w:r w:rsidR="0099558B">
        <w:fldChar w:fldCharType="end"/>
      </w:r>
      <w:r>
        <w:t xml:space="preserve">. </w:t>
      </w:r>
      <w:r w:rsidR="00375C4E">
        <w:t>O principal procedimento realizado foi a Gastroplastia com derivação intestinal (</w:t>
      </w:r>
      <w:proofErr w:type="spellStart"/>
      <w:r w:rsidR="00375C4E">
        <w:t>Bypass</w:t>
      </w:r>
      <w:proofErr w:type="spellEnd"/>
      <w:r w:rsidR="00375C4E">
        <w:t xml:space="preserve"> gástrico) em Y de Roux. Esse procedimento leva a uma maior perda de peso do que a gastrectomia vertical</w:t>
      </w:r>
      <w:r w:rsidR="0099558B">
        <w:t xml:space="preserve"> </w:t>
      </w:r>
      <w:r w:rsidR="0099558B">
        <w:fldChar w:fldCharType="begin" w:fldLock="1"/>
      </w:r>
      <w:r w:rsidR="0099558B">
        <w:instrText>ADDIN CSL_CITATION {"citationItems":[{"id":"ITEM-1","itemData":{"ISSN":"0102-6720","author":[{"dropping-particle":"de","family":"BARROS","given":"Fernando","non-dropping-particle":"","parse-names":false,"suffix":""},{"dropping-particle":"","family":"Negrão","given":"Mayara Galisse","non-dropping-particle":"","parse-names":false,"suffix":""},{"dropping-particle":"","family":"Negrão","given":"Giovana Galisse","non-dropping-particle":"","parse-names":false,"suffix":""}],"container-title":"ABCD. Arquivos Brasileiros de Cirurgia Digestiva (São Paulo)","id":"ITEM-1","issue":"4","issued":{"date-parts":[["2019"]]},"publisher":"SciELO Brasil","title":"Weight loss comparison after sleeve and roux-en-y gastric bypass: systematic review","type":"article-journal","volume":"32"},"uris":["http://www.mendeley.com/documents/?uuid=169a21f3-2d7d-40f0-8278-965319144fca"]}],"mendeley":{"formattedCitation":"(8)","plainTextFormattedCitation":"(8)","previouslyFormattedCitation":"(8)"},"properties":{"noteIndex":0},"schema":"https://github.com/citation-style-language/schema/raw/master/csl-citation.json"}</w:instrText>
      </w:r>
      <w:r w:rsidR="0099558B">
        <w:fldChar w:fldCharType="separate"/>
      </w:r>
      <w:r w:rsidR="0099558B" w:rsidRPr="0099558B">
        <w:rPr>
          <w:noProof/>
        </w:rPr>
        <w:t>(8)</w:t>
      </w:r>
      <w:r w:rsidR="0099558B">
        <w:fldChar w:fldCharType="end"/>
      </w:r>
      <w:r w:rsidR="00711F86">
        <w:t>. Um estudo prospectivo de 2020 comparou a Gastroplastia com derivação intestinal (</w:t>
      </w:r>
      <w:proofErr w:type="spellStart"/>
      <w:r w:rsidR="00711F86">
        <w:t>Bypass</w:t>
      </w:r>
      <w:proofErr w:type="spellEnd"/>
      <w:r w:rsidR="00711F86">
        <w:t xml:space="preserve"> gástrico) com a Gastrectomia vertical em manga (</w:t>
      </w:r>
      <w:proofErr w:type="spellStart"/>
      <w:r w:rsidR="00711F86">
        <w:t>Sleeve</w:t>
      </w:r>
      <w:proofErr w:type="spellEnd"/>
      <w:r w:rsidR="00711F86">
        <w:t xml:space="preserve">) em termos de perda de peso, </w:t>
      </w:r>
      <w:r w:rsidR="002C3EB7">
        <w:t xml:space="preserve">reganho de peso e remissão de comorbidades (hipertensão, dislipidemia e diabetes mellitus). A partir de um </w:t>
      </w:r>
      <w:r w:rsidR="002C3EB7">
        <w:rPr>
          <w:i/>
          <w:iCs/>
        </w:rPr>
        <w:t xml:space="preserve">follow-up </w:t>
      </w:r>
      <w:r w:rsidR="002C3EB7">
        <w:t xml:space="preserve">de 5 anos, observou-se que a taxa de sucesso da </w:t>
      </w:r>
      <w:r w:rsidR="002C3EB7">
        <w:lastRenderedPageBreak/>
        <w:t>Gastroplastia com derivação intestinal (</w:t>
      </w:r>
      <w:proofErr w:type="spellStart"/>
      <w:r w:rsidR="002C3EB7">
        <w:t>Bypass</w:t>
      </w:r>
      <w:proofErr w:type="spellEnd"/>
      <w:r w:rsidR="002C3EB7">
        <w:t xml:space="preserve"> gástrico) foi superior a Gastrectomia vertical em manga (</w:t>
      </w:r>
      <w:proofErr w:type="spellStart"/>
      <w:r w:rsidR="002C3EB7">
        <w:t>Sleeve</w:t>
      </w:r>
      <w:proofErr w:type="spellEnd"/>
      <w:r w:rsidR="002C3EB7">
        <w:t xml:space="preserve">) em relação à perda e reganho de peso </w:t>
      </w:r>
      <w:r w:rsidR="002C3EB7">
        <w:fldChar w:fldCharType="begin" w:fldLock="1"/>
      </w:r>
      <w:r w:rsidR="002C3EB7">
        <w:instrText>ADDIN CSL_CITATION {"citationItems":[{"id":"ITEM-1","itemData":{"ISSN":"1708-0428","author":[{"dropping-particle":"","family":"Toolabi","given":"Karamollah","non-dropping-particle":"","parse-names":false,"suffix":""},{"dropping-particle":"","family":"Sarkardeh","given":"Maryam","non-dropping-particle":"","parse-names":false,"suffix":""},{"dropping-particle":"","family":"Vasigh","given":"Mahtab","non-dropping-particle":"","parse-names":false,"suffix":""},{"dropping-particle":"","family":"Golzarand","given":"Mahdieh","non-dropping-particle":"","parse-names":false,"suffix":""},{"dropping-particle":"","family":"Vezvaei","given":"Payam","non-dropping-particle":"","parse-names":false,"suffix":""},{"dropping-particle":"","family":"Kooshki","given":"Javad","non-dropping-particle":"","parse-names":false,"suffix":""}],"container-title":"Obesity surgery","id":"ITEM-1","issue":"2","issued":{"date-parts":[["2020"]]},"page":"440-445","publisher":"Springer","title":"Comparison of laparoscopic Roux-en-Y gastric bypass and laparoscopic sleeve gastrectomy on weight loss, weight regain, and remission of comorbidities: a 5 years of follow-up study","type":"article-journal","volume":"30"},"uris":["http://www.mendeley.com/documents/?uuid=c8e8d32a-5fe5-47cf-b245-f67512cab92a"]}],"mendeley":{"formattedCitation":"(9)","plainTextFormattedCitation":"(9)","previouslyFormattedCitation":"(9)"},"properties":{"noteIndex":0},"schema":"https://github.com/citation-style-language/schema/raw/master/csl-citation.json"}</w:instrText>
      </w:r>
      <w:r w:rsidR="002C3EB7">
        <w:fldChar w:fldCharType="separate"/>
      </w:r>
      <w:r w:rsidR="002C3EB7" w:rsidRPr="002C3EB7">
        <w:rPr>
          <w:noProof/>
        </w:rPr>
        <w:t>(9)</w:t>
      </w:r>
      <w:r w:rsidR="002C3EB7">
        <w:fldChar w:fldCharType="end"/>
      </w:r>
      <w:r w:rsidR="002C3EB7">
        <w:t>.</w:t>
      </w:r>
    </w:p>
    <w:p w14:paraId="0FA9CFC6" w14:textId="0B71385D" w:rsidR="002C3EB7" w:rsidRDefault="005759F2" w:rsidP="00712518">
      <w:pPr>
        <w:pStyle w:val="Heading1"/>
        <w:spacing w:line="240" w:lineRule="auto"/>
        <w:rPr>
          <w:b w:val="0"/>
          <w:bCs/>
        </w:rPr>
      </w:pPr>
      <w:commentRangeStart w:id="1"/>
      <w:r w:rsidRPr="005759F2">
        <w:rPr>
          <w:b w:val="0"/>
          <w:bCs/>
        </w:rPr>
        <w:t xml:space="preserve">Em 2017, pela </w:t>
      </w:r>
      <w:r>
        <w:rPr>
          <w:b w:val="0"/>
          <w:bCs/>
        </w:rPr>
        <w:t>portaria nº 482, de 6 de março, o Ministério da Saúde incluiu o procedimento Cirurgia Bariátrica por Videolaparoscopia na Tabela de Procedimentos, Medicamentos, Órteses, Próteses e Materiais Especiais do Sistema Único de Saúde (SUS)</w:t>
      </w:r>
      <w:r w:rsidR="00712518">
        <w:rPr>
          <w:b w:val="0"/>
          <w:bCs/>
        </w:rPr>
        <w:t xml:space="preserve"> </w:t>
      </w:r>
      <w:r w:rsidR="00712518">
        <w:rPr>
          <w:b w:val="0"/>
          <w:bCs/>
        </w:rPr>
        <w:fldChar w:fldCharType="begin" w:fldLock="1"/>
      </w:r>
      <w:r w:rsidR="00860337">
        <w:rPr>
          <w:b w:val="0"/>
          <w:bCs/>
        </w:rPr>
        <w:instrText>ADDIN CSL_CITATION {"citationItems":[{"id":"ITEM-1","itemData":{"URL":"https://bvsms.saude.gov.br/bvs/saudelegis/sas/2017/prt0482_07_03_2017.html","id":"ITEM-1","issued":{"date-parts":[["0"]]},"title":"Brasil. MINISTÉRIO DA SAÚDE. PORTARIA Nº 482, DE 6 DE MARÇO DE 2017","type":"webpage"},"uris":["http://www.mendeley.com/documents/?uuid=70307891-3368-461c-b995-033da004b2fd"]}],"mendeley":{"formattedCitation":"(10)","plainTextFormattedCitation":"(10)","previouslyFormattedCitation":"(10)"},"properties":{"noteIndex":0},"schema":"https://github.com/citation-style-language/schema/raw/master/csl-citation.json"}</w:instrText>
      </w:r>
      <w:r w:rsidR="00712518">
        <w:rPr>
          <w:b w:val="0"/>
          <w:bCs/>
        </w:rPr>
        <w:fldChar w:fldCharType="separate"/>
      </w:r>
      <w:r w:rsidR="00712518" w:rsidRPr="00712518">
        <w:rPr>
          <w:b w:val="0"/>
          <w:bCs/>
          <w:noProof/>
        </w:rPr>
        <w:t>(10)</w:t>
      </w:r>
      <w:r w:rsidR="00712518">
        <w:rPr>
          <w:b w:val="0"/>
          <w:bCs/>
        </w:rPr>
        <w:fldChar w:fldCharType="end"/>
      </w:r>
      <w:r>
        <w:rPr>
          <w:b w:val="0"/>
          <w:bCs/>
        </w:rPr>
        <w:t xml:space="preserve">. No entanto, a partir desse código não é possível distinguir a quantidade de procedimentos por Derivação intestinal (by-pass gástrico) e gastrectomia vertical em manga </w:t>
      </w:r>
      <w:r w:rsidR="007C4828">
        <w:rPr>
          <w:b w:val="0"/>
          <w:bCs/>
        </w:rPr>
        <w:t>(</w:t>
      </w:r>
      <w:proofErr w:type="spellStart"/>
      <w:r w:rsidR="007C4828">
        <w:rPr>
          <w:b w:val="0"/>
          <w:bCs/>
        </w:rPr>
        <w:t>Sleeve</w:t>
      </w:r>
      <w:proofErr w:type="spellEnd"/>
      <w:r w:rsidR="007C4828">
        <w:rPr>
          <w:b w:val="0"/>
          <w:bCs/>
        </w:rPr>
        <w:t xml:space="preserve">), já que ambos atualmente são realizados por videolaparoscopia. </w:t>
      </w:r>
      <w:commentRangeEnd w:id="1"/>
      <w:r w:rsidR="00860337">
        <w:rPr>
          <w:rStyle w:val="CommentReference"/>
          <w:rFonts w:ascii="Times" w:eastAsia="Times" w:hAnsi="Times" w:cs="Times"/>
          <w:b w:val="0"/>
        </w:rPr>
        <w:commentReference w:id="1"/>
      </w:r>
    </w:p>
    <w:p w14:paraId="45F57AB3" w14:textId="789CA040" w:rsidR="000D5135" w:rsidRDefault="000D5135">
      <w:pPr>
        <w:spacing w:before="240" w:after="160" w:line="256" w:lineRule="auto"/>
        <w:jc w:val="left"/>
      </w:pPr>
    </w:p>
    <w:p w14:paraId="1534B7C9" w14:textId="77777777" w:rsidR="000D5135" w:rsidRPr="000D5135" w:rsidRDefault="000D5135">
      <w:pPr>
        <w:spacing w:before="240" w:after="160" w:line="256" w:lineRule="auto"/>
        <w:jc w:val="left"/>
      </w:pPr>
    </w:p>
    <w:p w14:paraId="784DF594" w14:textId="77777777" w:rsidR="00955872" w:rsidRDefault="00955872">
      <w:pPr>
        <w:spacing w:before="240" w:after="160" w:line="256" w:lineRule="auto"/>
        <w:jc w:val="left"/>
      </w:pPr>
    </w:p>
    <w:p w14:paraId="714A8024" w14:textId="5E723490" w:rsidR="002F1420" w:rsidRDefault="00584DCB">
      <w:pPr>
        <w:spacing w:before="240" w:after="160" w:line="256" w:lineRule="auto"/>
        <w:jc w:val="left"/>
        <w:rPr>
          <w:b/>
          <w:bCs/>
        </w:rPr>
      </w:pPr>
      <w:r w:rsidRPr="00584DCB">
        <w:rPr>
          <w:b/>
          <w:bCs/>
        </w:rPr>
        <w:t>CONCLUSÃO</w:t>
      </w:r>
    </w:p>
    <w:p w14:paraId="5E575AB1" w14:textId="583F2518" w:rsidR="00955872" w:rsidRPr="00584DCB" w:rsidRDefault="00955872">
      <w:pPr>
        <w:spacing w:before="240" w:after="160" w:line="256" w:lineRule="auto"/>
        <w:jc w:val="left"/>
        <w:rPr>
          <w:b/>
          <w:bCs/>
        </w:rPr>
      </w:pPr>
      <w:r>
        <w:rPr>
          <w:b/>
          <w:bCs/>
        </w:rPr>
        <w:tab/>
      </w:r>
    </w:p>
    <w:p w14:paraId="2035C7BB" w14:textId="77777777" w:rsidR="002F1420" w:rsidRDefault="002F1420">
      <w:pPr>
        <w:spacing w:before="240" w:after="160" w:line="256" w:lineRule="auto"/>
        <w:jc w:val="left"/>
      </w:pPr>
    </w:p>
    <w:p w14:paraId="3BAD3D73" w14:textId="5222E847" w:rsidR="00D71B9F" w:rsidRPr="00584DCB" w:rsidRDefault="00D71B9F">
      <w:pPr>
        <w:spacing w:before="240" w:after="160" w:line="256" w:lineRule="auto"/>
        <w:jc w:val="left"/>
        <w:rPr>
          <w:b/>
          <w:bCs/>
        </w:rPr>
      </w:pPr>
      <w:r w:rsidRPr="00584DCB">
        <w:rPr>
          <w:b/>
          <w:bCs/>
        </w:rPr>
        <w:t>REFERÊNCIAS</w:t>
      </w:r>
    </w:p>
    <w:p w14:paraId="2A904497" w14:textId="13E97876" w:rsidR="002C3EB7" w:rsidRDefault="00012D6B" w:rsidP="002C3EB7">
      <w:pPr>
        <w:widowControl w:val="0"/>
        <w:autoSpaceDE w:val="0"/>
        <w:autoSpaceDN w:val="0"/>
        <w:adjustRightInd w:val="0"/>
        <w:spacing w:before="240" w:after="160" w:line="240" w:lineRule="auto"/>
        <w:ind w:left="640" w:hanging="640"/>
      </w:pPr>
      <w:r>
        <w:t xml:space="preserve"> </w:t>
      </w:r>
    </w:p>
    <w:p w14:paraId="0C7B2174" w14:textId="223F6536" w:rsidR="00F43787" w:rsidRDefault="00F43787">
      <w:pPr>
        <w:spacing w:before="240" w:after="160" w:line="256" w:lineRule="auto"/>
        <w:jc w:val="left"/>
      </w:pPr>
    </w:p>
    <w:p w14:paraId="6ABF147D" w14:textId="244C63B3" w:rsidR="00F43787" w:rsidRDefault="00012D6B">
      <w:pPr>
        <w:spacing w:before="240" w:after="160" w:line="256" w:lineRule="auto"/>
        <w:jc w:val="left"/>
      </w:pPr>
      <w:r>
        <w:t xml:space="preserve"> </w:t>
      </w:r>
    </w:p>
    <w:p w14:paraId="2199A06C" w14:textId="77777777" w:rsidR="00CD47BC" w:rsidRDefault="00CD47BC">
      <w:pPr>
        <w:spacing w:before="240" w:after="160" w:line="256" w:lineRule="auto"/>
        <w:jc w:val="left"/>
      </w:pPr>
    </w:p>
    <w:p w14:paraId="69E76B8A" w14:textId="77777777" w:rsidR="00CD47BC" w:rsidRDefault="00CD47BC" w:rsidP="00CD47BC">
      <w:r>
        <w:t xml:space="preserve">Referências </w:t>
      </w:r>
    </w:p>
    <w:p w14:paraId="6E157D99" w14:textId="77777777" w:rsidR="00CD47BC" w:rsidRDefault="00771E66" w:rsidP="00CD47BC">
      <w:hyperlink r:id="rId11">
        <w:r w:rsidR="00CD47BC">
          <w:rPr>
            <w:color w:val="1155CC"/>
            <w:u w:val="single"/>
          </w:rPr>
          <w:t>https://www.scielo.br/j/ress/a/VBGXJ7cHj4GNWKSkH57vrXy/abstract/?lang=pt</w:t>
        </w:r>
      </w:hyperlink>
    </w:p>
    <w:p w14:paraId="49804912" w14:textId="77777777" w:rsidR="00CD47BC" w:rsidRDefault="00771E66" w:rsidP="00CD47BC">
      <w:hyperlink r:id="rId12">
        <w:r w:rsidR="00CD47BC">
          <w:rPr>
            <w:color w:val="1155CC"/>
            <w:u w:val="single"/>
          </w:rPr>
          <w:t>https://www.scielo.br/j/ress/a/53H4f49kBHmGVSDX5dSLbZk/abstract/?lang=pt</w:t>
        </w:r>
      </w:hyperlink>
    </w:p>
    <w:p w14:paraId="5980265B" w14:textId="09FD3D96" w:rsidR="00CD47BC" w:rsidRDefault="00CD47BC" w:rsidP="00CD47BC">
      <w:pPr>
        <w:spacing w:before="240" w:after="240"/>
      </w:pPr>
      <w:r>
        <w:t xml:space="preserve"> </w:t>
      </w:r>
      <w:hyperlink r:id="rId13">
        <w:r>
          <w:rPr>
            <w:color w:val="1155CC"/>
            <w:u w:val="single"/>
          </w:rPr>
          <w:t>https://www.brazilianjournals.com/index.php/BRJD/article/view/6007/5352</w:t>
        </w:r>
      </w:hyperlink>
      <w:r>
        <w:t xml:space="preserve"> (Esse estudo será a nossa referência)</w:t>
      </w:r>
    </w:p>
    <w:p w14:paraId="0006BF76" w14:textId="77777777" w:rsidR="002F1420" w:rsidRDefault="00771E66" w:rsidP="002F1420">
      <w:hyperlink r:id="rId14">
        <w:r w:rsidR="002F1420">
          <w:rPr>
            <w:color w:val="1155CC"/>
            <w:u w:val="single"/>
          </w:rPr>
          <w:t>https://www.scielo.br/j/ress/a/VBGXJ7cHj4GNWKSkH57vrXy/abstract/?lang=pt</w:t>
        </w:r>
      </w:hyperlink>
    </w:p>
    <w:p w14:paraId="75242091" w14:textId="77777777" w:rsidR="002F1420" w:rsidRDefault="00771E66" w:rsidP="002F1420">
      <w:pPr>
        <w:rPr>
          <w:rFonts w:ascii="Times New Roman" w:eastAsia="Times New Roman" w:hAnsi="Times New Roman" w:cs="Times New Roman"/>
          <w:highlight w:val="white"/>
        </w:rPr>
      </w:pPr>
      <w:hyperlink r:id="rId15">
        <w:r w:rsidR="002F1420">
          <w:rPr>
            <w:rFonts w:ascii="Times New Roman" w:eastAsia="Times New Roman" w:hAnsi="Times New Roman" w:cs="Times New Roman"/>
            <w:color w:val="1155CC"/>
            <w:highlight w:val="white"/>
            <w:u w:val="single"/>
          </w:rPr>
          <w:t>(Diferença entre os 3 tipos de UTI)</w:t>
        </w:r>
      </w:hyperlink>
    </w:p>
    <w:p w14:paraId="533053AC" w14:textId="77777777" w:rsidR="002F1420" w:rsidRDefault="002F1420" w:rsidP="00CD47BC">
      <w:pPr>
        <w:spacing w:before="240" w:after="240"/>
      </w:pPr>
    </w:p>
    <w:p w14:paraId="3F81E5D6" w14:textId="374433E1" w:rsidR="00F43787" w:rsidRDefault="00F43787"/>
    <w:p w14:paraId="2A404191" w14:textId="779B3534" w:rsidR="00860337" w:rsidRPr="00860337" w:rsidRDefault="002C3EB7" w:rsidP="00860337">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860337" w:rsidRPr="00860337">
        <w:rPr>
          <w:noProof/>
        </w:rPr>
        <w:t xml:space="preserve">1. </w:t>
      </w:r>
      <w:r w:rsidR="00860337" w:rsidRPr="00860337">
        <w:rPr>
          <w:noProof/>
        </w:rPr>
        <w:tab/>
        <w:t xml:space="preserve">Antunes HKM, Santos RF, Cassilhas R, Santos RVT, Bueno OFA, Mello MT de. Reviewing on physical exercise and the cognitive function. Rev Bras Med do Esporte. 2006;12:108–14. </w:t>
      </w:r>
    </w:p>
    <w:p w14:paraId="7E2028AB"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2. </w:t>
      </w:r>
      <w:r w:rsidRPr="00860337">
        <w:rPr>
          <w:noProof/>
        </w:rPr>
        <w:tab/>
        <w:t xml:space="preserve">NEWBURGH LH. OBESITY. Arch Intern Med [Internet]. 1942 Dec 1;70(6):1033–96. Available from: </w:t>
      </w:r>
      <w:r w:rsidRPr="00860337">
        <w:rPr>
          <w:noProof/>
        </w:rPr>
        <w:lastRenderedPageBreak/>
        <w:t>https://doi.org/10.1001/archinte.1942.00200240117009</w:t>
      </w:r>
    </w:p>
    <w:p w14:paraId="32C535E3"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3. </w:t>
      </w:r>
      <w:r w:rsidRPr="00860337">
        <w:rPr>
          <w:noProof/>
        </w:rPr>
        <w:tab/>
        <w:t xml:space="preserve">Kodaira K, Abe FC, Galvão TF, Silva MT. Time-trend in excess weight in Brazilian adults: A systematic review and meta-analysis. PLoS One. 2021;16(9):e0257755. </w:t>
      </w:r>
    </w:p>
    <w:p w14:paraId="52B1126A"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4. </w:t>
      </w:r>
      <w:r w:rsidRPr="00860337">
        <w:rPr>
          <w:noProof/>
        </w:rPr>
        <w:tab/>
        <w:t xml:space="preserve">Popkin BM, Du S, Green WD, Beck MA, Algaith T, Herbst CH, et al. Individuals with obesity and COVID‐19: A global perspective on the epidemiology and biological relationships. Obes Rev. 2020;21(11):e13128. </w:t>
      </w:r>
    </w:p>
    <w:p w14:paraId="6E1C5B40"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5. </w:t>
      </w:r>
      <w:r w:rsidRPr="00860337">
        <w:rPr>
          <w:noProof/>
        </w:rPr>
        <w:tab/>
        <w:t xml:space="preserve">Chandrasekaran B, Ganesan TB. Sedentarism and chronic disease risk in COVID 19 lockdown–a scoping review. Scott Med J. 2021;66(1):3–10. </w:t>
      </w:r>
    </w:p>
    <w:p w14:paraId="50E591EC"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6. </w:t>
      </w:r>
      <w:r w:rsidRPr="00860337">
        <w:rPr>
          <w:noProof/>
        </w:rPr>
        <w:tab/>
        <w:t xml:space="preserve">Carvalho A da S, Rosa RDS. Cirurgias bariátricas realizadas pelo Sistema Único de Saúde no período 2010-2016: estudo descritivo das hospitalizações no Brasil. Epidemiol e Serv saude  Rev do Sist Unico Saude do Bras. 2019;28(1):e2018260. </w:t>
      </w:r>
    </w:p>
    <w:p w14:paraId="121BE553"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7. </w:t>
      </w:r>
      <w:r w:rsidRPr="00860337">
        <w:rPr>
          <w:noProof/>
        </w:rPr>
        <w:tab/>
        <w:t xml:space="preserve">Buchwald H, Estok R, Fahrbach K, Banel D, Sledge I. Trends in mortality in bariatric surgery: A systematic review and meta-analysis. Surgery. 2007 Oct 1;142(4):621–35. </w:t>
      </w:r>
    </w:p>
    <w:p w14:paraId="53396BC8"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8. </w:t>
      </w:r>
      <w:r w:rsidRPr="00860337">
        <w:rPr>
          <w:noProof/>
        </w:rPr>
        <w:tab/>
        <w:t xml:space="preserve">BARROS F de, Negrão MG, Negrão GG. Weight loss comparison after sleeve and roux-en-y gastric bypass: systematic review. ABCD Arq Bras Cir Dig (São Paulo). 2019;32(4). </w:t>
      </w:r>
    </w:p>
    <w:p w14:paraId="5CE8AE32"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9. </w:t>
      </w:r>
      <w:r w:rsidRPr="00860337">
        <w:rPr>
          <w:noProof/>
        </w:rPr>
        <w:tab/>
        <w:t xml:space="preserve">Toolabi K, Sarkardeh M, Vasigh M, Golzarand M, Vezvaei P, Kooshki J. Comparison of laparoscopic Roux-en-Y gastric bypass and laparoscopic sleeve gastrectomy on weight loss, weight regain, and remission of comorbidities: a 5 years of follow-up study. Obes Surg. 2020;30(2):440–5. </w:t>
      </w:r>
    </w:p>
    <w:p w14:paraId="656FAC7F" w14:textId="77777777" w:rsidR="00860337" w:rsidRPr="00860337" w:rsidRDefault="00860337" w:rsidP="00860337">
      <w:pPr>
        <w:widowControl w:val="0"/>
        <w:autoSpaceDE w:val="0"/>
        <w:autoSpaceDN w:val="0"/>
        <w:adjustRightInd w:val="0"/>
        <w:ind w:left="640" w:hanging="640"/>
        <w:rPr>
          <w:noProof/>
        </w:rPr>
      </w:pPr>
      <w:r w:rsidRPr="00860337">
        <w:rPr>
          <w:noProof/>
        </w:rPr>
        <w:t xml:space="preserve">10. </w:t>
      </w:r>
      <w:r w:rsidRPr="00860337">
        <w:rPr>
          <w:noProof/>
        </w:rPr>
        <w:tab/>
        <w:t>Brasil. MINISTÉRIO DA SAÚDE. PORTARIA N</w:t>
      </w:r>
      <w:r w:rsidRPr="00860337">
        <w:rPr>
          <w:noProof/>
          <w:vertAlign w:val="superscript"/>
        </w:rPr>
        <w:t>o</w:t>
      </w:r>
      <w:r w:rsidRPr="00860337">
        <w:rPr>
          <w:noProof/>
        </w:rPr>
        <w:t xml:space="preserve"> 482, DE 6 DE MARÇO DE 2017 [Internet]. Available from: https://bvsms.saude.gov.br/bvs/saudelegis/sas/2017/prt0482_07_03_2017.html</w:t>
      </w:r>
    </w:p>
    <w:p w14:paraId="329DC6FB" w14:textId="69EB5198" w:rsidR="00CD47BC" w:rsidRDefault="002C3EB7">
      <w:r>
        <w:fldChar w:fldCharType="end"/>
      </w:r>
    </w:p>
    <w:sectPr w:rsidR="00CD47BC">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o Osugi" w:date="2021-11-13T23:34:00Z" w:initials="RO">
    <w:p w14:paraId="756023EF" w14:textId="3DD84268" w:rsidR="00FA04B6" w:rsidRDefault="00FA04B6">
      <w:pPr>
        <w:pStyle w:val="CommentText"/>
      </w:pPr>
      <w:r>
        <w:rPr>
          <w:rStyle w:val="CommentReference"/>
        </w:rPr>
        <w:annotationRef/>
      </w:r>
      <w:r>
        <w:t xml:space="preserve">- Predominância do sexo feminino </w:t>
      </w:r>
    </w:p>
    <w:p w14:paraId="2C786460" w14:textId="5DA4698C" w:rsidR="0099558B" w:rsidRDefault="0099558B">
      <w:pPr>
        <w:pStyle w:val="CommentText"/>
      </w:pPr>
      <w:r>
        <w:t>- falar do crescimento do número de bariátricas (comparar com outros anos)</w:t>
      </w:r>
    </w:p>
    <w:p w14:paraId="4D9EF8C3" w14:textId="77777777" w:rsidR="00FA04B6" w:rsidRDefault="000D5135">
      <w:pPr>
        <w:pStyle w:val="CommentText"/>
      </w:pPr>
      <w:r>
        <w:t>- Comparar procedimento mais frequente de 2008-2010 com 2020. Nesse período, o procedimento mais frequente era a gastroplatia com derivação intestinal</w:t>
      </w:r>
    </w:p>
    <w:p w14:paraId="7340FBC5" w14:textId="77777777" w:rsidR="000D5135" w:rsidRDefault="0099558B">
      <w:pPr>
        <w:pStyle w:val="CommentText"/>
      </w:pPr>
      <w:r>
        <w:t xml:space="preserve">- falar das limitações do estudo (código gastroplastia por videolaparo) </w:t>
      </w:r>
    </w:p>
    <w:p w14:paraId="227F6269" w14:textId="39650A61" w:rsidR="003B2DD9" w:rsidRDefault="003B2DD9">
      <w:pPr>
        <w:pStyle w:val="CommentText"/>
      </w:pPr>
      <w:r>
        <w:t xml:space="preserve">- falar da taxa de mortalidade </w:t>
      </w:r>
    </w:p>
  </w:comment>
  <w:comment w:id="1" w:author="Renato Osugi" w:date="2021-11-14T12:31:00Z" w:initials="RO">
    <w:p w14:paraId="31BAB786" w14:textId="77777777" w:rsidR="00860337" w:rsidRDefault="00860337">
      <w:pPr>
        <w:pStyle w:val="CommentText"/>
      </w:pPr>
      <w:r>
        <w:rPr>
          <w:rStyle w:val="CommentReference"/>
        </w:rPr>
        <w:annotationRef/>
      </w:r>
      <w:r>
        <w:t>Procurar dados sobre cirurgia bariátrica por videolaparoscopia</w:t>
      </w:r>
    </w:p>
    <w:p w14:paraId="2D1E71D3" w14:textId="78716849" w:rsidR="00860337" w:rsidRDefault="0086033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7F6269" w15:done="0"/>
  <w15:commentEx w15:paraId="2D1E7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AC9E9" w16cex:dateUtc="2021-11-14T02:34:00Z"/>
  <w16cex:commentExtensible w16cex:durableId="253B8018" w16cex:dateUtc="2021-11-14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7F6269" w16cid:durableId="253AC9E9"/>
  <w16cid:commentId w16cid:paraId="2D1E71D3" w16cid:durableId="253B8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A21B" w14:textId="77777777" w:rsidR="00A32718" w:rsidRDefault="00A32718" w:rsidP="002F1420">
      <w:pPr>
        <w:spacing w:line="240" w:lineRule="auto"/>
      </w:pPr>
      <w:r>
        <w:separator/>
      </w:r>
    </w:p>
  </w:endnote>
  <w:endnote w:type="continuationSeparator" w:id="0">
    <w:p w14:paraId="1DEB6AF7" w14:textId="77777777" w:rsidR="00A32718" w:rsidRDefault="00A32718" w:rsidP="002F1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377CA" w14:textId="77777777" w:rsidR="00A32718" w:rsidRDefault="00A32718" w:rsidP="002F1420">
      <w:pPr>
        <w:spacing w:line="240" w:lineRule="auto"/>
      </w:pPr>
      <w:r>
        <w:separator/>
      </w:r>
    </w:p>
  </w:footnote>
  <w:footnote w:type="continuationSeparator" w:id="0">
    <w:p w14:paraId="1AC522F6" w14:textId="77777777" w:rsidR="00A32718" w:rsidRDefault="00A32718" w:rsidP="002F1420">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to Osugi">
    <w15:presenceInfo w15:providerId="Windows Live" w15:userId="527530ec17c250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87"/>
    <w:rsid w:val="00012D6B"/>
    <w:rsid w:val="000D0ACA"/>
    <w:rsid w:val="000D5135"/>
    <w:rsid w:val="00265094"/>
    <w:rsid w:val="002A0DBE"/>
    <w:rsid w:val="002C3EB7"/>
    <w:rsid w:val="002F1420"/>
    <w:rsid w:val="00375C4E"/>
    <w:rsid w:val="003B2DD9"/>
    <w:rsid w:val="003C4CB2"/>
    <w:rsid w:val="004D5C1C"/>
    <w:rsid w:val="0056479E"/>
    <w:rsid w:val="005759F2"/>
    <w:rsid w:val="00584DCB"/>
    <w:rsid w:val="005F2DB8"/>
    <w:rsid w:val="00692033"/>
    <w:rsid w:val="006C7BD7"/>
    <w:rsid w:val="00711F86"/>
    <w:rsid w:val="00712518"/>
    <w:rsid w:val="00771E66"/>
    <w:rsid w:val="00795129"/>
    <w:rsid w:val="007C4828"/>
    <w:rsid w:val="00860337"/>
    <w:rsid w:val="00874BB0"/>
    <w:rsid w:val="008A2C79"/>
    <w:rsid w:val="00955872"/>
    <w:rsid w:val="0099558B"/>
    <w:rsid w:val="00A32718"/>
    <w:rsid w:val="00AF2301"/>
    <w:rsid w:val="00B97AC6"/>
    <w:rsid w:val="00BC7F2C"/>
    <w:rsid w:val="00C85192"/>
    <w:rsid w:val="00CA1A5F"/>
    <w:rsid w:val="00CD47BC"/>
    <w:rsid w:val="00CF2EF9"/>
    <w:rsid w:val="00D153D1"/>
    <w:rsid w:val="00D24931"/>
    <w:rsid w:val="00D475ED"/>
    <w:rsid w:val="00D71B9F"/>
    <w:rsid w:val="00E41B61"/>
    <w:rsid w:val="00F436C5"/>
    <w:rsid w:val="00F43787"/>
    <w:rsid w:val="00FA0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21C92"/>
  <w15:docId w15:val="{80ADB13F-FB31-47E4-AF29-512561C2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pt-BR" w:eastAsia="ja-JP"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F2C"/>
  </w:style>
  <w:style w:type="paragraph" w:styleId="Heading1">
    <w:name w:val="heading 1"/>
    <w:basedOn w:val="Normal"/>
    <w:next w:val="Normal"/>
    <w:uiPriority w:val="9"/>
    <w:qFormat/>
    <w:pPr>
      <w:keepNext/>
      <w:spacing w:before="240"/>
      <w:outlineLvl w:val="0"/>
    </w:pPr>
    <w:rPr>
      <w:rFonts w:ascii="Times New Roman" w:eastAsia="Times New Roman" w:hAnsi="Times New Roman" w:cs="Times New Roman"/>
      <w:b/>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outlineLvl w:val="2"/>
    </w:pPr>
    <w:rPr>
      <w:b/>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F1420"/>
    <w:pPr>
      <w:tabs>
        <w:tab w:val="center" w:pos="4680"/>
        <w:tab w:val="right" w:pos="9360"/>
      </w:tabs>
      <w:spacing w:line="240" w:lineRule="auto"/>
    </w:pPr>
  </w:style>
  <w:style w:type="character" w:customStyle="1" w:styleId="HeaderChar">
    <w:name w:val="Header Char"/>
    <w:basedOn w:val="DefaultParagraphFont"/>
    <w:link w:val="Header"/>
    <w:uiPriority w:val="99"/>
    <w:rsid w:val="002F1420"/>
  </w:style>
  <w:style w:type="paragraph" w:styleId="Footer">
    <w:name w:val="footer"/>
    <w:basedOn w:val="Normal"/>
    <w:link w:val="FooterChar"/>
    <w:uiPriority w:val="99"/>
    <w:unhideWhenUsed/>
    <w:rsid w:val="002F1420"/>
    <w:pPr>
      <w:tabs>
        <w:tab w:val="center" w:pos="4680"/>
        <w:tab w:val="right" w:pos="9360"/>
      </w:tabs>
      <w:spacing w:line="240" w:lineRule="auto"/>
    </w:pPr>
  </w:style>
  <w:style w:type="character" w:customStyle="1" w:styleId="FooterChar">
    <w:name w:val="Footer Char"/>
    <w:basedOn w:val="DefaultParagraphFont"/>
    <w:link w:val="Footer"/>
    <w:uiPriority w:val="99"/>
    <w:rsid w:val="002F1420"/>
  </w:style>
  <w:style w:type="paragraph" w:styleId="CommentSubject">
    <w:name w:val="annotation subject"/>
    <w:basedOn w:val="CommentText"/>
    <w:next w:val="CommentText"/>
    <w:link w:val="CommentSubjectChar"/>
    <w:uiPriority w:val="99"/>
    <w:semiHidden/>
    <w:unhideWhenUsed/>
    <w:rsid w:val="002F1420"/>
    <w:rPr>
      <w:b/>
      <w:bCs/>
    </w:rPr>
  </w:style>
  <w:style w:type="character" w:customStyle="1" w:styleId="CommentSubjectChar">
    <w:name w:val="Comment Subject Char"/>
    <w:basedOn w:val="CommentTextChar"/>
    <w:link w:val="CommentSubject"/>
    <w:uiPriority w:val="99"/>
    <w:semiHidden/>
    <w:rsid w:val="002F1420"/>
    <w:rPr>
      <w:b/>
      <w:bCs/>
      <w:sz w:val="20"/>
      <w:szCs w:val="20"/>
    </w:rPr>
  </w:style>
  <w:style w:type="paragraph" w:styleId="NormalWeb">
    <w:name w:val="Normal (Web)"/>
    <w:basedOn w:val="Normal"/>
    <w:uiPriority w:val="99"/>
    <w:semiHidden/>
    <w:unhideWhenUsed/>
    <w:rsid w:val="00AF2301"/>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apple-tab-span">
    <w:name w:val="apple-tab-span"/>
    <w:basedOn w:val="DefaultParagraphFont"/>
    <w:rsid w:val="00AF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4273">
      <w:bodyDiv w:val="1"/>
      <w:marLeft w:val="0"/>
      <w:marRight w:val="0"/>
      <w:marTop w:val="0"/>
      <w:marBottom w:val="0"/>
      <w:divBdr>
        <w:top w:val="none" w:sz="0" w:space="0" w:color="auto"/>
        <w:left w:val="none" w:sz="0" w:space="0" w:color="auto"/>
        <w:bottom w:val="none" w:sz="0" w:space="0" w:color="auto"/>
        <w:right w:val="none" w:sz="0" w:space="0" w:color="auto"/>
      </w:divBdr>
    </w:div>
    <w:div w:id="627122761">
      <w:bodyDiv w:val="1"/>
      <w:marLeft w:val="0"/>
      <w:marRight w:val="0"/>
      <w:marTop w:val="0"/>
      <w:marBottom w:val="0"/>
      <w:divBdr>
        <w:top w:val="none" w:sz="0" w:space="0" w:color="auto"/>
        <w:left w:val="none" w:sz="0" w:space="0" w:color="auto"/>
        <w:bottom w:val="none" w:sz="0" w:space="0" w:color="auto"/>
        <w:right w:val="none" w:sz="0" w:space="0" w:color="auto"/>
      </w:divBdr>
    </w:div>
    <w:div w:id="647711084">
      <w:bodyDiv w:val="1"/>
      <w:marLeft w:val="0"/>
      <w:marRight w:val="0"/>
      <w:marTop w:val="0"/>
      <w:marBottom w:val="0"/>
      <w:divBdr>
        <w:top w:val="none" w:sz="0" w:space="0" w:color="auto"/>
        <w:left w:val="none" w:sz="0" w:space="0" w:color="auto"/>
        <w:bottom w:val="none" w:sz="0" w:space="0" w:color="auto"/>
        <w:right w:val="none" w:sz="0" w:space="0" w:color="auto"/>
      </w:divBdr>
    </w:div>
    <w:div w:id="956059037">
      <w:bodyDiv w:val="1"/>
      <w:marLeft w:val="0"/>
      <w:marRight w:val="0"/>
      <w:marTop w:val="0"/>
      <w:marBottom w:val="0"/>
      <w:divBdr>
        <w:top w:val="none" w:sz="0" w:space="0" w:color="auto"/>
        <w:left w:val="none" w:sz="0" w:space="0" w:color="auto"/>
        <w:bottom w:val="none" w:sz="0" w:space="0" w:color="auto"/>
        <w:right w:val="none" w:sz="0" w:space="0" w:color="auto"/>
      </w:divBdr>
    </w:div>
    <w:div w:id="1158182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brazilianjournals.com/index.php/BRJD/article/view/6007/53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cielo.br/j/ress/a/53H4f49kBHmGVSDX5dSLbZk/abstract/?lang=p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lo.br/j/ress/a/VBGXJ7cHj4GNWKSkH57vrXy/abstract/?lang=pt" TargetMode="External"/><Relationship Id="rId5" Type="http://schemas.openxmlformats.org/officeDocument/2006/relationships/footnotes" Target="footnotes.xml"/><Relationship Id="rId15" Type="http://schemas.openxmlformats.org/officeDocument/2006/relationships/hyperlink" Target="http://www.otics.org.br/estacoes-de-observacao/pesquisa-uti-samu/acervo/dicionario-uti"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scielo.br/j/ress/a/VBGXJ7cHj4GNWKSkH57vrXy/abstract/?lan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8E5A13-7058-4F9B-9687-D29BD381AB47}">
  <we:reference id="wa104382081" version="1.35.0.0" store="en-US" storeType="OMEX"/>
  <we:alternateReferences>
    <we:reference id="wa104382081" version="1.3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55C1A-CBFD-4191-AF32-BAACAD98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Osugi</dc:creator>
  <cp:keywords/>
  <dc:description/>
  <cp:lastModifiedBy>Renato Osugi</cp:lastModifiedBy>
  <cp:revision>2</cp:revision>
  <dcterms:created xsi:type="dcterms:W3CDTF">2021-11-17T03:52:00Z</dcterms:created>
  <dcterms:modified xsi:type="dcterms:W3CDTF">2021-11-17T03:52:00Z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fd9c3c03-26ee-3fb8-9f6d-8614091a51a9</vt:lpwstr>
  </property>
  <property fmtid="{D5CDD505-2E9C-101B-9397-08002B2CF9AE}" pid="24" name="Mendeley Citation Style_1">
    <vt:lpwstr>http://www.zotero.org/styles/vancouver</vt:lpwstr>
  </property>
</Properties>
</file>