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default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实验13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时序逻辑元件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pStyle w:val="2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ascii="Roboto" w:hAnsi="Roboto" w:eastAsia="Roboto" w:cs="Roboto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/>
          <w:b/>
          <w:lang w:val="en-US" w:eastAsia="zh-CN"/>
        </w:rPr>
        <w:t>实验介绍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本次实验我们将介绍一些基础的时序逻辑元件。时序逻辑元件是构建各种数字电路和系统的基础。它们能够根据输入信号的变化，按照预定的时间顺序产生输出。这种特性使得时序逻辑元件在数字信号处理、数据通信、计算机架构以及许多其他领域都有广泛的应用。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触发器是最基本的时序逻辑元件之一，它有两个稳定的状态，通常被称为"0"和"1"。当触发器的输入端接收到特定的信号时，它会从当前状态翻转到另一个状态。这种翻转可以是瞬间的，也可以是延迟的，具体取决于触发器的类型和配置。常见的触发器类型包括RS触发器、JK触发器、D触发器和T触发器等。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计数器是一种能够存储和计算输入脉冲数量的时序逻辑元件。每当计数器的输入端接收到一个脉冲信号，它的内部状态就会改变，通常是通过增加或减少一个计数值来实现的。计数器在数字电路设计中非常有用，可以用于实现定时、计数、序列发生等多种功能。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此外，我们还会讨论寄存器（Register）和移位寄存器（Shift Register）。寄存器是一种能够存储多位二进制信息的时序逻辑元件。它通常具有多个输入端、输出端和控制端，可以执行多种操作，如数据加载、数据保存和数据传输等。移位寄存器则是一种特殊的寄存器，它可以在时钟信号的控制下，将存储在其中的数据逐位向左或向右移动。移位寄存器在数据通信、序列检测和数据存储等方面都有广泛的应用。</w:t>
      </w: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b/>
          <w:lang w:val="en-US" w:eastAsia="zh-CN"/>
        </w:rPr>
        <w:t>实验内容</w:t>
      </w:r>
    </w:p>
    <w:p>
      <w:pPr>
        <w:pStyle w:val="3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锁存器与触发器</w:t>
      </w: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Style w:val="10"/>
          <w:rFonts w:hint="eastAsia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</w:pPr>
      <w:r>
        <w:rPr>
          <w:rStyle w:val="10"/>
          <w:rFonts w:hint="default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  <w:t>1.1 双稳态电路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我们首先观察下面的电路：</w:t>
      </w:r>
    </w:p>
    <w:p>
      <w:pPr>
        <w:pStyle w:val="7"/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center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609215" cy="3166110"/>
            <wp:effectExtent l="0" t="0" r="6985" b="8890"/>
            <wp:docPr id="2" name="图片 1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从电路结构可知，若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=0，经过下面的非门取反，可得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~Q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=1，再经过上方的非门反馈到输入端，又保证了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=0。由于两个非门首尾相接的逻辑锁定，因而电路能自行保持在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~Q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=1 的状态，对应上方电路的输出结果。反之，若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=1,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~Q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=0，则对应下方电路的输出结果。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简单概括，这个电路与之前介绍的组合逻辑电路有三个主要的不同：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5" w:beforeAutospacing="0" w:after="105" w:afterAutospacing="0" w:line="360" w:lineRule="auto"/>
        <w:ind w:left="425" w:leftChars="0" w:right="0" w:hanging="425" w:firstLineChars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没有输入端口。电路无法接收来自外界的输入信号，因而也无法改变自身的状态。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5" w:beforeAutospacing="0" w:after="105" w:afterAutospacing="0" w:line="360" w:lineRule="auto"/>
        <w:ind w:left="425" w:leftChars="0" w:right="0" w:hanging="425" w:firstLineChars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有两种可能的状态。电路的结构是固定的，但是输出端有两种可能的输出结果。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105" w:beforeAutospacing="0" w:after="105" w:afterAutospacing="0" w:line="360" w:lineRule="auto"/>
        <w:ind w:left="425" w:leftChars="0" w:right="0" w:hanging="425" w:firstLineChars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有反馈。两个非门的输出端口分别连接到了彼此的输入端口，即输出端会反馈影响到输入端。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像上面这样具有 0、1 两种逻辑状态，一旦进入其中一种状态，就能长期保持不变的单元电路，称为双稳态存储电路，简称双稳态电路。接下来所讨论的锁存器和触发器均属于双稳态电路。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Style w:val="10"/>
          <w:rFonts w:hint="default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</w:pPr>
      <w:r>
        <w:rPr>
          <w:rStyle w:val="10"/>
          <w:rFonts w:hint="default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  <w:t>1.2 锁存器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双稳态电路是众多时序逻辑电路的基础。这是因为它可以存储一定的信息。如果为其增加控制单元以改变内部的内容，我们就得到了锁存器。锁存器（Latch）是一种对脉冲电平敏感的双稳态电路，它具有0和1两个稳定状态，一旦状态被确定，就能自行保持，直到有外部特定输入脉冲电平作用在电路一定位置时，才有可能改变状态。这种特性可以用于置入和存储1位二进制数据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将双稳态电路的非门换成或非门，则构成下图所示的 RS 锁存器。它是一种具有最简单控制功能的双稳态电路。图中，S 和 R 是两个输入端，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~Q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是两个输出端。我们定义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 为锁存器的 0 状态，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=1 为锁存器的 1 状态。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2295525"/>
            <wp:effectExtent l="0" t="0" r="0" b="3175"/>
            <wp:docPr id="5" name="图片 2" descr="IMG_25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我们来分析一下电路的工作原理。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1. 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 S=0，R=0 时，此时或非门就相当于非门，因为另一端输入为 0 不影响或非运算的结果。RS 锁存器将会保持其原本的状态不变，可以存储 1bit 二进制数据。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2. 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 S=1，R=0 时，如下图所示，此时 S 端对应的或非门固定输出 0，即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~Q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=1。RS 锁存器处于 1 状态。我们称之为置位（Set）。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2314575"/>
            <wp:effectExtent l="0" t="0" r="0" b="9525"/>
            <wp:docPr id="6" name="图片 3" descr="IMG_25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3. 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 S=0，R=1 时，如下图所示。此时 R 端对应的或非门固定输出 0，即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=0。RS 锁存器处于 0 状态。我们称之为复位（Reset）。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2305050"/>
            <wp:effectExtent l="0" t="0" r="0" b="6350"/>
            <wp:docPr id="3" name="图片 4" descr="IMG_25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4. 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 S=1，R=1 时，如下图所示，此时 S 端和 R 端对应的或非门都固定输出 0，即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~Q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=0。此时锁存器处于非 0 非 1 的未定义状态，违背了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~Q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始终相反的设计初衷。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2276475"/>
            <wp:effectExtent l="0" t="0" r="0" b="9525"/>
            <wp:docPr id="4" name="图片 5" descr="IMG_25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 RS 锁存器的 S 端和 R 端均为 1 时，电路处于未定义状态。此时如果 S 先变为 0，则相当于复位 Reset，若 R 先变为 0，则相当于置位 Set。若二者同时变为 0，则电路会根据或非门的延迟高低决定最终应当跳转到的状态，而这是我们无法预知的。为了保证 RS 锁存器始终处于有效的工作状态，我们一般约定 S 端和 R 端不同时为 1，即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S·R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≡0。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除了 RS 锁存器，我们还将学习另一种锁存器：D 锁存器。与 RS 锁存器不同，D 锁存器在工作中不存在非定义状态，因而得到广泛应用。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810000" cy="2066925"/>
            <wp:effectExtent l="0" t="0" r="0" b="3175"/>
            <wp:docPr id="7" name="图片 6" descr="IMG_25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如上图所示，D 锁存器在 RS 锁存器的基础上，引入了两个与门和一个非门。除此之外，我们还引入了一个新的控制信号 C。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 时，无论 D 端的输入是什么，与门的输出都为 0。此时相当于 RS 锁存器的输入为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=0，则 D 锁存器处于保持状态；当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=1 时，我们便可以忽略与门。此时 RS 锁存器的输入为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~D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，显然有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~D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≡0。因此 D 锁存器没有未定义状态，且内部存储的数值与 D 端的输入保持一致。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Style w:val="10"/>
          <w:rFonts w:hint="default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</w:pPr>
      <w:r>
        <w:rPr>
          <w:rStyle w:val="10"/>
          <w:rFonts w:hint="default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  <w:t>1.3 触发器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 锁存器看起来十分完美了，但当 D 端输入不是那么平滑，存在一定的「抖动」时，锁存器内部便会跟着进行状态抖动。换而言之，D 锁存器的稳定性较差。有没有什么办法能够使得其具有良好的稳定性呢？分析可知，D 锁存器在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=1 的一段时间都可以进行更新，从而带来了不稳定性。如果我们能够限制 D 锁存器仅在很小的一段时间进行更新呢？假定 C 端信号仅在很小的一段时间内保持 1，其他时刻都为 0。此时信号的突变间隙大于高电平维持长度，因而无法将干扰结果写入锁存器。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然而，我们无法无限制地提升 C 端信号的变化频率，因此学者们换了一个思路：不是在高电平时写入，而是在低电平转换为高电平的瞬间写入。这就得到了触发器。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762500" cy="1514475"/>
            <wp:effectExtent l="0" t="0" r="0" b="9525"/>
            <wp:docPr id="8" name="图片 7" descr="IMG_25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如上图所示，通过两个 D 锁存器级联，并加入一个非门，就得到了 D 触发器（D flip flop）。这里我们让控制信号以一定的周期进行高低电平翻转，类似于一个时钟 Clock 信号，因此记作 clk。电路的分析如下：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 clk 为低电平时，前一个锁存器处于更新状态，此时 D 端输入可以直接写入前一个锁存器。后一个锁存器处于保持状态，无论前一个锁存器输出如何，后一个锁存器均保持自身原先的数值不变。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0" w:leftChars="0" w:hanging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 clk 为高电平时，前一个锁存器处于保存状态，此时 D 端输入无法写入前一个锁存器。后一个锁存器处于更新状态，将会写入前一个锁存器的值。这个时候毛刺信号均无法影响到后一个锁存器，因而增强了电路的稳定性。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通过非门，两个 D 锁存器的时钟存在一个 180° 的相位差（也就是是相差半个时钟周期），从而实现，只在时钟上升沿的时候读取输入并输出，其他时候输入的变化不会传导到输出端，去除了输入可能存在的毛刺，得到了稳定的输出。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 其他时序元件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下面是我们已经很熟悉的代码：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</w:pPr>
      <w:r>
        <w:drawing>
          <wp:inline distT="0" distB="0" distL="114300" distR="114300">
            <wp:extent cx="5268595" cy="3697605"/>
            <wp:effectExtent l="0" t="0" r="190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我们知道，这段代码包含了一个基本的计数器，以我们设定的间隔输出高电平脉冲。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Style w:val="10"/>
          <w:rFonts w:hint="default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</w:pPr>
      <w:r>
        <w:rPr>
          <w:rStyle w:val="10"/>
          <w:rFonts w:hint="default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  <w:t>2.1 计数器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我们先前也提到过，always 语句可以使用 posedge 和 negedge 关键字指定电平变化的事件触发。下面是一个简单的自增计数器的 Verilog 代码实现：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1692910"/>
            <wp:effectExtent l="0" t="0" r="8890" b="889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变量 q 这个时候被综合成一个寄存器，而不是普通的导线。这是一个时序逻辑单元，它应该被综合成一个计数器，每当时钟的上升沿，q 自增一。这段代码在 RTL 综合出的结果如下：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762500" cy="2000250"/>
            <wp:effectExtent l="0" t="0" r="0" b="6350"/>
            <wp:docPr id="11" name="图片 10" descr="IMG_25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如果我们引入同步复位信号，对应的代码变为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</w:pPr>
      <w:r>
        <w:drawing>
          <wp:inline distT="0" distB="0" distL="114300" distR="114300">
            <wp:extent cx="5272405" cy="2131060"/>
            <wp:effectExtent l="0" t="0" r="10795" b="254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Verilog 可以自动识别，并将其连接到寄存器的复位端。</w:t>
      </w:r>
    </w:p>
    <w:p>
      <w:pPr>
        <w:pStyle w:val="7"/>
        <w:keepNext w:val="0"/>
        <w:keepLines w:val="0"/>
        <w:widowControl/>
        <w:suppressLineNumbers w:val="0"/>
        <w:jc w:val="center"/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4762500" cy="2095500"/>
            <wp:effectExtent l="0" t="0" r="0" b="0"/>
            <wp:docPr id="13" name="图片 12" descr="IMG_256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/>
          <w:lang w:val="en-US" w:eastAsia="zh-CN"/>
        </w:rPr>
      </w:pPr>
    </w:p>
    <w:p>
      <w:pPr>
        <w:pStyle w:val="4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Style w:val="10"/>
          <w:rFonts w:hint="default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</w:pPr>
      <w:r>
        <w:rPr>
          <w:rStyle w:val="10"/>
          <w:rFonts w:hint="default" w:ascii="宋体" w:hAnsi="宋体" w:eastAsia="宋体" w:cs="宋体"/>
          <w:b/>
          <w:i w:val="0"/>
          <w:iCs w:val="0"/>
          <w:caps w:val="0"/>
          <w:snapToGrid/>
          <w:spacing w:val="-2"/>
          <w:sz w:val="26"/>
          <w:szCs w:val="26"/>
          <w:shd w:val="clear" w:fill="FFFFFF"/>
          <w:lang w:val="en-US" w:eastAsia="zh-CN"/>
        </w:rPr>
        <w:t>2.2 寄存器堆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寄存器堆（Register File）是由多个可读写的寄存器组成的一种纯粹存储器件。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寄存器堆常用于 CPU 中作为计算机存储结构的最底层，它可以提高数据读取和写入的速度，从而加速 CPU 的运行效率。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以下是一个寄存器堆的 Verilog 代码实现：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3040" cy="4393565"/>
            <wp:effectExtent l="0" t="0" r="1016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从以下电路综合图可以看到，vivado 把我们的较为规范的寄存器堆直接综合成了 RAM（Random Access Memory），这也印证了寄存器堆的重要性。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jc w:val="center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006215" cy="1858645"/>
            <wp:effectExtent l="0" t="0" r="6985" b="8255"/>
            <wp:docPr id="15" name="图片 14" descr="IMG_256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pageBreakBefore w:val="0"/>
        <w:widowControl/>
        <w:wordWrap/>
        <w:overflowPunct/>
        <w:topLinePunct w:val="0"/>
        <w:bidi w:val="0"/>
        <w:spacing w:line="360" w:lineRule="auto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思考与练习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1. </w:t>
      </w: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请参照实验文档中对寄存器堆的描述，设计并编写一个寄存器堆，要求满足以下功能：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寄存器堆的规模为 32x32bits；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0 号寄存器始终保持 0；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当同时读写时，能读到正写入的最新数据。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编号低的功能优先级更高（3号情况要在满足2号情况下才能实现）。本题要求自行编写仿真文件进行测试（不需要很复杂的仿真，能凸显模块特点即可），代码框架如下：</w:t>
      </w:r>
      <w:r>
        <w:drawing>
          <wp:inline distT="0" distB="0" distL="114300" distR="114300">
            <wp:extent cx="5273040" cy="1842135"/>
            <wp:effectExtent l="0" t="0" r="10160" b="1206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napToGrid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ar(--md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jc w:val="center"/>
      <w:rPr>
        <w:rFonts w:hint="eastAsia" w:eastAsia="宋体"/>
        <w:lang w:val="en-US" w:eastAsia="zh-CN"/>
      </w:rPr>
    </w:pPr>
    <w:r>
      <w:rPr>
        <w:rFonts w:hint="eastAsia" w:eastAsia="宋体"/>
        <w:lang w:val="en-US" w:eastAsia="zh-CN"/>
      </w:rPr>
      <w:t>数字电路实验文档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32A3F"/>
    <w:multiLevelType w:val="singleLevel"/>
    <w:tmpl w:val="1C532A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3414F68"/>
    <w:multiLevelType w:val="singleLevel"/>
    <w:tmpl w:val="23414F6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213C5A3"/>
    <w:multiLevelType w:val="singleLevel"/>
    <w:tmpl w:val="3213C5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1BF5575"/>
    <w:rsid w:val="06464564"/>
    <w:rsid w:val="07AC10EA"/>
    <w:rsid w:val="0989578D"/>
    <w:rsid w:val="0A6A631C"/>
    <w:rsid w:val="0E52283C"/>
    <w:rsid w:val="0F9C5147"/>
    <w:rsid w:val="112C42A9"/>
    <w:rsid w:val="1D631052"/>
    <w:rsid w:val="22B20BE3"/>
    <w:rsid w:val="23E138B2"/>
    <w:rsid w:val="248C1A8E"/>
    <w:rsid w:val="25BD783F"/>
    <w:rsid w:val="279E6744"/>
    <w:rsid w:val="297C3AF2"/>
    <w:rsid w:val="35CC2CAA"/>
    <w:rsid w:val="3975518D"/>
    <w:rsid w:val="3C5E5153"/>
    <w:rsid w:val="3CAF37D4"/>
    <w:rsid w:val="3D7D4325"/>
    <w:rsid w:val="3DD438E0"/>
    <w:rsid w:val="3EAD0C60"/>
    <w:rsid w:val="47501D98"/>
    <w:rsid w:val="48653A91"/>
    <w:rsid w:val="4AF673A0"/>
    <w:rsid w:val="4F570F85"/>
    <w:rsid w:val="52426781"/>
    <w:rsid w:val="524C5358"/>
    <w:rsid w:val="5452714F"/>
    <w:rsid w:val="59B87950"/>
    <w:rsid w:val="5E6D0942"/>
    <w:rsid w:val="6016485E"/>
    <w:rsid w:val="61E05C64"/>
    <w:rsid w:val="621A1916"/>
    <w:rsid w:val="63E042D9"/>
    <w:rsid w:val="64721148"/>
    <w:rsid w:val="64B4350F"/>
    <w:rsid w:val="6B5D10BD"/>
    <w:rsid w:val="6C90740C"/>
    <w:rsid w:val="6C937EAD"/>
    <w:rsid w:val="77C07741"/>
    <w:rsid w:val="788A6608"/>
    <w:rsid w:val="79FF2195"/>
    <w:rsid w:val="7C0A5B3D"/>
    <w:rsid w:val="7E89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s://soc.ustc.edu.cn/Digital/lab5/figs/circuit_1.png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hyperlink" Target="https://soc.ustc.edu.cn/Digital/lab5/figs/rtl_reg_file.png" TargetMode="External"/><Relationship Id="rId3" Type="http://schemas.openxmlformats.org/officeDocument/2006/relationships/footnotes" Target="footnotes.xml"/><Relationship Id="rId29" Type="http://schemas.openxmlformats.org/officeDocument/2006/relationships/image" Target="media/image13.png"/><Relationship Id="rId28" Type="http://schemas.openxmlformats.org/officeDocument/2006/relationships/image" Target="media/image12.png"/><Relationship Id="rId27" Type="http://schemas.openxmlformats.org/officeDocument/2006/relationships/hyperlink" Target="https://soc.ustc.edu.cn/Digital/lab5/figs/rtl_reg_2.png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hyperlink" Target="https://soc.ustc.edu.cn/Digital/lab5/figs/rtl_reg_1.png" TargetMode="External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hyperlink" Target="https://soc.ustc.edu.cn/Digital/lab5/figs/D_FF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hyperlink" Target="https://soc.ustc.edu.cn/Digital/lab5/figs/D_Latch.png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soc.ustc.edu.cn/Digital/lab5/figs/SR_Latch_SR.png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soc.ustc.edu.cn/Digital/lab5/figs/SR_Latch_R.png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soc.ustc.edu.cn/Digital/lab5/figs/SR_Latch_S.png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soc.ustc.edu.cn/Digital/lab5/figs/SR_Latch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2023-10-14T08:58:00Z</dcterms:created>
  <dc:creator>19043</dc:creator>
  <cp:lastModifiedBy>winter-melon</cp:lastModifiedBy>
  <dcterms:modified xsi:type="dcterms:W3CDTF">2024-05-08T12:29:47Z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9C5CF5B8A8B344938B48E13C2B377E6F_12</vt:lpwstr>
  </property>
</Properties>
</file>