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BADF8C">
      <w:pPr>
        <w:pStyle w:val="2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一、吞吐量</w:t>
      </w:r>
    </w:p>
    <w:p w14:paraId="38A829DE">
      <w:pPr>
        <w:pStyle w:val="5"/>
        <w:keepNext w:val="0"/>
        <w:keepLines w:val="0"/>
        <w:widowControl/>
        <w:suppressLineNumbers w:val="0"/>
      </w:pPr>
      <w:r>
        <w:rPr>
          <w:rFonts w:hint="eastAsia"/>
          <w:highlight w:val="yellow"/>
          <w:lang w:val="en-US" w:eastAsia="zh-CN"/>
        </w:rPr>
        <w:t>（一）概念适配点</w:t>
      </w:r>
      <w:r>
        <w:t>：</w:t>
      </w:r>
    </w:p>
    <w:p w14:paraId="377F71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吞吐量TP是HCI/遥操作领域</w:t>
      </w:r>
      <w:r>
        <w:rPr>
          <w:rStyle w:val="8"/>
        </w:rPr>
        <w:t>标准综合性能指标</w:t>
      </w:r>
      <w:r>
        <w:t>，完美融合速度+精度，解决单一指标（只看成功率/只看耗时）的缺陷；</w:t>
      </w:r>
    </w:p>
    <w:p w14:paraId="19CF1C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VIST原文明确引用Fitts定律作为人机操作基础理论，任务场景（低成本外骨骼、亚毫米精密装配、人在环瞄准运动）完全符合吞吐量适用场景；</w:t>
      </w:r>
    </w:p>
    <w:p w14:paraId="3F3B67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行业标准ISO 9241-9专门规定指点设备必须用吞吐量做横向对比，审稿认可度远高于你原来分散的多指标（RMS抖动、成功率、耗时、轨迹方差）。</w:t>
      </w:r>
    </w:p>
    <w:p w14:paraId="3DCA5089">
      <w:pPr>
        <w:pStyle w:val="5"/>
        <w:keepNext w:val="0"/>
        <w:keepLines w:val="0"/>
        <w:widowControl/>
        <w:suppressLineNumbers w:val="0"/>
      </w:pPr>
      <w:r>
        <w:rPr>
          <w:rFonts w:hint="eastAsia"/>
          <w:highlight w:val="yellow"/>
          <w:lang w:val="en-US" w:eastAsia="zh-CN"/>
        </w:rPr>
        <w:t>（二）技术路径</w:t>
      </w:r>
      <w:r>
        <w:rPr>
          <w:highlight w:val="yellow"/>
        </w:rPr>
        <w:t>：</w:t>
      </w:r>
    </w:p>
    <w:p w14:paraId="4991AF50">
      <w:pPr>
        <w:pStyle w:val="4"/>
        <w:keepNext w:val="0"/>
        <w:keepLines w:val="0"/>
        <w:widowControl/>
        <w:suppressLineNumbers w:val="0"/>
      </w:pPr>
      <w:r>
        <w:rPr>
          <w:rFonts w:hint="eastAsia" w:cs="宋体"/>
          <w:sz w:val="24"/>
          <w:szCs w:val="24"/>
          <w:lang w:val="en-US" w:eastAsia="zh-CN"/>
        </w:rPr>
        <w:t>1、</w:t>
      </w:r>
      <w:r>
        <w:rPr>
          <w:rFonts w:ascii="宋体" w:hAnsi="宋体" w:eastAsia="宋体" w:cs="宋体"/>
          <w:sz w:val="24"/>
          <w:szCs w:val="24"/>
        </w:rPr>
        <w:t>实验任务层面修改</w:t>
      </w:r>
    </w:p>
    <w:p w14:paraId="475C240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固定一套移动距离D、目标宽度W组合，覆盖ID区间</w:t>
      </w:r>
      <w:r>
        <w:rPr>
          <w:rStyle w:val="8"/>
        </w:rPr>
        <w:t>2~8 bit</w:t>
      </w:r>
    </w:p>
    <w:p w14:paraId="0C34161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t>香农公式 ID=log_2(D/W+1)；</w:t>
      </w:r>
    </w:p>
    <w:p w14:paraId="354B97D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至少设置5组以上不同ID难度，每组被试重复15~25次试次；</w:t>
      </w:r>
    </w:p>
    <w:p w14:paraId="7B2B9E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记录每一次：纯运动时间MT（剔除反应时间、归位等待、停留夹紧时间）、每一轮落点坐标/误差率Err；</w:t>
      </w:r>
    </w:p>
    <w:p w14:paraId="6F1C881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推荐采用ISO环形多目标范式，消除运动方向干扰（和VIST多向装配场景匹配）。</w:t>
      </w:r>
    </w:p>
    <w:p w14:paraId="005D4B48">
      <w:pPr>
        <w:pStyle w:val="4"/>
        <w:keepNext w:val="0"/>
        <w:keepLines w:val="0"/>
        <w:widowControl/>
        <w:suppressLineNumbers w:val="0"/>
      </w:pPr>
      <w:r>
        <w:t>2. 数据处理关键步骤（决定吞吐量是否合规、可对比）</w:t>
      </w:r>
    </w:p>
    <w:p w14:paraId="71E748A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b/>
          <w:bCs w:val="0"/>
          <w:sz w:val="24"/>
          <w:szCs w:val="32"/>
        </w:rPr>
      </w:pPr>
      <w:r>
        <w:rPr>
          <w:rStyle w:val="8"/>
          <w:b/>
          <w:bCs w:val="0"/>
          <w:sz w:val="28"/>
          <w:szCs w:val="36"/>
        </w:rPr>
        <w:t>香农ID计算</w:t>
      </w:r>
      <w:r>
        <w:rPr>
          <w:b/>
          <w:bCs w:val="0"/>
          <w:sz w:val="28"/>
          <w:szCs w:val="36"/>
        </w:rPr>
        <w:t>：</w:t>
      </w:r>
      <w:r>
        <w:rPr>
          <w:b/>
          <w:bCs w:val="0"/>
          <w:sz w:val="24"/>
          <w:szCs w:val="32"/>
        </w:rPr>
        <w:t>统一用 ID=log_2(D/W+1)</w:t>
      </w:r>
    </w:p>
    <w:p w14:paraId="5F7551A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269865" cy="2335530"/>
            <wp:effectExtent l="0" t="0" r="63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D83D8">
      <w:pPr>
        <w:pStyle w:val="5"/>
        <w:keepNext w:val="0"/>
        <w:keepLines w:val="0"/>
        <w:widowControl/>
        <w:suppressLineNumbers w:val="0"/>
        <w:ind w:left="1440" w:right="720"/>
      </w:pPr>
      <w:r>
        <w:rPr>
          <w:rFonts w:hint="eastAsia" w:ascii="宋体" w:hAnsi="宋体" w:eastAsia="宋体" w:cs="宋体"/>
          <w:sz w:val="24"/>
          <w:szCs w:val="24"/>
        </w:rPr>
        <w:t>禁止只用回归斜率倒数1/b做对比，VIST基线FSM/APF存在交叉回归直线，会得出错误优劣结论。</w:t>
      </w:r>
    </w:p>
    <w:p w14:paraId="6794726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5CDDEBB">
      <w:pPr>
        <w:pStyle w:val="4"/>
        <w:keepNext w:val="0"/>
        <w:keepLines w:val="0"/>
        <w:widowControl/>
        <w:suppressLineNumbers w:val="0"/>
      </w:pPr>
      <w:r>
        <w:t>3. 原有指标不能全删，保留配套补充</w:t>
      </w:r>
    </w:p>
    <w:p w14:paraId="5F8860BC">
      <w:pPr>
        <w:pStyle w:val="5"/>
        <w:keepNext w:val="0"/>
        <w:keepLines w:val="0"/>
        <w:widowControl/>
        <w:suppressLineNumbers w:val="0"/>
      </w:pPr>
      <w:r>
        <w:t>只用吞吐量会缺少细节，建议：</w:t>
      </w:r>
    </w:p>
    <w:p w14:paraId="026A73E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核心对比指标：吞吐量TP（主指标，用于算法间横向优劣）</w:t>
      </w:r>
    </w:p>
    <w:p w14:paraId="0D6B97F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辅助上报指标：各组平均MT、误差率Err、落点标准差σ、RMS抖动、NASA-TLX负荷（和VIST原评价体系兼容）</w:t>
      </w:r>
    </w:p>
    <w:p w14:paraId="22CB1658">
      <w:pPr>
        <w:pStyle w:val="5"/>
        <w:keepNext w:val="0"/>
        <w:keepLines w:val="0"/>
        <w:widowControl/>
        <w:suppressLineNumbers w:val="0"/>
        <w:rPr>
          <w:highlight w:val="yellow"/>
        </w:rPr>
      </w:pPr>
      <w:r>
        <w:rPr>
          <w:rFonts w:hint="eastAsia"/>
          <w:highlight w:val="yellow"/>
          <w:lang w:val="en-US" w:eastAsia="zh-CN"/>
        </w:rPr>
        <w:t>（三）优缺点</w:t>
      </w:r>
      <w:r>
        <w:rPr>
          <w:highlight w:val="yellow"/>
        </w:rPr>
        <w:t>：</w:t>
      </w:r>
    </w:p>
    <w:p w14:paraId="16043F74">
      <w:pPr>
        <w:pStyle w:val="4"/>
        <w:keepNext w:val="0"/>
        <w:keepLines w:val="0"/>
        <w:widowControl/>
        <w:suppressLineNumbers w:val="0"/>
      </w:pPr>
      <w:r>
        <w:t>优点</w:t>
      </w:r>
    </w:p>
    <w:p w14:paraId="33C4445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单一综合指标</w:t>
      </w:r>
      <w:r>
        <w:t>：同时量化速度+精度，解决多指标互相冲突（比如算法快但误差高）的对比难题；</w:t>
      </w:r>
    </w:p>
    <w:p w14:paraId="0FEE157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领域通用标准</w:t>
      </w:r>
      <w:r>
        <w:t>：ISO 9241-9、大量遥操作/外骨骼HCI论文通用，审稿熟悉，对比说服力强；</w:t>
      </w:r>
    </w:p>
    <w:p w14:paraId="071B478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完美贴合VIST的Fitts理论基础，理论逻辑闭环；</w:t>
      </w:r>
    </w:p>
    <w:p w14:paraId="2019F9B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可直接和现有文献鼠标、外骨骼、遥操作设备TP数值横向对标。</w:t>
      </w:r>
    </w:p>
    <w:p w14:paraId="1E272F09">
      <w:pPr>
        <w:pStyle w:val="4"/>
        <w:keepNext w:val="0"/>
        <w:keepLines w:val="0"/>
        <w:widowControl/>
        <w:suppressLineNumbers w:val="0"/>
      </w:pPr>
      <w:r>
        <w:t>缺点</w:t>
      </w:r>
    </w:p>
    <w:p w14:paraId="2E52C7B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需要补充采集落点/误差数据，若原始实验未记录坐标，需要返工；</w:t>
      </w:r>
    </w:p>
    <w:p w14:paraId="1768E2F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必须多梯度ID任务，单一难度吞吐量说服力弱；</w:t>
      </w:r>
    </w:p>
    <w:p w14:paraId="49957ED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计算流程比单纯成功率、耗时复杂，需要增加一段数据处理算法描述。</w:t>
      </w:r>
    </w:p>
    <w:p w14:paraId="39A35BF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3459AB"/>
    <w:multiLevelType w:val="multilevel"/>
    <w:tmpl w:val="AE3459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B91EA0D"/>
    <w:multiLevelType w:val="multilevel"/>
    <w:tmpl w:val="EB91EA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9E5C6A3"/>
    <w:multiLevelType w:val="multilevel"/>
    <w:tmpl w:val="09E5C6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0BEDA6BA"/>
    <w:multiLevelType w:val="multilevel"/>
    <w:tmpl w:val="0BEDA6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0C9F3206"/>
    <w:multiLevelType w:val="multilevel"/>
    <w:tmpl w:val="0C9F32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737EC1E2"/>
    <w:multiLevelType w:val="multilevel"/>
    <w:tmpl w:val="737EC1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106F3D"/>
    <w:rsid w:val="2B106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2026-07-14T06:44:00Z</dcterms:created>
  <dc:creator>王佳丽</dc:creator>
  <cp:lastModifiedBy>王佳丽</cp:lastModifiedBy>
  <dcterms:modified xsi:type="dcterms:W3CDTF">2026-07-14T07:03:03Z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022D1DD2447A47E9A7B4A78BFA3B331E_11</vt:lpwstr>
  </property>
  <property fmtid="{D5CDD505-2E9C-101B-9397-08002B2CF9AE}" pid="4" name="KSOTemplateDocerSaveRecord">
    <vt:lpwstr>eyJoZGlkIjoiZmJkYmU3YWM4ZDBkMzI4YzFiMTUzYzYxZmZjYTgyZGUiLCJ1c2VySWQiOiIxNjg3MzAyNjI5In0=</vt:lpwstr>
  </property>
</Properties>
</file>