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jc w:val="center"/>
          <w:trHeight w:val="1397" w:hRule="exact"/>
        </w:trPr>
        <w:tc>
          <w:tcPr>
            <w:shd w:val="clear" w:color="auto" w:fill="auto"/>
            <w:tcW w:w="5000" w:type="pct"/>
            <w:textDirection w:val="lrTb"/>
            <w:noWrap w:val="false"/>
          </w:tcPr>
          <w:p>
            <w:pPr>
              <w:pStyle w:val="639"/>
              <w:ind w:right="-426"/>
            </w:pPr>
            <w:r>
              <w:t xml:space="preserve"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 xml:space="preserve">Федеральное государственное автономное</w:t>
            </w:r>
            <w:r>
              <w:rPr>
                <w:sz w:val="24"/>
              </w:rPr>
              <w:br/>
              <w:t xml:space="preserve"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 xml:space="preserve">«СИБИРСКИЙ ФЕДЕРАЛЬНЫЙ УНИВЕРСИТЕТ»</w:t>
            </w:r>
            <w:r/>
          </w:p>
        </w:tc>
      </w:tr>
      <w:tr>
        <w:trPr>
          <w:jc w:val="center"/>
          <w:trHeight w:val="521" w:hRule="exact"/>
        </w:trPr>
        <w:tc>
          <w:tcPr>
            <w:shd w:val="clear" w:color="auto" w:fill="auto"/>
            <w:tcW w:w="5000" w:type="pct"/>
            <w:vAlign w:val="center"/>
            <w:textDirection w:val="lrTb"/>
            <w:noWrap w:val="false"/>
          </w:tcPr>
          <w:p>
            <w:pPr>
              <w:pStyle w:val="641"/>
              <w:ind w:right="-426"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>
          <w:cantSplit/>
          <w:jc w:val="center"/>
          <w:trHeight w:val="909" w:hRule="exact"/>
        </w:trPr>
        <w:tc>
          <w:tcPr>
            <w:shd w:val="clear" w:color="auto" w:fill="auto"/>
            <w:tcW w:w="5000" w:type="pct"/>
            <w:vAlign w:val="center"/>
            <w:textDirection w:val="lrTb"/>
            <w:noWrap w:val="false"/>
          </w:tcPr>
          <w:p>
            <w:pPr>
              <w:pStyle w:val="640"/>
              <w:ind w:right="-426"/>
            </w:pPr>
            <w:r>
              <w:t xml:space="preserve">Кафедра вычислительной техники</w:t>
            </w:r>
            <w:r/>
          </w:p>
        </w:tc>
      </w:tr>
    </w:tbl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</w:pPr>
      <w:r/>
      <w:r/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</w:t>
      </w:r>
      <w:r>
        <w:rPr>
          <w:b/>
          <w:bCs/>
          <w:sz w:val="32"/>
          <w:szCs w:val="32"/>
        </w:rPr>
        <w:t xml:space="preserve"> работа №5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sz w:val="32"/>
          <w:szCs w:val="32"/>
        </w:rPr>
        <w:t xml:space="preserve">Инструментальные средства анализа кода программ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>
        <w:trPr>
          <w:cantSplit/>
          <w:jc w:val="center"/>
          <w:trHeight w:val="626" w:hRule="exact"/>
        </w:trPr>
        <w:tc>
          <w:tcPr>
            <w:shd w:val="clear" w:color="auto" w:fill="auto"/>
            <w:tcW w:w="863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>
              <w:t xml:space="preserve">Преподаватель</w:t>
            </w:r>
            <w:r/>
          </w:p>
        </w:tc>
        <w:tc>
          <w:tcPr>
            <w:shd w:val="clear" w:color="auto" w:fill="auto"/>
            <w:tcW w:w="10" w:type="pct"/>
            <w:vAlign w:val="center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W w:w="1428" w:type="pct"/>
            <w:vAlign w:val="center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bottom w:val="single" w:color="FFFFFF" w:sz="4" w:space="0"/>
            </w:tcBorders>
            <w:tcW w:w="95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bottom w:val="single" w:color="FFFFFF" w:sz="4" w:space="0"/>
            </w:tcBorders>
            <w:tcW w:w="211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127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  <w:tc>
          <w:tcPr>
            <w:shd w:val="clear" w:color="auto" w:fill="auto"/>
            <w:tcW w:w="1266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  <w:jc w:val="center"/>
            </w:pPr>
            <w:r>
              <w:t xml:space="preserve">Л.С. Артемьев</w:t>
            </w:r>
            <w:r/>
          </w:p>
        </w:tc>
      </w:tr>
      <w:tr>
        <w:trPr>
          <w:cantSplit/>
          <w:jc w:val="center"/>
          <w:trHeight w:val="260" w:hRule="exact"/>
        </w:trPr>
        <w:tc>
          <w:tcPr>
            <w:shd w:val="clear" w:color="auto" w:fill="auto"/>
            <w:tcW w:w="863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W w:w="10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W w:w="1428" w:type="pct"/>
            <w:textDirection w:val="lrTb"/>
            <w:noWrap w:val="false"/>
          </w:tcPr>
          <w:p>
            <w:pPr>
              <w:pStyle w:val="643"/>
              <w:ind w:right="-426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</w:r>
            <w:r>
              <w:rPr>
                <w:i w:val="0"/>
                <w:sz w:val="1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right w:val="single" w:color="FFFFFF" w:sz="4" w:space="0"/>
            </w:tcBorders>
            <w:tcW w:w="95" w:type="pct"/>
            <w:textDirection w:val="lrTb"/>
            <w:noWrap w:val="false"/>
          </w:tcPr>
          <w:p>
            <w:pPr>
              <w:pStyle w:val="643"/>
              <w:ind w:right="-426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</w:tcBorders>
            <w:tcW w:w="211" w:type="pct"/>
            <w:vMerge w:val="restart"/>
            <w:textDirection w:val="lrTb"/>
            <w:noWrap w:val="false"/>
          </w:tcPr>
          <w:p>
            <w:pPr>
              <w:pStyle w:val="643"/>
              <w:ind w:right="-426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127" w:type="pct"/>
            <w:textDirection w:val="lrTb"/>
            <w:noWrap w:val="false"/>
          </w:tcPr>
          <w:p>
            <w:pPr>
              <w:pStyle w:val="643"/>
              <w:ind w:right="-426"/>
              <w:rPr>
                <w:i w:val="0"/>
                <w:sz w:val="18"/>
              </w:rPr>
            </w:pPr>
            <w:r>
              <w:rPr>
                <w:i w:val="0"/>
                <w:sz w:val="18"/>
              </w:rPr>
              <w:t xml:space="preserve">подпись, дата</w:t>
            </w:r>
            <w:r>
              <w:rPr>
                <w:i w:val="0"/>
                <w:sz w:val="18"/>
              </w:rPr>
            </w:r>
          </w:p>
        </w:tc>
        <w:tc>
          <w:tcPr>
            <w:shd w:val="clear" w:color="auto" w:fill="auto"/>
            <w:tcW w:w="1266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</w:tr>
      <w:tr>
        <w:trPr>
          <w:cantSplit/>
          <w:jc w:val="center"/>
          <w:trHeight w:val="521" w:hRule="exact"/>
        </w:trPr>
        <w:tc>
          <w:tcPr>
            <w:shd w:val="clear" w:color="auto" w:fill="auto"/>
            <w:tcW w:w="863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0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428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  <w:rPr>
                <w:color w:val="ff0000"/>
              </w:rPr>
            </w:pPr>
            <w:r>
              <w:t xml:space="preserve">КИ22-0</w:t>
            </w:r>
            <w:r>
              <w:t xml:space="preserve">7</w:t>
            </w:r>
            <w:r>
              <w:t xml:space="preserve">Б,</w:t>
            </w:r>
            <w:r>
              <w:rPr>
                <w:color w:val="ff0000"/>
              </w:rPr>
              <w:t xml:space="preserve"> </w:t>
            </w:r>
            <w:r>
              <w:rPr>
                <w:rFonts w:eastAsia="Symbol"/>
              </w:rPr>
              <w:t xml:space="preserve">032210304</w:t>
            </w:r>
            <w:r>
              <w:rPr>
                <w:color w:val="ff0000"/>
              </w:rPr>
            </w:r>
          </w:p>
        </w:tc>
        <w:tc>
          <w:tcPr>
            <w:shd w:val="clear" w:color="auto" w:fill="auto"/>
            <w:tcBorders>
              <w:right w:val="single" w:color="FFFFFF" w:sz="4" w:space="0"/>
            </w:tcBorders>
            <w:tcW w:w="95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left w:val="single" w:color="FFFFFF" w:sz="4" w:space="0"/>
            </w:tcBorders>
            <w:tcW w:w="211" w:type="pct"/>
            <w:vAlign w:val="bottom"/>
            <w:vMerge w:val="continue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127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</w:pPr>
            <w:r/>
            <w:r/>
          </w:p>
        </w:tc>
        <w:tc>
          <w:tcPr>
            <w:shd w:val="clear" w:color="auto" w:fill="auto"/>
            <w:tcW w:w="1266" w:type="pct"/>
            <w:vAlign w:val="bottom"/>
            <w:textDirection w:val="lrTb"/>
            <w:noWrap w:val="false"/>
          </w:tcPr>
          <w:p>
            <w:pPr>
              <w:pStyle w:val="642"/>
              <w:ind w:right="-426"/>
              <w:jc w:val="center"/>
            </w:pPr>
            <w:r>
              <w:t xml:space="preserve">Н.М. Егоров</w:t>
            </w:r>
            <w:r/>
            <w:r/>
          </w:p>
        </w:tc>
      </w:tr>
      <w:tr>
        <w:trPr>
          <w:cantSplit/>
          <w:jc w:val="center"/>
          <w:trHeight w:val="260" w:hRule="exact"/>
        </w:trPr>
        <w:tc>
          <w:tcPr>
            <w:shd w:val="clear" w:color="auto" w:fill="auto"/>
            <w:tcW w:w="863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W w:w="10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428" w:type="pct"/>
            <w:textDirection w:val="lrTb"/>
            <w:noWrap w:val="false"/>
          </w:tcPr>
          <w:p>
            <w:pPr>
              <w:pStyle w:val="643"/>
              <w:ind w:right="-426"/>
              <w:jc w:val="left"/>
              <w:rPr>
                <w:i w:val="0"/>
              </w:rPr>
            </w:pPr>
            <w:r>
              <w:rPr>
                <w:i w:val="0"/>
                <w:sz w:val="18"/>
              </w:rPr>
              <w:t xml:space="preserve">номер групп, зачетной книжки</w:t>
            </w:r>
            <w:r>
              <w:rPr>
                <w:i w:val="0"/>
              </w:rPr>
            </w:r>
          </w:p>
        </w:tc>
        <w:tc>
          <w:tcPr>
            <w:shd w:val="clear" w:color="auto" w:fill="auto"/>
            <w:tcBorders>
              <w:right w:val="single" w:color="FFFFFF" w:sz="4" w:space="0"/>
            </w:tcBorders>
            <w:tcW w:w="95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Borders>
              <w:left w:val="single" w:color="FFFFFF" w:sz="4" w:space="0"/>
            </w:tcBorders>
            <w:tcW w:w="211" w:type="pct"/>
            <w:vMerge w:val="continue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127" w:type="pct"/>
            <w:textDirection w:val="lrTb"/>
            <w:noWrap w:val="false"/>
          </w:tcPr>
          <w:p>
            <w:pPr>
              <w:pStyle w:val="643"/>
              <w:ind w:right="-426"/>
            </w:pPr>
            <w:r>
              <w:rPr>
                <w:i w:val="0"/>
                <w:sz w:val="18"/>
              </w:rPr>
              <w:t xml:space="preserve">подпись, дата</w:t>
            </w:r>
            <w:r/>
          </w:p>
        </w:tc>
        <w:tc>
          <w:tcPr>
            <w:shd w:val="clear" w:color="auto" w:fill="auto"/>
            <w:tcW w:w="1266" w:type="pct"/>
            <w:textDirection w:val="lrTb"/>
            <w:noWrap w:val="false"/>
          </w:tcPr>
          <w:p>
            <w:pPr>
              <w:pStyle w:val="643"/>
              <w:ind w:right="-426"/>
            </w:pPr>
            <w:r/>
            <w:r/>
          </w:p>
        </w:tc>
      </w:tr>
    </w:tbl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center"/>
        <w:rPr>
          <w:szCs w:val="28"/>
        </w:rPr>
      </w:pPr>
      <w:r>
        <w:rPr>
          <w:szCs w:val="28"/>
        </w:rPr>
        <w:t xml:space="preserve">Красноярск 2023</w:t>
      </w:r>
      <w:r>
        <w:rPr>
          <w:szCs w:val="28"/>
        </w:rPr>
      </w:r>
    </w:p>
    <w:p>
      <w:pPr>
        <w:ind w:right="-426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Техническое задание</w:t>
      </w:r>
      <w:r>
        <w:rPr>
          <w:b/>
          <w:bCs/>
          <w:szCs w:val="28"/>
        </w:rPr>
      </w:r>
    </w:p>
    <w:p>
      <w:pPr>
        <w:ind w:right="-426"/>
        <w:jc w:val="center"/>
        <w:rPr>
          <w:b/>
          <w:bCs/>
          <w:szCs w:val="28"/>
        </w:rPr>
      </w:pP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pStyle w:val="644"/>
        <w:numPr>
          <w:ilvl w:val="0"/>
          <w:numId w:val="2"/>
        </w:numPr>
        <w:ind w:left="714" w:right="-426" w:hanging="357"/>
        <w:spacing w:line="360" w:lineRule="auto"/>
        <w:rPr>
          <w:szCs w:val="28"/>
        </w:rPr>
      </w:pPr>
      <w:r>
        <w:rPr>
          <w:szCs w:val="28"/>
        </w:rPr>
        <w:t xml:space="preserve">Исследование программы полученной в ходе выполнения работы 3</w:t>
      </w:r>
      <w:r>
        <w:rPr>
          <w:szCs w:val="28"/>
        </w:rPr>
        <w:t xml:space="preserve">,</w:t>
      </w:r>
      <w:r>
        <w:rPr>
          <w:szCs w:val="28"/>
        </w:rPr>
        <w:t xml:space="preserve"> </w:t>
      </w:r>
      <w:r>
        <w:rPr>
          <w:szCs w:val="28"/>
        </w:rPr>
        <w:t xml:space="preserve">используя </w:t>
      </w:r>
      <w:r>
        <w:rPr>
          <w:szCs w:val="28"/>
        </w:rPr>
        <w:t xml:space="preserve">инструмент</w:t>
      </w:r>
      <w:r>
        <w:rPr>
          <w:szCs w:val="28"/>
        </w:rPr>
        <w:t xml:space="preserve">ы</w:t>
      </w:r>
      <w:r>
        <w:rPr>
          <w:szCs w:val="28"/>
        </w:rPr>
        <w:t xml:space="preserve"> статического и динамического анализа кода.</w:t>
      </w:r>
      <w:r>
        <w:rPr>
          <w:szCs w:val="28"/>
        </w:rPr>
      </w:r>
    </w:p>
    <w:p>
      <w:pPr>
        <w:pStyle w:val="644"/>
        <w:numPr>
          <w:ilvl w:val="0"/>
          <w:numId w:val="2"/>
        </w:numPr>
        <w:ind w:left="714" w:right="-426" w:hanging="357"/>
        <w:spacing w:line="360" w:lineRule="auto"/>
        <w:rPr>
          <w:szCs w:val="28"/>
        </w:rPr>
      </w:pPr>
      <w:r>
        <w:rPr>
          <w:szCs w:val="28"/>
        </w:rPr>
        <w:t xml:space="preserve">Оценка полученных решений в соответствии с критериями качества ПО.</w:t>
      </w:r>
      <w:r>
        <w:rPr>
          <w:szCs w:val="28"/>
        </w:rPr>
      </w:r>
    </w:p>
    <w:p>
      <w:pPr>
        <w:pStyle w:val="644"/>
        <w:numPr>
          <w:ilvl w:val="0"/>
          <w:numId w:val="2"/>
        </w:numPr>
        <w:ind w:left="714" w:right="-426" w:hanging="357"/>
        <w:spacing w:line="360" w:lineRule="auto"/>
        <w:rPr>
          <w:szCs w:val="28"/>
        </w:rPr>
      </w:pPr>
      <w:r>
        <w:rPr>
          <w:szCs w:val="28"/>
        </w:rPr>
        <w:t xml:space="preserve">Улучшение программы – устранение обнаруженных недочётов.</w:t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tbl>
      <w:tblPr>
        <w:tblW w:w="0" w:type="auto"/>
        <w:tblInd w:w="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217"/>
      </w:tblGrid>
      <w:tr>
        <w:trPr>
          <w:trHeight w:val="526"/>
        </w:trPr>
        <w:tc>
          <w:tcPr>
            <w:shd w:val="clear" w:color="auto" w:fill="auto"/>
            <w:tcW w:w="0" w:type="auto"/>
            <w:textDirection w:val="lrTb"/>
            <w:noWrap w:val="false"/>
          </w:tcPr>
          <w:p>
            <w:pPr>
              <w:contextualSpacing/>
              <w:ind w:right="-426"/>
              <w:jc w:val="left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Вариант</w:t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7217" w:type="dxa"/>
            <w:textDirection w:val="lrTb"/>
            <w:noWrap w:val="false"/>
          </w:tcPr>
          <w:p>
            <w:pPr>
              <w:contextualSpacing/>
              <w:ind w:right="-426"/>
              <w:jc w:val="left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Объект, свойства</w:t>
            </w:r>
            <w:r>
              <w:rPr>
                <w:szCs w:val="28"/>
              </w:rPr>
            </w:r>
          </w:p>
        </w:tc>
      </w:tr>
      <w:tr>
        <w:trPr>
          <w:trHeight w:val="925"/>
        </w:trPr>
        <w:tc>
          <w:tcPr>
            <w:shd w:val="clear" w:color="auto" w:fill="auto"/>
            <w:tcW w:w="0" w:type="auto"/>
            <w:vAlign w:val="center"/>
            <w:textDirection w:val="lrTb"/>
            <w:noWrap w:val="false"/>
          </w:tcPr>
          <w:p>
            <w:pPr>
              <w:contextualSpacing/>
              <w:ind w:right="-426"/>
              <w:jc w:val="left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4</w:t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W w:w="7217" w:type="dxa"/>
            <w:textDirection w:val="lrTb"/>
            <w:noWrap w:val="false"/>
          </w:tcPr>
          <w:p>
            <w:pPr>
              <w:contextualSpacing/>
              <w:ind w:right="-426"/>
              <w:jc w:val="left"/>
              <w:spacing w:line="360" w:lineRule="auto"/>
              <w:rPr>
                <w:i/>
                <w:szCs w:val="28"/>
              </w:rPr>
            </w:pPr>
            <w:r/>
            <w:r>
              <w:t xml:space="preserve">Двумерные точки: координаты (два дробных числа), цвет (строка из списка "red", "green", "blue")</w:t>
            </w:r>
            <w:r/>
            <w:r>
              <w:rPr>
                <w:i/>
                <w:szCs w:val="28"/>
              </w:rPr>
            </w:r>
          </w:p>
        </w:tc>
      </w:tr>
    </w:tbl>
    <w:p>
      <w:pPr>
        <w:pStyle w:val="645"/>
        <w:jc w:val="center"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  <w:instrText xml:space="preserve"> SEQ Таблица \* Arabic </w:instrText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 xml:space="preserve"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 Задание по варианту</w:t>
      </w:r>
      <w:r>
        <w:rPr>
          <w:i w:val="0"/>
          <w:iCs w:val="0"/>
          <w:color w:val="000000" w:themeColor="text1"/>
          <w:sz w:val="24"/>
          <w:szCs w:val="24"/>
        </w:rPr>
      </w:r>
    </w:p>
    <w:p>
      <w:pPr>
        <w:contextualSpacing/>
        <w:ind w:right="-426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jc w:val="left"/>
        <w:rPr>
          <w:b/>
          <w:bCs/>
          <w:highlight w:val="none"/>
        </w:rPr>
      </w:pPr>
      <w:r>
        <w:rPr>
          <w:b/>
          <w:bCs/>
          <w:szCs w:val="28"/>
          <w:highlight w:val="none"/>
        </w:rPr>
      </w:r>
      <w:r>
        <w:rPr>
          <w:b/>
          <w:bCs/>
          <w:szCs w:val="28"/>
          <w:highlight w:val="none"/>
        </w:rPr>
      </w:r>
    </w:p>
    <w:p>
      <w:pPr>
        <w:ind w:right="-426"/>
        <w:jc w:val="center"/>
        <w:rPr>
          <w:b/>
          <w:bCs/>
          <w:highlight w:val="none"/>
        </w:rPr>
      </w:pPr>
      <w:r>
        <w:rPr>
          <w:b/>
          <w:bCs/>
          <w:szCs w:val="28"/>
        </w:rPr>
        <w:t xml:space="preserve">Ход работы</w:t>
      </w:r>
      <w:r>
        <w:rPr>
          <w:b/>
          <w:bCs/>
          <w:highlight w:val="none"/>
        </w:rPr>
      </w:r>
    </w:p>
    <w:p>
      <w:pPr>
        <w:ind w:right="-426"/>
        <w:jc w:val="center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ind w:right="-426" w:firstLine="708"/>
        <w:jc w:val="both"/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Cs w:val="28"/>
        </w:rPr>
        <w:t xml:space="preserve">Статический анализ кода</w:t>
      </w:r>
      <w:r>
        <w:rPr>
          <w:b/>
          <w:bCs/>
          <w:color w:val="000000" w:themeColor="text1"/>
          <w:szCs w:val="28"/>
        </w:rPr>
        <w:t xml:space="preserve">: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Для</w:t>
      </w:r>
      <w:r>
        <w:rPr>
          <w:color w:val="000000" w:themeColor="text1"/>
          <w:szCs w:val="28"/>
        </w:rPr>
        <w:t xml:space="preserve"> выполнения 5 лабораторной работы устанавливаем </w:t>
      </w:r>
      <w:r>
        <w:rPr>
          <w:color w:val="000000" w:themeColor="text1"/>
          <w:szCs w:val="28"/>
        </w:rPr>
        <w:t xml:space="preserve">расширение </w:t>
      </w:r>
      <w:r>
        <w:rPr>
          <w:color w:val="000000" w:themeColor="text1"/>
          <w:szCs w:val="28"/>
          <w:lang w:val="en-US"/>
        </w:rPr>
        <w:t xml:space="preserve">PVS</w:t>
      </w:r>
      <w:r>
        <w:rPr>
          <w:color w:val="000000" w:themeColor="text1"/>
          <w:szCs w:val="28"/>
        </w:rPr>
        <w:t xml:space="preserve">-</w:t>
      </w:r>
      <w:r>
        <w:rPr>
          <w:color w:val="000000" w:themeColor="text1"/>
          <w:szCs w:val="28"/>
          <w:lang w:val="en-US"/>
        </w:rPr>
        <w:t xml:space="preserve">Studio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  <w:lang w:val="en-US"/>
        </w:rPr>
        <w:t xml:space="preserve">Microsoft Visual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 xml:space="preserve">Studio</w:t>
      </w:r>
      <w:r>
        <w:rPr>
          <w:color w:val="000000" w:themeColor="text1"/>
          <w:szCs w:val="28"/>
        </w:rPr>
        <w:t xml:space="preserve">.</w:t>
      </w:r>
      <w:r>
        <w:rPr>
          <w:color w:val="000000" w:themeColor="text1"/>
          <w:szCs w:val="28"/>
        </w:rPr>
        <w:t xml:space="preserve"> Суть его работы заключается в анализе исходного кода 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поиска мест, которые похожи на известные шаблоны кода с ошибкой. Шаблонов очень много, при этом сложность их выявления крайне разнится. Более того, некоторые диагностики для выявления опечаток прибегают к эмпирическим алгори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тмам.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lang w:val="en-US"/>
        </w:rPr>
      </w:r>
      <w:r>
        <w:rPr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right="-426" w:firstLine="708"/>
        <w:jc w:val="bot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right="-426" w:firstLine="708"/>
        <w:jc w:val="both"/>
        <w:spacing w:line="360" w:lineRule="auto"/>
        <w:rPr>
          <w:szCs w:val="28"/>
        </w:rPr>
      </w:pPr>
      <w:r>
        <w:t xml:space="preserve">Запускаем </w:t>
      </w:r>
      <w:r>
        <w:rPr>
          <w:szCs w:val="28"/>
          <w:lang w:val="en-US"/>
        </w:rPr>
        <w:t xml:space="preserve">PVS</w:t>
      </w:r>
      <w:r>
        <w:rPr>
          <w:szCs w:val="28"/>
        </w:rPr>
        <w:t xml:space="preserve">-</w:t>
      </w:r>
      <w:r>
        <w:rPr>
          <w:szCs w:val="28"/>
          <w:lang w:val="en-US"/>
        </w:rPr>
        <w:t xml:space="preserve">Studio</w:t>
      </w:r>
      <w:r>
        <w:rPr>
          <w:szCs w:val="28"/>
        </w:rPr>
        <w:t xml:space="preserve">:</w:t>
      </w:r>
      <w:r>
        <w:rPr>
          <w:szCs w:val="28"/>
        </w:rPr>
      </w:r>
    </w:p>
    <w:p>
      <w:pPr>
        <w:ind w:right="-426"/>
        <w:jc w:val="both"/>
        <w:spacing w:line="360" w:lineRule="auto"/>
        <w:rPr>
          <w:szCs w:val="28"/>
        </w:rPr>
      </w:pPr>
      <w:r>
        <w:rPr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34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27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11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5.1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Cs w:val="28"/>
        </w:rPr>
      </w:r>
      <w:r>
        <w:rPr>
          <w:szCs w:val="28"/>
        </w:rPr>
      </w:r>
    </w:p>
    <w:p>
      <w:pPr>
        <w:pStyle w:val="645"/>
        <w:ind w:right="-426"/>
        <w:jc w:val="center"/>
        <w:spacing w:line="360" w:lineRule="auto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Рисунок_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 xml:space="preserve"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Запуск </w:t>
      </w:r>
      <w:r>
        <w:rPr>
          <w:i w:val="0"/>
          <w:iCs w:val="0"/>
          <w:color w:val="auto"/>
          <w:sz w:val="24"/>
          <w:szCs w:val="24"/>
          <w:lang w:val="en-US"/>
        </w:rPr>
        <w:t xml:space="preserve">PVS</w:t>
      </w:r>
      <w:r>
        <w:rPr>
          <w:i w:val="0"/>
          <w:iCs w:val="0"/>
          <w:color w:val="auto"/>
          <w:sz w:val="24"/>
          <w:szCs w:val="24"/>
        </w:rPr>
        <w:t xml:space="preserve">-</w:t>
      </w:r>
      <w:r>
        <w:rPr>
          <w:i w:val="0"/>
          <w:iCs w:val="0"/>
          <w:color w:val="auto"/>
          <w:sz w:val="24"/>
          <w:szCs w:val="24"/>
          <w:lang w:val="en-US"/>
        </w:rPr>
        <w:t xml:space="preserve">Studio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</w:r>
    </w:p>
    <w:p>
      <w:pPr>
        <w:ind w:right="-426"/>
        <w:jc w:val="both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ind w:right="-426"/>
        <w:spacing w:line="360" w:lineRule="auto"/>
        <w:rPr>
          <w:szCs w:val="28"/>
        </w:rPr>
      </w:pPr>
      <w:r>
        <w:rPr>
          <w:szCs w:val="28"/>
        </w:rPr>
        <w:tab/>
        <w:t xml:space="preserve">Результат выполнения анализа</w:t>
      </w:r>
      <w:r>
        <w:rPr>
          <w:szCs w:val="28"/>
        </w:rPr>
        <w:t xml:space="preserve">:</w:t>
      </w:r>
      <w:r>
        <w:rPr>
          <w:szCs w:val="28"/>
        </w:rPr>
      </w:r>
    </w:p>
    <w:p>
      <w:pPr>
        <w:ind w:right="-426"/>
        <w:jc w:val="center"/>
        <w:spacing w:line="360" w:lineRule="auto"/>
        <w:rPr>
          <w:szCs w:val="28"/>
        </w:rPr>
      </w:pPr>
      <w:r>
        <w:rPr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22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771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112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87.5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Cs w:val="28"/>
        </w:rPr>
      </w:r>
      <w:r>
        <w:rPr>
          <w:szCs w:val="28"/>
        </w:rPr>
      </w:r>
    </w:p>
    <w:p>
      <w:pPr>
        <w:pStyle w:val="645"/>
        <w:ind w:right="-426"/>
        <w:jc w:val="center"/>
        <w:spacing w:line="360" w:lineRule="auto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 xml:space="preserve">2</w:t>
      </w:r>
      <w:r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Анализ программы</w:t>
      </w:r>
      <w:r>
        <w:rPr>
          <w:i w:val="0"/>
          <w:iCs w:val="0"/>
          <w:color w:val="auto"/>
          <w:sz w:val="28"/>
          <w:szCs w:val="28"/>
        </w:rPr>
      </w:r>
    </w:p>
    <w:p>
      <w:pPr>
        <w:ind w:right="-426"/>
        <w:jc w:val="center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44"/>
        <w:ind w:left="0" w:right="-426" w:firstLine="708"/>
        <w:spacing w:line="360" w:lineRule="auto"/>
        <w:rPr>
          <w:highlight w:val="none"/>
        </w:rPr>
      </w:pPr>
      <w:r>
        <w:rPr>
          <w:szCs w:val="28"/>
        </w:rPr>
        <w:t xml:space="preserve">Расширение нашло 3 незначительных ошибки одинакового типа.</w:t>
      </w:r>
      <w:r>
        <w:rPr>
          <w:highlight w:val="none"/>
        </w:rPr>
      </w:r>
    </w:p>
    <w:p>
      <w:pPr>
        <w:pStyle w:val="644"/>
        <w:ind w:left="0" w:right="-426" w:firstLine="708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Их устранение может негативно повлиять на работу класса. Так как определенный для этой структуры оператор «==» служит для выявления объектов с одинаковыми полями, а отклонение на некоторое 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ε</m:t>
        </m:r>
      </m:oMath>
      <w:r>
        <w:rPr>
          <w:szCs w:val="28"/>
          <w:highlight w:val="none"/>
        </w:rPr>
        <w:t xml:space="preserve"> позволит считать идентичными объекты с по факту разными координатами.</w:t>
      </w:r>
      <w:r>
        <w:rPr>
          <w:szCs w:val="28"/>
          <w:highlight w:val="none"/>
        </w:rPr>
      </w:r>
    </w:p>
    <w:p>
      <w:pPr>
        <w:pStyle w:val="644"/>
        <w:ind w:left="0" w:right="-426" w:firstLine="708"/>
        <w:spacing w:line="360" w:lineRule="auto"/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1076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032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8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4.75pt;height:84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45"/>
        <w:jc w:val="center"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t xml:space="preserve">3</w:t>
      </w:r>
      <w:r>
        <w:rPr>
          <w:i w:val="0"/>
          <w:iCs w:val="0"/>
          <w:color w:val="000000" w:themeColor="text1"/>
          <w:sz w:val="24"/>
          <w:szCs w:val="24"/>
        </w:rPr>
        <w:t xml:space="preserve"> – Место с ошибкой</w:t>
      </w:r>
      <w:r>
        <w:rPr>
          <w:i w:val="0"/>
          <w:iCs w:val="0"/>
          <w:color w:val="000000" w:themeColor="text1"/>
          <w:sz w:val="24"/>
          <w:szCs w:val="24"/>
        </w:rPr>
      </w:r>
    </w:p>
    <w:p>
      <w:pPr>
        <w:pStyle w:val="644"/>
        <w:ind w:left="0" w:right="-426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44"/>
        <w:ind w:left="0" w:right="-426" w:firstLine="708"/>
        <w:jc w:val="both"/>
        <w:spacing w:line="360" w:lineRule="auto"/>
        <w:rPr>
          <w:szCs w:val="28"/>
        </w:rPr>
      </w:pPr>
      <w:r>
        <w:rPr>
          <w:b/>
          <w:bCs/>
        </w:rPr>
        <w:t xml:space="preserve">Динамический анализ кода</w:t>
      </w:r>
      <w:r>
        <w:rPr>
          <w:b/>
          <w:bCs/>
        </w:rPr>
        <w:t xml:space="preserve">:</w:t>
      </w:r>
      <w:r>
        <w:t xml:space="preserve"> </w:t>
      </w:r>
      <w:r>
        <w:t xml:space="preserve">Для</w:t>
      </w:r>
      <w:r>
        <w:t xml:space="preserve"> применения динамического анализатора </w:t>
      </w:r>
      <w:r>
        <w:t xml:space="preserve">возьмем</w:t>
      </w:r>
      <w:r>
        <w:t xml:space="preserve"> пример утечки памяти. Для этого я использовал библиотек</w:t>
      </w:r>
      <w:r>
        <w:t xml:space="preserve">у</w:t>
      </w:r>
      <w:r>
        <w:t xml:space="preserve"> </w:t>
      </w:r>
      <w:r>
        <w:rPr>
          <w:lang w:val="en-US"/>
        </w:rPr>
        <w:t xml:space="preserve">CRT</w:t>
      </w:r>
      <w:r>
        <w:t xml:space="preserve">. Для её </w:t>
      </w:r>
      <w:r>
        <w:t xml:space="preserve">подключения в начале основного файла «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cpp</w:t>
      </w:r>
      <w:r>
        <w:t xml:space="preserve">»</w:t>
      </w:r>
      <w:r>
        <w:t xml:space="preserve"> </w:t>
      </w:r>
      <w:r>
        <w:t xml:space="preserve">прописываем данные</w:t>
      </w:r>
      <w:r>
        <w:t xml:space="preserve"> </w:t>
      </w:r>
      <w:r>
        <w:t xml:space="preserve">команды:</w:t>
      </w:r>
      <w:r>
        <w:rPr>
          <w:szCs w:val="28"/>
        </w:rPr>
      </w:r>
    </w:p>
    <w:p>
      <w:pPr>
        <w:pStyle w:val="644"/>
        <w:ind w:left="0" w:right="-426"/>
        <w:jc w:val="center"/>
        <w:spacing w:line="36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58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540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085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21.7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45"/>
        <w:ind w:right="-426"/>
        <w:jc w:val="center"/>
        <w:spacing w:line="360" w:lineRule="auto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3</w:t>
      </w:r>
      <w:r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Применение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CRT</w:t>
      </w:r>
      <w:r>
        <w:rPr>
          <w:i w:val="0"/>
          <w:iCs w:val="0"/>
          <w:color w:val="auto"/>
          <w:sz w:val="28"/>
          <w:szCs w:val="28"/>
        </w:rPr>
      </w:r>
    </w:p>
    <w:p>
      <w:r/>
      <w:r/>
    </w:p>
    <w:p>
      <w:pPr>
        <w:ind w:firstLine="708"/>
        <w:spacing w:line="360" w:lineRule="auto"/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firstLine="708"/>
        <w:spacing w:line="360" w:lineRule="auto"/>
        <w:rPr>
          <w:highlight w:val="none"/>
        </w:rPr>
      </w:pPr>
      <w:r>
        <w:rPr>
          <w:szCs w:val="28"/>
        </w:rPr>
        <w:t xml:space="preserve">Также</w:t>
      </w:r>
      <w:r>
        <w:rPr>
          <w:szCs w:val="28"/>
        </w:rPr>
        <w:t xml:space="preserve"> в начале программы прописываем:</w:t>
      </w:r>
      <w:r>
        <w:rPr>
          <w:highlight w:val="none"/>
        </w:rPr>
      </w:r>
    </w:p>
    <w:p>
      <w:pPr>
        <w:jc w:val="center"/>
        <w:spacing w:line="360" w:lineRule="auto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color w:val="000000"/>
          <w:sz w:val="24"/>
          <w:szCs w:val="24"/>
          <w:lang w:val="en-US"/>
        </w:rPr>
        <w:t xml:space="preserve">“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_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CrtSetDbgFlag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(</w:t>
      </w:r>
      <w:r>
        <w:rPr>
          <w:rFonts w:eastAsiaTheme="minorHAnsi"/>
          <w:color w:val="6f008a"/>
          <w:sz w:val="24"/>
          <w:szCs w:val="24"/>
          <w:lang w:val="en-US"/>
        </w:rPr>
        <w:t xml:space="preserve">_CRTDBG_ALLOC_MEM_DF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 | </w:t>
      </w:r>
      <w:r>
        <w:rPr>
          <w:rFonts w:eastAsiaTheme="minorHAnsi"/>
          <w:color w:val="6f008a"/>
          <w:sz w:val="24"/>
          <w:szCs w:val="24"/>
          <w:lang w:val="en-US"/>
        </w:rPr>
        <w:t xml:space="preserve">_CRTDBG_LEAK_CHECK_DF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);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”</w:t>
      </w:r>
      <w:r>
        <w:rPr>
          <w:rFonts w:eastAsiaTheme="minorHAnsi"/>
          <w:color w:val="000000"/>
          <w:sz w:val="24"/>
          <w:szCs w:val="24"/>
          <w:lang w:val="en-US"/>
        </w:rPr>
      </w:r>
    </w:p>
    <w:p>
      <w:pPr>
        <w:jc w:val="center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p>
      <w:pPr>
        <w:ind w:firstLine="708"/>
        <w:spacing w:line="360" w:lineRule="auto"/>
        <w:rPr>
          <w:szCs w:val="28"/>
        </w:rPr>
      </w:pPr>
      <w:r>
        <w:rPr>
          <w:szCs w:val="28"/>
        </w:rPr>
        <w:t xml:space="preserve">А </w:t>
      </w:r>
      <w:r>
        <w:rPr>
          <w:szCs w:val="28"/>
        </w:rPr>
        <w:t xml:space="preserve">перед завершением программы прописываем: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jc w:val="center"/>
        <w:spacing w:after="160" w:line="259" w:lineRule="auto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 xml:space="preserve">“</w:t>
      </w:r>
      <w:r>
        <w:rPr>
          <w:rFonts w:eastAsiaTheme="minorHAnsi"/>
          <w:color w:val="000000"/>
          <w:szCs w:val="28"/>
        </w:rPr>
        <w:t xml:space="preserve">_</w:t>
      </w:r>
      <w:r>
        <w:rPr>
          <w:rFonts w:eastAsiaTheme="minorHAnsi"/>
          <w:color w:val="000000"/>
          <w:szCs w:val="28"/>
        </w:rPr>
        <w:t xml:space="preserve">CrtDumpMemoryLeaks</w:t>
      </w:r>
      <w:r>
        <w:rPr>
          <w:rFonts w:eastAsiaTheme="minorHAnsi"/>
          <w:color w:val="000000"/>
          <w:szCs w:val="28"/>
        </w:rPr>
        <w:t xml:space="preserve">(</w:t>
      </w:r>
      <w:r>
        <w:rPr>
          <w:rFonts w:eastAsiaTheme="minorHAnsi"/>
          <w:color w:val="000000"/>
          <w:szCs w:val="28"/>
        </w:rPr>
        <w:t xml:space="preserve">);</w:t>
      </w:r>
      <w:r>
        <w:rPr>
          <w:rFonts w:eastAsiaTheme="minorHAnsi"/>
          <w:color w:val="000000"/>
          <w:szCs w:val="28"/>
        </w:rPr>
        <w:t xml:space="preserve">”</w:t>
      </w:r>
      <w:r>
        <w:rPr>
          <w:rFonts w:eastAsiaTheme="minorHAnsi"/>
          <w:color w:val="000000"/>
          <w:szCs w:val="28"/>
        </w:rPr>
      </w:r>
    </w:p>
    <w:p>
      <w:pPr>
        <w:jc w:val="left"/>
        <w:spacing w:after="160" w:line="259" w:lineRule="auto"/>
        <w:rPr>
          <w:rFonts w:ascii="Cascadia Mono" w:hAnsi="Cascadia Mono" w:cs="Cascadia Mono" w:eastAsiaTheme="minorHAnsi"/>
          <w:color w:val="000000"/>
          <w:sz w:val="19"/>
          <w:szCs w:val="19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</w:rPr>
      </w:r>
    </w:p>
    <w:p>
      <w:pPr>
        <w:ind w:firstLine="708"/>
        <w:rPr>
          <w:szCs w:val="28"/>
        </w:rPr>
      </w:pPr>
      <w:r>
        <w:rPr>
          <w:szCs w:val="28"/>
        </w:rPr>
        <w:t xml:space="preserve">После запуска программы получим данные об утечки памяти:</w:t>
      </w:r>
      <w:r>
        <w:rPr>
          <w:szCs w:val="28"/>
        </w:rPr>
      </w:r>
    </w:p>
    <w:p>
      <w:pPr>
        <w:jc w:val="center"/>
      </w:pPr>
      <w:r/>
      <w:r/>
    </w:p>
    <w:p>
      <w:pPr>
        <w:pStyle w:val="644"/>
        <w:ind w:left="0" w:right="-426"/>
        <w:jc w:val="center"/>
        <w:spacing w:line="360" w:lineRule="auto"/>
        <w:rPr>
          <w:szCs w:val="28"/>
        </w:rPr>
      </w:pPr>
      <w:r>
        <w:rPr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64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097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556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3.8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Cs w:val="28"/>
        </w:rPr>
      </w:r>
      <w:r>
        <w:rPr>
          <w:szCs w:val="28"/>
        </w:rPr>
      </w:r>
    </w:p>
    <w:p>
      <w:pPr>
        <w:pStyle w:val="645"/>
        <w:ind w:right="-426"/>
        <w:jc w:val="center"/>
        <w:spacing w:line="360" w:lineRule="auto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4</w:t>
      </w:r>
      <w:r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Утечка памяти</w:t>
      </w:r>
      <w:r>
        <w:rPr>
          <w:i w:val="0"/>
          <w:iCs w:val="0"/>
          <w:color w:val="auto"/>
          <w:sz w:val="28"/>
          <w:szCs w:val="28"/>
        </w:rPr>
      </w:r>
    </w:p>
    <w:p>
      <w:r/>
      <w:r/>
    </w:p>
    <w:p>
      <w:pPr>
        <w:jc w:val="left"/>
      </w:pPr>
      <w:r>
        <w:tab/>
        <w:t xml:space="preserve">Так как функция вызывается до того как сработает «return» в теле функции «main», созданный ранее объект класса «Point» все еще находится в ее зоне видимости, поэтому память, выделенная полю «std::vector&lt;CordsnColors&gt;data_» еще не освобождена. Поскольку в программе не используется явное динамическое выделение памяти с помощью «new» и т.п, можно сделать вывод, что программа не имеет утечек памяти. </w:t>
      </w:r>
      <w:r/>
    </w:p>
    <w:p>
      <w:pPr>
        <w:pStyle w:val="644"/>
        <w:ind w:left="0" w:right="-426"/>
        <w:jc w:val="center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44"/>
        <w:ind w:left="0" w:right="-426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44"/>
        <w:ind w:left="0" w:right="-426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Cascadia Mono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64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5"/>
    <w:next w:val="63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5"/>
    <w:next w:val="63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6"/>
    <w:link w:val="34"/>
    <w:uiPriority w:val="10"/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6"/>
    <w:link w:val="36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6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6"/>
    <w:link w:val="44"/>
    <w:uiPriority w:val="99"/>
  </w:style>
  <w:style w:type="character" w:styleId="47">
    <w:name w:val="Caption Char"/>
    <w:basedOn w:val="645"/>
    <w:link w:val="44"/>
    <w:uiPriority w:val="99"/>
  </w:style>
  <w:style w:type="table" w:styleId="48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6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6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pPr>
      <w:spacing w:after="0" w:line="240" w:lineRule="auto"/>
    </w:pPr>
    <w:rPr>
      <w:rFonts w:ascii="Times New Roman" w:hAnsi="Times New Roman" w:eastAsia="Calibri" w:cs="Times New Roman"/>
      <w:sz w:val="28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 w:customStyle="1">
    <w:name w:val="A: титул-1-вуз"/>
    <w:basedOn w:val="635"/>
    <w:uiPriority w:val="4"/>
    <w:pPr>
      <w:jc w:val="center"/>
    </w:pPr>
    <w:rPr>
      <w:szCs w:val="24"/>
    </w:rPr>
  </w:style>
  <w:style w:type="paragraph" w:styleId="640" w:customStyle="1">
    <w:name w:val="A: титул-3-кафедра"/>
    <w:basedOn w:val="635"/>
    <w:uiPriority w:val="4"/>
    <w:pPr>
      <w:jc w:val="center"/>
    </w:pPr>
    <w:rPr>
      <w:szCs w:val="24"/>
    </w:rPr>
  </w:style>
  <w:style w:type="paragraph" w:styleId="641" w:customStyle="1">
    <w:name w:val="A: титул-2-институт"/>
    <w:uiPriority w:val="4"/>
    <w:pPr>
      <w:jc w:val="center"/>
      <w:spacing w:after="0" w:line="240" w:lineRule="auto"/>
    </w:pPr>
    <w:rPr>
      <w:rFonts w:ascii="Times New Roman" w:hAnsi="Times New Roman" w:eastAsia="Calibri" w:cs="Times New Roman"/>
      <w:sz w:val="28"/>
      <w:szCs w:val="24"/>
    </w:rPr>
  </w:style>
  <w:style w:type="paragraph" w:styleId="642" w:customStyle="1">
    <w:name w:val="A: титул-7-подписи"/>
    <w:basedOn w:val="635"/>
    <w:uiPriority w:val="4"/>
    <w:rPr>
      <w:sz w:val="24"/>
      <w:szCs w:val="24"/>
    </w:rPr>
  </w:style>
  <w:style w:type="paragraph" w:styleId="643" w:customStyle="1">
    <w:name w:val="A: титул-7-пояснения"/>
    <w:uiPriority w:val="4"/>
    <w:pPr>
      <w:jc w:val="center"/>
      <w:spacing w:after="0" w:line="240" w:lineRule="auto"/>
    </w:pPr>
    <w:rPr>
      <w:rFonts w:ascii="Times New Roman" w:hAnsi="Times New Roman" w:eastAsia="Calibri" w:cs="Times New Roman"/>
      <w:i/>
      <w:sz w:val="16"/>
      <w:szCs w:val="24"/>
    </w:rPr>
  </w:style>
  <w:style w:type="paragraph" w:styleId="644">
    <w:name w:val="List Paragraph"/>
    <w:basedOn w:val="635"/>
    <w:uiPriority w:val="34"/>
    <w:qFormat/>
    <w:pPr>
      <w:contextualSpacing/>
      <w:ind w:left="720"/>
    </w:pPr>
  </w:style>
  <w:style w:type="paragraph" w:styleId="645">
    <w:name w:val="Caption"/>
    <w:basedOn w:val="635"/>
    <w:next w:val="635"/>
    <w:uiPriority w:val="35"/>
    <w:unhideWhenUsed/>
    <w:qFormat/>
    <w:rPr>
      <w:i/>
      <w:iCs/>
      <w:color w:val="1f497d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Shh 4444</cp:lastModifiedBy>
  <cp:revision>32</cp:revision>
  <dcterms:created xsi:type="dcterms:W3CDTF">2023-12-26T18:19:00Z</dcterms:created>
  <dcterms:modified xsi:type="dcterms:W3CDTF">2023-12-29T12:53:42Z</dcterms:modified>
</cp:coreProperties>
</file>