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91EC" w14:textId="0FE3EFE1" w:rsidR="003F300C" w:rsidRDefault="003F300C">
      <w:pPr>
        <w:rPr>
          <w:lang w:eastAsia="ja-JP"/>
        </w:rPr>
      </w:pPr>
      <w:r>
        <w:rPr>
          <w:lang w:eastAsia="ja-JP"/>
        </w:rPr>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a7"/>
        <w:numPr>
          <w:ilvl w:val="0"/>
          <w:numId w:val="7"/>
        </w:numPr>
        <w:rPr>
          <w:rFonts w:ascii="Times New Roman" w:hAnsi="Times New Roman" w:cs="Times New Roman"/>
          <w:lang w:eastAsia="ja-JP"/>
        </w:rPr>
      </w:pPr>
      <w:r w:rsidRPr="00F21008">
        <w:rPr>
          <w:rFonts w:ascii="Times New Roman" w:hAnsi="Times New Roman" w:cs="Times New Roman"/>
          <w:lang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a7"/>
        <w:rPr>
          <w:rFonts w:ascii="Times New Roman" w:hAnsi="Times New Roman" w:cs="Times New Roman"/>
          <w:b/>
          <w:bCs/>
          <w:u w:val="single"/>
          <w:lang w:eastAsia="ja-JP"/>
        </w:rPr>
      </w:pPr>
    </w:p>
    <w:p w14:paraId="62182D38" w14:textId="40758174" w:rsidR="00AC411A" w:rsidRPr="00AC411A" w:rsidRDefault="000C699A" w:rsidP="00AC411A">
      <w:pPr>
        <w:pStyle w:val="a7"/>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r w:rsidR="00AC411A">
        <w:rPr>
          <w:rFonts w:ascii="Times New Roman" w:hAnsi="Times New Roman" w:cs="Times New Roman"/>
          <w:lang w:eastAsia="zh-CN"/>
        </w:rPr>
        <w:t xml:space="preserve"> </w:t>
      </w:r>
      <w:r w:rsidR="00AC411A" w:rsidRPr="00AC411A">
        <w:rPr>
          <w:rFonts w:ascii="Times New Roman" w:hAnsi="Times New Roman" w:cs="Times New Roman"/>
          <w:lang w:eastAsia="zh-CN"/>
        </w:rPr>
        <w:t>Validation</w:t>
      </w:r>
      <w:r w:rsidR="00AC411A">
        <w:rPr>
          <w:rFonts w:ascii="Times New Roman" w:hAnsi="Times New Roman" w:cs="Times New Roman"/>
          <w:lang w:eastAsia="zh-CN"/>
        </w:rPr>
        <w:t xml:space="preserve"> study of the food records</w:t>
      </w:r>
      <w:r w:rsidR="00AC411A" w:rsidRPr="00AC411A">
        <w:rPr>
          <w:rFonts w:ascii="Times New Roman" w:hAnsi="Times New Roman" w:cs="Times New Roman"/>
          <w:lang w:eastAsia="zh-CN"/>
        </w:rPr>
        <w:t xml:space="preserve"> against double-labelled water has</w:t>
      </w:r>
      <w:r w:rsidR="00491535">
        <w:rPr>
          <w:rFonts w:ascii="Times New Roman" w:hAnsi="Times New Roman" w:cs="Times New Roman"/>
          <w:lang w:eastAsia="zh-CN"/>
        </w:rPr>
        <w:t xml:space="preserve"> also</w:t>
      </w:r>
      <w:r w:rsidR="00AC411A" w:rsidRPr="00AC411A">
        <w:rPr>
          <w:rFonts w:ascii="Times New Roman" w:hAnsi="Times New Roman" w:cs="Times New Roman"/>
          <w:lang w:eastAsia="zh-CN"/>
        </w:rPr>
        <w:t xml:space="preserve"> been undertaken </w:t>
      </w:r>
      <w:r w:rsidR="005C7CBA">
        <w:rPr>
          <w:rFonts w:ascii="Times New Roman" w:hAnsi="Times New Roman" w:cs="Times New Roman"/>
          <w:lang w:eastAsia="zh-CN"/>
        </w:rPr>
        <w:t>among</w:t>
      </w:r>
      <w:r w:rsidR="00AC411A" w:rsidRPr="00AC411A">
        <w:rPr>
          <w:rFonts w:ascii="Times New Roman" w:hAnsi="Times New Roman" w:cs="Times New Roman"/>
          <w:lang w:eastAsia="zh-CN"/>
        </w:rPr>
        <w:t xml:space="preserve"> a subset of NDNS sample. Full results of the analysis have been reported </w:t>
      </w:r>
      <w:r w:rsidR="00AC411A">
        <w:rPr>
          <w:rFonts w:ascii="Times New Roman" w:hAnsi="Times New Roman" w:cs="Times New Roman"/>
          <w:lang w:eastAsia="zh-CN"/>
        </w:rPr>
        <w:t>in the Appendix X of the official survey report.</w:t>
      </w:r>
      <w:r w:rsidR="000C0FA0">
        <w:rPr>
          <w:rFonts w:ascii="Times New Roman" w:hAnsi="Times New Roman" w:cs="Times New Roman"/>
          <w:lang w:eastAsia="zh-CN"/>
        </w:rPr>
        <w:t xml:space="preserve"> [5]</w:t>
      </w:r>
    </w:p>
    <w:bookmarkEnd w:id="0"/>
    <w:bookmarkEnd w:id="1"/>
    <w:p w14:paraId="76B84335" w14:textId="40E64FF2" w:rsidR="00F548D7" w:rsidRDefault="00C93B25" w:rsidP="00F548D7">
      <w:pPr>
        <w:pStyle w:val="a7"/>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a7"/>
        <w:rPr>
          <w:rFonts w:ascii="Times New Roman" w:hAnsi="Times New Roman" w:cs="Times New Roman"/>
          <w:lang w:eastAsia="ja-JP"/>
        </w:rPr>
      </w:pPr>
    </w:p>
    <w:p w14:paraId="2F03B1C0" w14:textId="54F5D24A" w:rsidR="00BE4B94" w:rsidRDefault="00F4169B" w:rsidP="00F548D7">
      <w:pPr>
        <w:pStyle w:val="a7"/>
        <w:rPr>
          <w:rFonts w:ascii="Times New Roman" w:hAnsi="Times New Roman" w:cs="Times New Roman"/>
          <w:lang w:eastAsia="ja-JP"/>
        </w:rPr>
      </w:pPr>
      <w:r>
        <w:rPr>
          <w:rFonts w:ascii="Times New Roman" w:hAnsi="Times New Roman" w:cs="Times New Roman"/>
          <w:lang w:eastAsia="ja-JP"/>
        </w:rPr>
        <w:t xml:space="preserve">[1] </w:t>
      </w:r>
      <w:r w:rsidRPr="00F4169B">
        <w:rPr>
          <w:rFonts w:ascii="Times New Roman" w:hAnsi="Times New Roman" w:cs="Times New Roman"/>
          <w:lang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a7"/>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a7"/>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6D7B4967" w:rsidR="004D6E9D" w:rsidRDefault="004D6E9D" w:rsidP="00F548D7">
      <w:pPr>
        <w:pStyle w:val="a7"/>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Glynn, L., et al. "Food and nutrient intakes of a population sample of 7‐year‐old children in the south‐west of England in 1999/2000–what difference does gender make?." Journal of Human Nutrition and Dietetics 18.1 (2005): 7-19.</w:t>
      </w:r>
    </w:p>
    <w:p w14:paraId="2DBBF213" w14:textId="69E1D26B" w:rsidR="007918BB" w:rsidRPr="007918BB" w:rsidRDefault="007918BB" w:rsidP="00F548D7">
      <w:pPr>
        <w:pStyle w:val="a7"/>
        <w:rPr>
          <w:rFonts w:ascii="Times New Roman" w:eastAsia="游明朝" w:hAnsi="Times New Roman" w:cs="Times New Roman" w:hint="eastAsia"/>
          <w:lang w:eastAsia="ja-JP"/>
        </w:rPr>
      </w:pPr>
      <w:r>
        <w:rPr>
          <w:rFonts w:ascii="Times New Roman" w:eastAsia="游明朝" w:hAnsi="Times New Roman" w:cs="Times New Roman" w:hint="eastAsia"/>
          <w:lang w:eastAsia="ja-JP"/>
        </w:rPr>
        <w:lastRenderedPageBreak/>
        <w:t>[</w:t>
      </w:r>
      <w:r>
        <w:rPr>
          <w:rFonts w:ascii="Times New Roman" w:eastAsia="游明朝" w:hAnsi="Times New Roman" w:cs="Times New Roman"/>
          <w:lang w:eastAsia="ja-JP"/>
        </w:rPr>
        <w:t>5] Lennox, A., et al. Appendix X</w:t>
      </w:r>
      <w:r w:rsidR="00C83CF0">
        <w:rPr>
          <w:rFonts w:ascii="Times New Roman" w:eastAsia="游明朝" w:hAnsi="Times New Roman" w:cs="Times New Roman"/>
          <w:lang w:eastAsia="ja-JP"/>
        </w:rPr>
        <w:t>.</w:t>
      </w:r>
      <w:r>
        <w:rPr>
          <w:rFonts w:ascii="Times New Roman" w:eastAsia="游明朝" w:hAnsi="Times New Roman" w:cs="Times New Roman"/>
          <w:lang w:eastAsia="ja-JP"/>
        </w:rPr>
        <w:t xml:space="preserve"> Misreporting in the National Diet and Nutrition Survey Rolling Programme (NDNS RP): summary of results and their interpretation. </w:t>
      </w:r>
      <w:r w:rsidR="00A81F3C">
        <w:rPr>
          <w:rFonts w:ascii="Times New Roman" w:eastAsia="游明朝" w:hAnsi="Times New Roman" w:cs="Times New Roman"/>
          <w:lang w:eastAsia="ja-JP"/>
        </w:rPr>
        <w:t xml:space="preserve">Available from: </w:t>
      </w:r>
    </w:p>
    <w:p w14:paraId="251552EC" w14:textId="26E64C67" w:rsidR="00965DB0" w:rsidRPr="004E077F" w:rsidRDefault="00A81F3C" w:rsidP="00F548D7">
      <w:pPr>
        <w:pStyle w:val="a7"/>
        <w:rPr>
          <w:rFonts w:ascii="Times New Roman" w:hAnsi="Times New Roman" w:cs="Times New Roman"/>
          <w:lang w:eastAsia="ja-JP"/>
        </w:rPr>
      </w:pPr>
      <w:hyperlink r:id="rId5" w:history="1">
        <w:r w:rsidRPr="00657B2D">
          <w:rPr>
            <w:rStyle w:val="a5"/>
            <w:rFonts w:ascii="Times New Roman" w:hAnsi="Times New Roman" w:cs="Times New Roman"/>
            <w:lang w:eastAsia="ja-JP"/>
          </w:rPr>
          <w:t>https://fsa-catalogue2.s3.eu-west-2.amazonaws.com/ndns-appendix-x.pdf</w:t>
        </w:r>
      </w:hyperlink>
      <w:r>
        <w:rPr>
          <w:rFonts w:ascii="Times New Roman" w:hAnsi="Times New Roman" w:cs="Times New Roman"/>
          <w:lang w:eastAsia="ja-JP"/>
        </w:rPr>
        <w:t xml:space="preserve"> (accessed 2021-06-15)</w:t>
      </w:r>
    </w:p>
    <w:p w14:paraId="58249D66" w14:textId="77777777" w:rsidR="00BE4B94" w:rsidRDefault="00BE4B94" w:rsidP="00F548D7">
      <w:pPr>
        <w:pStyle w:val="a7"/>
        <w:rPr>
          <w:rFonts w:ascii="Times New Roman" w:hAnsi="Times New Roman" w:cs="Times New Roman"/>
          <w:lang w:eastAsia="ja-JP"/>
        </w:rPr>
      </w:pPr>
    </w:p>
    <w:p w14:paraId="500801CF" w14:textId="77777777" w:rsidR="008D1E8A" w:rsidRDefault="00F548D7" w:rsidP="008D1E8A">
      <w:pPr>
        <w:pStyle w:val="a7"/>
        <w:numPr>
          <w:ilvl w:val="0"/>
          <w:numId w:val="7"/>
        </w:numPr>
        <w:rPr>
          <w:rFonts w:ascii="Times New Roman" w:hAnsi="Times New Roman" w:cs="Times New Roman"/>
          <w:lang w:eastAsia="ja-JP"/>
        </w:rPr>
      </w:pPr>
      <w:r w:rsidRPr="00F548D7">
        <w:rPr>
          <w:rFonts w:ascii="Times New Roman" w:hAnsi="Times New Roman" w:cs="Times New Roman"/>
          <w:lang w:eastAsia="ja-JP"/>
        </w:rPr>
        <w:t>The authors should inform in the introduction section on diabetes prevalence data in the UK National Diet and Nutrition Survey.</w:t>
      </w:r>
    </w:p>
    <w:p w14:paraId="360A5C54" w14:textId="77777777" w:rsidR="008D1E8A" w:rsidRDefault="008D1E8A" w:rsidP="008D1E8A">
      <w:pPr>
        <w:pStyle w:val="a7"/>
        <w:rPr>
          <w:rFonts w:ascii="Times New Roman" w:hAnsi="Times New Roman" w:cs="Times New Roman"/>
          <w:b/>
          <w:bCs/>
          <w:u w:val="single"/>
          <w:lang w:eastAsia="ja-JP"/>
        </w:rPr>
      </w:pPr>
    </w:p>
    <w:p w14:paraId="6C1A5604" w14:textId="6E3FEB0C" w:rsidR="00060D81" w:rsidRPr="008637DE" w:rsidRDefault="002C79AC" w:rsidP="008D1E8A">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w:t>
      </w:r>
      <w:r w:rsidR="00426005">
        <w:rPr>
          <w:rFonts w:ascii="Times New Roman" w:hAnsi="Times New Roman" w:cs="Times New Roman"/>
          <w:lang w:eastAsia="zh-CN"/>
        </w:rPr>
        <w:t>6</w:t>
      </w:r>
      <w:r w:rsidR="00834C69">
        <w:rPr>
          <w:rFonts w:ascii="Times New Roman" w:hAnsi="Times New Roman" w:cs="Times New Roman"/>
          <w:lang w:eastAsia="zh-CN"/>
        </w:rPr>
        <w:t>]</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0468C345" w:rsidR="002C79AC" w:rsidRDefault="0028649B" w:rsidP="008D1E8A">
      <w:pPr>
        <w:pStyle w:val="a7"/>
        <w:rPr>
          <w:rFonts w:ascii="Times New Roman" w:hAnsi="Times New Roman" w:cs="Times New Roman"/>
          <w:lang w:eastAsia="ja-JP"/>
        </w:rPr>
      </w:pPr>
      <w:r>
        <w:rPr>
          <w:rFonts w:ascii="Times New Roman" w:hAnsi="Times New Roman" w:cs="Times New Roman"/>
          <w:lang w:eastAsia="ja-JP"/>
        </w:rPr>
        <w:t>[</w:t>
      </w:r>
      <w:r w:rsidR="00296275">
        <w:rPr>
          <w:rFonts w:ascii="Times New Roman" w:hAnsi="Times New Roman" w:cs="Times New Roman"/>
          <w:lang w:eastAsia="ja-JP"/>
        </w:rPr>
        <w:t>6</w:t>
      </w:r>
      <w:r>
        <w:rPr>
          <w:rFonts w:ascii="Times New Roman" w:hAnsi="Times New Roman" w:cs="Times New Roman"/>
          <w:lang w:eastAsia="ja-JP"/>
        </w:rPr>
        <w:t xml:space="preserve">] </w:t>
      </w:r>
      <w:r w:rsidR="002C79AC" w:rsidRPr="0069151A">
        <w:rPr>
          <w:rFonts w:ascii="Times New Roman" w:hAnsi="Times New Roman" w:cs="Times New Roman"/>
          <w:lang w:eastAsia="ja-JP"/>
        </w:rPr>
        <w:t xml:space="preserve">Almoosawi, S., Cole, D., Nicholson, S., Bayes, I., Teucher, B., Bates, B., Mindell, J., Tipping, S., Deverill, C. and Stephen, A.M., 2014. </w:t>
      </w:r>
      <w:bookmarkStart w:id="4" w:name="OLE_LINK3"/>
      <w:bookmarkStart w:id="5" w:name="OLE_LINK4"/>
      <w:r w:rsidR="002C79AC" w:rsidRPr="0069151A">
        <w:rPr>
          <w:rFonts w:ascii="Times New Roman" w:hAnsi="Times New Roman" w:cs="Times New Roman"/>
          <w:lang w:eastAsia="ja-JP"/>
        </w:rPr>
        <w:t>Biomarkers of diabetes risk in the National Diet and Nutrition Survey rolling programme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a7"/>
        <w:rPr>
          <w:rFonts w:ascii="Times New Roman" w:hAnsi="Times New Roman" w:cs="Times New Roman"/>
          <w:lang w:eastAsia="ja-JP"/>
        </w:rPr>
      </w:pPr>
    </w:p>
    <w:p w14:paraId="6A0F82CB" w14:textId="77777777" w:rsidR="00C44DF8" w:rsidRPr="00E0590D" w:rsidRDefault="00C44DF8" w:rsidP="00C44DF8">
      <w:pPr>
        <w:pStyle w:val="a7"/>
        <w:numPr>
          <w:ilvl w:val="0"/>
          <w:numId w:val="7"/>
        </w:numPr>
        <w:rPr>
          <w:rFonts w:ascii="Times New Roman" w:hAnsi="Times New Roman" w:cs="Times New Roman"/>
          <w:lang w:eastAsia="ja-JP"/>
        </w:rPr>
      </w:pPr>
      <w:r w:rsidRPr="00E0590D">
        <w:rPr>
          <w:rFonts w:ascii="Times New Roman" w:hAnsi="Times New Roman" w:cs="Times New Roman"/>
          <w:lang w:eastAsia="ja-JP"/>
        </w:rPr>
        <w:t>How was sample size calculated?</w:t>
      </w:r>
    </w:p>
    <w:p w14:paraId="273EF9F1" w14:textId="79AE975F" w:rsidR="002C79AC" w:rsidRDefault="002C79AC" w:rsidP="00C44DF8">
      <w:pPr>
        <w:pStyle w:val="a7"/>
      </w:pPr>
    </w:p>
    <w:p w14:paraId="39F20223" w14:textId="529FA7CB" w:rsidR="00211BBF" w:rsidRPr="003D74DC" w:rsidRDefault="00211BBF" w:rsidP="003D74DC">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05714" w:rsidRPr="00D07DEC">
        <w:rPr>
          <w:rFonts w:ascii="Times New Roman" w:hAnsi="Times New Roman" w:cs="Times New Roman"/>
          <w:lang w:eastAsia="ja-JP"/>
        </w:rPr>
        <w:t xml:space="preserve">This is </w:t>
      </w:r>
      <w:r w:rsidR="00E240CF">
        <w:rPr>
          <w:rFonts w:ascii="Times New Roman" w:hAnsi="Times New Roman" w:cs="Times New Roman"/>
          <w:lang w:eastAsia="ja-JP"/>
        </w:rPr>
        <w:t>a cross-sectional survey</w:t>
      </w:r>
      <w:r w:rsidR="00805714" w:rsidRPr="00D07DEC">
        <w:rPr>
          <w:rFonts w:ascii="Times New Roman" w:hAnsi="Times New Roman" w:cs="Times New Roman"/>
          <w:lang w:eastAsia="ja-JP"/>
        </w:rPr>
        <w:t xml:space="preserve"> study that has been designed to be nationally representative of the UK and has an annual sample size of 1000 adults.</w:t>
      </w:r>
      <w:r w:rsidR="00E240CF" w:rsidRPr="009F3782">
        <w:rPr>
          <w:rFonts w:ascii="Times New Roman" w:hAnsi="Times New Roman" w:cs="Times New Roman"/>
          <w:lang w:eastAsia="ja-JP"/>
        </w:rPr>
        <w:t xml:space="preserve"> It is a general surveillance tool of the nutritional health of the population, it was not powered to answer specific scientific hypotheses but to maintain the representativeness of the UK population through the years.</w:t>
      </w:r>
    </w:p>
    <w:p w14:paraId="00D24187" w14:textId="77777777" w:rsidR="00C619A3" w:rsidRPr="00C44DF8" w:rsidRDefault="00C619A3" w:rsidP="00C44DF8">
      <w:pPr>
        <w:pStyle w:val="a7"/>
      </w:pPr>
    </w:p>
    <w:p w14:paraId="6C3715D1" w14:textId="04E7A47F"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What was the inclusion and exclusion criteria for selection of the participants?</w:t>
      </w:r>
    </w:p>
    <w:p w14:paraId="459E4413" w14:textId="63A65F9F" w:rsidR="003B42BD" w:rsidRDefault="003B42BD" w:rsidP="003B42BD">
      <w:pPr>
        <w:pStyle w:val="a7"/>
        <w:rPr>
          <w:rFonts w:ascii="Times New Roman" w:hAnsi="Times New Roman" w:cs="Times New Roman"/>
          <w:lang w:eastAsia="ja-JP"/>
        </w:rPr>
      </w:pPr>
    </w:p>
    <w:p w14:paraId="00AF44FC" w14:textId="3F36DFB6" w:rsidR="003B42BD" w:rsidRPr="00F84E7F" w:rsidRDefault="00370CBB" w:rsidP="003B42BD">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6241C8" w:rsidRPr="006241C8">
        <w:rPr>
          <w:rFonts w:ascii="Times New Roman" w:hAnsi="Times New Roman" w:cs="Times New Roman"/>
          <w:lang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food diary recordings to those who aged 19 years or older</w:t>
      </w:r>
      <w:r w:rsidR="009F3782">
        <w:rPr>
          <w:rFonts w:ascii="Times New Roman" w:hAnsi="Times New Roman" w:cs="Times New Roman"/>
          <w:lang w:eastAsia="ja-JP"/>
        </w:rPr>
        <w:t xml:space="preserve"> </w:t>
      </w:r>
      <w:r w:rsidR="00E240CF">
        <w:rPr>
          <w:rFonts w:ascii="Times New Roman" w:hAnsi="Times New Roman" w:cs="Times New Roman"/>
          <w:lang w:eastAsia="ja-JP"/>
        </w:rPr>
        <w:t>(adult population)</w:t>
      </w:r>
    </w:p>
    <w:p w14:paraId="5260CCFE" w14:textId="77777777" w:rsidR="001F55E2" w:rsidRPr="00E240CF" w:rsidRDefault="001F55E2" w:rsidP="003B42BD">
      <w:pPr>
        <w:pStyle w:val="a7"/>
        <w:rPr>
          <w:rFonts w:ascii="Times New Roman" w:hAnsi="Times New Roman" w:cs="Times New Roman"/>
          <w:lang w:eastAsia="ja-JP"/>
        </w:rPr>
      </w:pPr>
    </w:p>
    <w:p w14:paraId="20682681" w14:textId="0D3AF41C"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Were participants who reported following a strict diet (i.e., vegan, coeliac/gluten free, or ketogenic) excluded?</w:t>
      </w:r>
    </w:p>
    <w:p w14:paraId="29B38681" w14:textId="25BB115B" w:rsidR="005A1B76" w:rsidRDefault="005A1B76" w:rsidP="005A1B76">
      <w:pPr>
        <w:pStyle w:val="a7"/>
        <w:rPr>
          <w:rFonts w:ascii="Times New Roman" w:hAnsi="Times New Roman" w:cs="Times New Roman"/>
          <w:lang w:eastAsia="ja-JP"/>
        </w:rPr>
      </w:pPr>
    </w:p>
    <w:p w14:paraId="1495A6C1" w14:textId="3190921E" w:rsidR="008569A5" w:rsidRDefault="0040157C" w:rsidP="005A1B76">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C00CA0" w:rsidRPr="00C00CA0">
        <w:rPr>
          <w:rFonts w:ascii="Times New Roman" w:hAnsi="Times New Roman" w:cs="Times New Roman"/>
          <w:lang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a7"/>
        <w:spacing w:after="0"/>
        <w:rPr>
          <w:rFonts w:ascii="Times New Roman" w:hAnsi="Times New Roman" w:cs="Times New Roman"/>
          <w:lang w:eastAsia="ja-JP"/>
        </w:rPr>
      </w:pPr>
    </w:p>
    <w:p w14:paraId="697B507B" w14:textId="2E77A7E9"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a7"/>
        <w:spacing w:after="0"/>
        <w:rPr>
          <w:rFonts w:ascii="Times New Roman" w:hAnsi="Times New Roman" w:cs="Times New Roman"/>
          <w:lang w:eastAsia="ja-JP"/>
        </w:rPr>
      </w:pPr>
    </w:p>
    <w:p w14:paraId="3054D5A6" w14:textId="6F23A4BE" w:rsidR="00A51568" w:rsidRDefault="00A33449" w:rsidP="00A51568">
      <w:pPr>
        <w:pStyle w:val="a7"/>
        <w:spacing w:after="0"/>
        <w:rPr>
          <w:rFonts w:ascii="Times New Roman" w:hAnsi="Times New Roman" w:cs="Times New Roman"/>
          <w:lang w:eastAsia="ja-JP"/>
        </w:rPr>
      </w:pPr>
      <w:bookmarkStart w:id="6" w:name="OLE_LINK7"/>
      <w:bookmarkStart w:id="7"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6"/>
      <w:bookmarkEnd w:id="7"/>
      <w:commentRangeStart w:id="8"/>
      <w:commentRangeStart w:id="9"/>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commentRangeEnd w:id="8"/>
      <w:r w:rsidR="00E240CF">
        <w:rPr>
          <w:rStyle w:val="a8"/>
          <w:rFonts w:ascii="Times New Roman" w:eastAsia="Times New Roman" w:hAnsi="Times New Roman" w:cs="Times New Roman"/>
          <w:lang w:eastAsia="zh-CN"/>
        </w:rPr>
        <w:commentReference w:id="8"/>
      </w:r>
      <w:commentRangeEnd w:id="9"/>
      <w:r w:rsidR="00132D46">
        <w:rPr>
          <w:rStyle w:val="a8"/>
          <w:rFonts w:ascii="Times New Roman" w:eastAsia="Times New Roman" w:hAnsi="Times New Roman" w:cs="Times New Roman"/>
          <w:lang w:eastAsia="zh-CN"/>
        </w:rPr>
        <w:commentReference w:id="9"/>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a7"/>
        <w:numPr>
          <w:ilvl w:val="0"/>
          <w:numId w:val="7"/>
        </w:numPr>
        <w:spacing w:after="0"/>
        <w:rPr>
          <w:rFonts w:ascii="Times New Roman" w:hAnsi="Times New Roman" w:cs="Times New Roman"/>
          <w:lang w:eastAsia="ja-JP"/>
        </w:rPr>
      </w:pPr>
      <w:commentRangeStart w:id="10"/>
      <w:r w:rsidRPr="00B93030">
        <w:rPr>
          <w:rFonts w:ascii="Times New Roman" w:hAnsi="Times New Roman" w:cs="Times New Roman"/>
          <w:lang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commentRangeEnd w:id="10"/>
      <w:r w:rsidR="00E240CF">
        <w:rPr>
          <w:rStyle w:val="a8"/>
          <w:rFonts w:ascii="Times New Roman" w:eastAsia="Times New Roman" w:hAnsi="Times New Roman" w:cs="Times New Roman"/>
          <w:lang w:eastAsia="zh-CN"/>
        </w:rPr>
        <w:commentReference w:id="10"/>
      </w:r>
    </w:p>
    <w:p w14:paraId="7E5D8C28" w14:textId="77777777" w:rsidR="008416E4" w:rsidRDefault="008416E4" w:rsidP="000763F4">
      <w:pPr>
        <w:pStyle w:val="a7"/>
        <w:spacing w:after="0"/>
        <w:rPr>
          <w:rFonts w:ascii="Times New Roman" w:hAnsi="Times New Roman" w:cs="Times New Roman"/>
          <w:b/>
          <w:bCs/>
          <w:u w:val="single"/>
          <w:lang w:eastAsia="ja-JP"/>
        </w:rPr>
      </w:pPr>
    </w:p>
    <w:p w14:paraId="5E1E4F9F" w14:textId="22F57047" w:rsidR="000763F4" w:rsidRDefault="000763F4" w:rsidP="000763F4">
      <w:pPr>
        <w:pStyle w:val="a7"/>
        <w:spacing w:after="0"/>
        <w:rPr>
          <w:rFonts w:ascii="Times New Roman" w:hAnsi="Times New Roman" w:cs="Times New Roman"/>
          <w:lang w:eastAsia="ja-JP"/>
        </w:rPr>
      </w:pPr>
      <w:r w:rsidRPr="008D1E8A">
        <w:rPr>
          <w:rFonts w:ascii="Times New Roman" w:hAnsi="Times New Roman" w:cs="Times New Roman"/>
          <w:b/>
          <w:bCs/>
          <w:u w:val="single"/>
          <w:lang w:eastAsia="ja-JP"/>
        </w:rPr>
        <w:t>RESPONSE:</w:t>
      </w:r>
      <w:r w:rsidR="000C6629">
        <w:rPr>
          <w:rFonts w:ascii="Times New Roman" w:hAnsi="Times New Roman" w:cs="Times New Roman"/>
          <w:b/>
          <w:bCs/>
          <w:u w:val="single"/>
          <w:lang w:eastAsia="ja-JP"/>
        </w:rPr>
        <w:t xml:space="preserve"> </w:t>
      </w:r>
      <w:r w:rsidR="00725585">
        <w:rPr>
          <w:rFonts w:ascii="Times New Roman" w:hAnsi="Times New Roman" w:cs="Times New Roman"/>
          <w:lang w:eastAsia="ja-JP"/>
        </w:rPr>
        <w:t>T</w:t>
      </w:r>
      <w:r w:rsidR="00725585" w:rsidRPr="00725585">
        <w:rPr>
          <w:rFonts w:ascii="Times New Roman" w:hAnsi="Times New Roman" w:cs="Times New Roman"/>
          <w:lang w:eastAsia="ja-JP"/>
        </w:rPr>
        <w:t xml:space="preserve">hank you for your comment. Conducting and analysing food groups individually is similar to multiple testing and could result in </w:t>
      </w:r>
      <w:r w:rsidR="008E664C">
        <w:rPr>
          <w:rFonts w:ascii="Times New Roman" w:hAnsi="Times New Roman" w:cs="Times New Roman"/>
          <w:lang w:eastAsia="ja-JP"/>
        </w:rPr>
        <w:t xml:space="preserve">false </w:t>
      </w:r>
      <w:r w:rsidR="002916F2">
        <w:rPr>
          <w:rFonts w:ascii="Times New Roman" w:hAnsi="Times New Roman" w:cs="Times New Roman"/>
          <w:lang w:eastAsia="ja-JP"/>
        </w:rPr>
        <w:t>positive</w:t>
      </w:r>
      <w:r w:rsidR="00725585" w:rsidRPr="00725585">
        <w:rPr>
          <w:rFonts w:ascii="Times New Roman" w:hAnsi="Times New Roman" w:cs="Times New Roman"/>
          <w:lang w:eastAsia="ja-JP"/>
        </w:rPr>
        <w:t xml:space="preserve"> results due to</w:t>
      </w:r>
      <w:r w:rsidR="003672AE">
        <w:rPr>
          <w:rFonts w:ascii="Times New Roman" w:hAnsi="Times New Roman" w:cs="Times New Roman"/>
          <w:lang w:eastAsia="ja-JP"/>
        </w:rPr>
        <w:t xml:space="preserve"> inflated type I error</w:t>
      </w:r>
      <w:r w:rsidR="00725585" w:rsidRPr="00725585">
        <w:rPr>
          <w:rFonts w:ascii="Times New Roman" w:hAnsi="Times New Roman" w:cs="Times New Roman"/>
          <w:lang w:eastAsia="ja-JP"/>
        </w:rPr>
        <w:t>. The primary reason for conducting CA was to avoid previous pitfalls associated with analysing focusing on individual food groups, hence results of individual group analyses are not reported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Table 2 should also be adjusted for BMI.</w:t>
      </w:r>
    </w:p>
    <w:p w14:paraId="7FDA96A4" w14:textId="77777777" w:rsidR="007907D1" w:rsidRDefault="007907D1" w:rsidP="007907D1">
      <w:pPr>
        <w:pStyle w:val="a7"/>
        <w:spacing w:after="0"/>
        <w:rPr>
          <w:rFonts w:ascii="Times New Roman" w:hAnsi="Times New Roman" w:cs="Times New Roman"/>
          <w:lang w:eastAsia="ja-JP"/>
        </w:rPr>
      </w:pPr>
    </w:p>
    <w:p w14:paraId="7B66879D" w14:textId="5B829545" w:rsidR="007907D1" w:rsidRPr="007907D1" w:rsidRDefault="007907D1" w:rsidP="007907D1">
      <w:pPr>
        <w:pStyle w:val="a7"/>
        <w:spacing w:after="0"/>
        <w:rPr>
          <w:rFonts w:ascii="Times New Roman" w:hAnsi="Times New Roman" w:cs="Times New Roman"/>
          <w:b/>
          <w:bCs/>
          <w:u w:val="single"/>
          <w:lang w:eastAsia="ja-JP"/>
        </w:rPr>
      </w:pPr>
      <w:bookmarkStart w:id="11" w:name="OLE_LINK9"/>
      <w:bookmarkStart w:id="12" w:name="OLE_LINK10"/>
      <w:r w:rsidRPr="007907D1">
        <w:rPr>
          <w:rFonts w:ascii="Times New Roman" w:hAnsi="Times New Roman" w:cs="Times New Roman"/>
          <w:b/>
          <w:bCs/>
          <w:u w:val="single"/>
          <w:lang w:eastAsia="ja-JP"/>
        </w:rPr>
        <w:t>RESPONSE:</w:t>
      </w:r>
      <w:r w:rsidR="002E17D5">
        <w:rPr>
          <w:rFonts w:ascii="Times New Roman" w:hAnsi="Times New Roman" w:cs="Times New Roman"/>
          <w:b/>
          <w:bCs/>
          <w:u w:val="single"/>
          <w:lang w:eastAsia="ja-JP"/>
        </w:rPr>
        <w:t xml:space="preserve"> </w:t>
      </w:r>
      <w:bookmarkEnd w:id="11"/>
      <w:bookmarkEnd w:id="12"/>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additionally adjust</w:t>
      </w:r>
      <w:r w:rsidR="00B35A34">
        <w:rPr>
          <w:rFonts w:ascii="Times New Roman" w:hAnsi="Times New Roman" w:cs="Times New Roman"/>
          <w:lang w:eastAsia="ja-JP"/>
        </w:rPr>
        <w:t>ment</w:t>
      </w:r>
      <w:r w:rsidR="00DE02EC">
        <w:rPr>
          <w:rFonts w:ascii="Times New Roman" w:hAnsi="Times New Roman" w:cs="Times New Roman"/>
          <w:lang w:eastAsia="ja-JP"/>
        </w:rPr>
        <w:t xml:space="preserve">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Figures cannot be understood, cannot be read, have no title. The authors need to resubmit the graphics.</w:t>
      </w:r>
    </w:p>
    <w:p w14:paraId="3021F114" w14:textId="212A58D8" w:rsidR="00DE02EC" w:rsidRDefault="00DE02EC" w:rsidP="00DE02EC">
      <w:pPr>
        <w:pStyle w:val="a7"/>
        <w:spacing w:after="0"/>
        <w:rPr>
          <w:rFonts w:ascii="Times New Roman" w:hAnsi="Times New Roman" w:cs="Times New Roman"/>
          <w:lang w:eastAsia="ja-JP"/>
        </w:rPr>
      </w:pPr>
    </w:p>
    <w:p w14:paraId="709F225E" w14:textId="0EDE9AFE" w:rsidR="00DE02EC" w:rsidRDefault="00DE02EC" w:rsidP="00DE02EC">
      <w:pPr>
        <w:pStyle w:val="a7"/>
        <w:spacing w:after="0"/>
        <w:rPr>
          <w:rFonts w:ascii="Times New Roman" w:hAnsi="Times New Roman" w:cs="Times New Roman"/>
          <w:lang w:eastAsia="ja-JP"/>
        </w:rPr>
      </w:pPr>
      <w:bookmarkStart w:id="13" w:name="OLE_LINK11"/>
      <w:bookmarkStart w:id="14"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13"/>
      <w:bookmarkEnd w:id="14"/>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t previous figures were not readable. Figures were 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a7"/>
        <w:spacing w:after="0"/>
        <w:rPr>
          <w:rFonts w:ascii="Times New Roman" w:hAnsi="Times New Roman" w:cs="Times New Roman"/>
          <w:b/>
          <w:bCs/>
          <w:u w:val="single"/>
          <w:lang w:eastAsia="ja-JP"/>
        </w:rPr>
      </w:pPr>
    </w:p>
    <w:p w14:paraId="2AA1A7EE" w14:textId="732D3C21" w:rsidR="00E47C36" w:rsidRDefault="00E47C36" w:rsidP="00E47C36">
      <w:pPr>
        <w:pStyle w:val="a7"/>
        <w:spacing w:after="0"/>
        <w:rPr>
          <w:rFonts w:ascii="Times New Roman" w:hAnsi="Times New Roman" w:cs="Times New Roman"/>
          <w:lang w:eastAsia="ja-JP"/>
        </w:rPr>
      </w:pPr>
      <w:bookmarkStart w:id="15" w:name="OLE_LINK13"/>
      <w:bookmarkStart w:id="16"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15"/>
      <w:bookmarkEnd w:id="16"/>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a7"/>
        <w:spacing w:after="0"/>
        <w:rPr>
          <w:rFonts w:ascii="Times New Roman" w:hAnsi="Times New Roman" w:cs="Times New Roman"/>
          <w:b/>
          <w:bCs/>
          <w:u w:val="single"/>
          <w:lang w:eastAsia="ja-JP"/>
        </w:rPr>
      </w:pPr>
    </w:p>
    <w:p w14:paraId="43935234" w14:textId="6D7669A0" w:rsidR="00B42CA4" w:rsidRPr="00B42CA4" w:rsidRDefault="00B42CA4" w:rsidP="00B42CA4">
      <w:pPr>
        <w:pStyle w:val="a7"/>
        <w:spacing w:after="0"/>
        <w:rPr>
          <w:rFonts w:ascii="Times New Roman" w:hAnsi="Times New Roman" w:cs="Times New Roman"/>
          <w:lang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r w:rsidR="0010104C">
        <w:rPr>
          <w:rFonts w:ascii="Times New Roman" w:hAnsi="Times New Roman" w:cs="Times New Roman"/>
          <w:lang w:eastAsia="ja-JP"/>
        </w:rPr>
        <w:t>Therefore</w:t>
      </w:r>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w:t>
      </w:r>
      <w:r w:rsidR="00B35A34">
        <w:rPr>
          <w:rFonts w:ascii="Times New Roman" w:hAnsi="Times New Roman" w:cs="Times New Roman"/>
          <w:lang w:eastAsia="ja-JP"/>
        </w:rPr>
        <w:t>/were not aware</w:t>
      </w:r>
      <w:r w:rsidR="0059084E">
        <w:rPr>
          <w:rFonts w:ascii="Times New Roman" w:hAnsi="Times New Roman" w:cs="Times New Roman"/>
          <w:lang w:eastAsia="ja-JP"/>
        </w:rPr>
        <w:t xml:space="preserve">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really sorry we cannot perform further stratification based on these variables. </w:t>
      </w:r>
    </w:p>
    <w:p w14:paraId="15F6C559" w14:textId="216D5751" w:rsidR="00DB633E" w:rsidRDefault="00DB633E" w:rsidP="00D22129">
      <w:pPr>
        <w:pStyle w:val="a7"/>
        <w:spacing w:after="0"/>
        <w:rPr>
          <w:rFonts w:ascii="Times New Roman" w:eastAsia="Times New Roman" w:hAnsi="Times New Roman" w:cs="Times New Roman"/>
          <w:sz w:val="24"/>
          <w:lang w:eastAsia="zh-CN"/>
        </w:rPr>
      </w:pPr>
    </w:p>
    <w:p w14:paraId="7ABB7186" w14:textId="1F549442" w:rsidR="008A320C" w:rsidRPr="00D22129" w:rsidRDefault="008A320C" w:rsidP="00D22129">
      <w:pPr>
        <w:pStyle w:val="a7"/>
        <w:spacing w:after="0"/>
        <w:rPr>
          <w:rFonts w:ascii="Times New Roman" w:eastAsia="Times New Roman" w:hAnsi="Times New Roman" w:cs="Times New Roman"/>
          <w:sz w:val="24"/>
          <w:lang w:eastAsia="zh-CN"/>
        </w:rPr>
      </w:pPr>
    </w:p>
    <w:p w14:paraId="6E165843" w14:textId="77777777" w:rsidR="00F548D7" w:rsidRPr="00F548D7" w:rsidRDefault="00F548D7" w:rsidP="00F548D7"/>
    <w:p w14:paraId="5410276A" w14:textId="77777777" w:rsidR="00F548D7" w:rsidRPr="00F548D7" w:rsidRDefault="00F548D7" w:rsidP="00F548D7">
      <w:pPr>
        <w:pStyle w:val="a7"/>
        <w:rPr>
          <w:rFonts w:ascii="Times New Roman" w:hAnsi="Times New Roman" w:cs="Times New Roman"/>
          <w:lang w:eastAsia="ja-JP"/>
        </w:rPr>
      </w:pPr>
    </w:p>
    <w:sectPr w:rsidR="00F548D7" w:rsidRPr="00F54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uigi" w:date="2021-06-04T17:19:00Z" w:initials="L">
    <w:p w14:paraId="0E334C43" w14:textId="6DA7D52E" w:rsidR="00E240CF" w:rsidRPr="00E240CF" w:rsidRDefault="00E240CF">
      <w:pPr>
        <w:pStyle w:val="a9"/>
        <w:rPr>
          <w:lang w:val="en-GB"/>
        </w:rPr>
      </w:pPr>
      <w:r>
        <w:rPr>
          <w:rStyle w:val="a8"/>
        </w:rPr>
        <w:annotationRef/>
      </w:r>
      <w:r>
        <w:rPr>
          <w:lang w:val="en-GB"/>
        </w:rPr>
        <w:t>Did you actually add this?</w:t>
      </w:r>
    </w:p>
  </w:comment>
  <w:comment w:id="9" w:author="Chaochen Wang" w:date="2021-06-15T14:59:00Z" w:initials="C.W.">
    <w:p w14:paraId="08CF919B" w14:textId="28ECE2EF" w:rsidR="00132D46" w:rsidRPr="00132D46" w:rsidRDefault="00132D46">
      <w:pPr>
        <w:pStyle w:val="a9"/>
        <w:rPr>
          <w:rFonts w:eastAsia="游明朝" w:hint="eastAsia"/>
          <w:lang w:eastAsia="ja-JP"/>
        </w:rPr>
      </w:pPr>
      <w:r>
        <w:rPr>
          <w:rStyle w:val="a8"/>
        </w:rPr>
        <w:annotationRef/>
      </w:r>
      <w:r>
        <w:rPr>
          <w:rFonts w:eastAsia="游明朝"/>
          <w:lang w:eastAsia="ja-JP"/>
        </w:rPr>
        <w:t>It is now added in the end of the discussion paragraph.</w:t>
      </w:r>
    </w:p>
  </w:comment>
  <w:comment w:id="10" w:author="Luigi" w:date="2021-06-04T17:21:00Z" w:initials="L">
    <w:p w14:paraId="5AAA43F7" w14:textId="76CA2D91" w:rsidR="00E240CF" w:rsidRPr="00E240CF" w:rsidRDefault="00E240CF">
      <w:pPr>
        <w:pStyle w:val="a9"/>
        <w:rPr>
          <w:lang w:val="en-GB"/>
        </w:rPr>
      </w:pPr>
      <w:r>
        <w:rPr>
          <w:rStyle w:val="a8"/>
        </w:rPr>
        <w:annotationRef/>
      </w:r>
      <w:r>
        <w:rPr>
          <w:lang w:val="en-GB"/>
        </w:rPr>
        <w:t>Not sure what is meant by sensitivity analysis but what the reviewer is saying is that we should check the total intake of the various food groups for the different categories to be able to detect possible inconsistencies. However since, as we have explained</w:t>
      </w:r>
      <w:r w:rsidR="00B35A34">
        <w:rPr>
          <w:lang w:val="en-GB"/>
        </w:rPr>
        <w:t xml:space="preserve"> in reply to previous reviewer comment</w:t>
      </w:r>
      <w:r>
        <w:rPr>
          <w:lang w:val="en-GB"/>
        </w:rPr>
        <w:t xml:space="preserve">, the dietary assessment method by </w:t>
      </w:r>
      <w:r w:rsidR="00B35A34">
        <w:rPr>
          <w:lang w:val="en-GB"/>
        </w:rPr>
        <w:t>4 day diet diary is accurate/well validated, I expect that any unexpected differences (then again in which direction?) may be due to differential misreporting.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34C43" w15:done="1"/>
  <w15:commentEx w15:paraId="08CF919B" w15:paraIdParent="0E334C43" w15:done="0"/>
  <w15:commentEx w15:paraId="5AAA43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DF3C" w16cex:dateUtc="2021-06-04T16:19:00Z"/>
  <w16cex:commentExtensible w16cex:durableId="24733ECC" w16cex:dateUtc="2021-06-15T05:59:00Z"/>
  <w16cex:commentExtensible w16cex:durableId="2464DF88" w16cex:dateUtc="2021-06-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34C43" w16cid:durableId="2464DF3C"/>
  <w16cid:commentId w16cid:paraId="08CF919B" w16cid:durableId="24733ECC"/>
  <w16cid:commentId w16cid:paraId="5AAA43F7" w16cid:durableId="2464DF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gi">
    <w15:presenceInfo w15:providerId="Windows Live" w15:userId="a7fedf701ad546d5"/>
  </w15:person>
  <w15:person w15:author="Chaochen Wang">
    <w15:presenceInfo w15:providerId="None" w15:userId="Chaoche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0FA0"/>
    <w:rsid w:val="000C6629"/>
    <w:rsid w:val="000C699A"/>
    <w:rsid w:val="000D0123"/>
    <w:rsid w:val="0010104C"/>
    <w:rsid w:val="00132D46"/>
    <w:rsid w:val="00134B2C"/>
    <w:rsid w:val="001741C2"/>
    <w:rsid w:val="001976CD"/>
    <w:rsid w:val="001A5D50"/>
    <w:rsid w:val="001F55E2"/>
    <w:rsid w:val="002043EA"/>
    <w:rsid w:val="00211BBF"/>
    <w:rsid w:val="00247E17"/>
    <w:rsid w:val="00250BF5"/>
    <w:rsid w:val="00285184"/>
    <w:rsid w:val="0028649B"/>
    <w:rsid w:val="002916F2"/>
    <w:rsid w:val="00296275"/>
    <w:rsid w:val="002B269E"/>
    <w:rsid w:val="002C3091"/>
    <w:rsid w:val="002C79AC"/>
    <w:rsid w:val="002E17D5"/>
    <w:rsid w:val="002F4B66"/>
    <w:rsid w:val="0031555E"/>
    <w:rsid w:val="00323D7E"/>
    <w:rsid w:val="00340CFF"/>
    <w:rsid w:val="00364D8E"/>
    <w:rsid w:val="003672AE"/>
    <w:rsid w:val="00370CBB"/>
    <w:rsid w:val="0037655D"/>
    <w:rsid w:val="00395E0B"/>
    <w:rsid w:val="00397AA3"/>
    <w:rsid w:val="003A468D"/>
    <w:rsid w:val="003B42BD"/>
    <w:rsid w:val="003B4821"/>
    <w:rsid w:val="003B6F2B"/>
    <w:rsid w:val="003C21BD"/>
    <w:rsid w:val="003D57D9"/>
    <w:rsid w:val="003D74DC"/>
    <w:rsid w:val="003F300C"/>
    <w:rsid w:val="0040157C"/>
    <w:rsid w:val="00416E0D"/>
    <w:rsid w:val="004204E8"/>
    <w:rsid w:val="00424D91"/>
    <w:rsid w:val="00426005"/>
    <w:rsid w:val="00431B77"/>
    <w:rsid w:val="00432BB8"/>
    <w:rsid w:val="004363A5"/>
    <w:rsid w:val="00447066"/>
    <w:rsid w:val="004852FC"/>
    <w:rsid w:val="00491535"/>
    <w:rsid w:val="004A3579"/>
    <w:rsid w:val="004C063E"/>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C7CBA"/>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25585"/>
    <w:rsid w:val="007340DB"/>
    <w:rsid w:val="0077108A"/>
    <w:rsid w:val="0079026B"/>
    <w:rsid w:val="007907D1"/>
    <w:rsid w:val="007918BB"/>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E664C"/>
    <w:rsid w:val="008F68C3"/>
    <w:rsid w:val="00906769"/>
    <w:rsid w:val="00920551"/>
    <w:rsid w:val="00930922"/>
    <w:rsid w:val="00952DD4"/>
    <w:rsid w:val="009637AE"/>
    <w:rsid w:val="00965DB0"/>
    <w:rsid w:val="009D4439"/>
    <w:rsid w:val="009D5276"/>
    <w:rsid w:val="009D7A5A"/>
    <w:rsid w:val="009F18B5"/>
    <w:rsid w:val="009F3782"/>
    <w:rsid w:val="009F4E31"/>
    <w:rsid w:val="00A17BFD"/>
    <w:rsid w:val="00A21FA6"/>
    <w:rsid w:val="00A33449"/>
    <w:rsid w:val="00A4229B"/>
    <w:rsid w:val="00A46869"/>
    <w:rsid w:val="00A51568"/>
    <w:rsid w:val="00A628D6"/>
    <w:rsid w:val="00A63A30"/>
    <w:rsid w:val="00A64432"/>
    <w:rsid w:val="00A81F3C"/>
    <w:rsid w:val="00A85617"/>
    <w:rsid w:val="00AA3F81"/>
    <w:rsid w:val="00AC411A"/>
    <w:rsid w:val="00AE2541"/>
    <w:rsid w:val="00AF6661"/>
    <w:rsid w:val="00B07CE9"/>
    <w:rsid w:val="00B35A34"/>
    <w:rsid w:val="00B37187"/>
    <w:rsid w:val="00B42CA4"/>
    <w:rsid w:val="00B6496B"/>
    <w:rsid w:val="00B72A02"/>
    <w:rsid w:val="00B93030"/>
    <w:rsid w:val="00BE4B94"/>
    <w:rsid w:val="00BF5AF6"/>
    <w:rsid w:val="00C0092F"/>
    <w:rsid w:val="00C00CA0"/>
    <w:rsid w:val="00C222D6"/>
    <w:rsid w:val="00C44DF8"/>
    <w:rsid w:val="00C61549"/>
    <w:rsid w:val="00C6161D"/>
    <w:rsid w:val="00C619A3"/>
    <w:rsid w:val="00C83CF0"/>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240CF"/>
    <w:rsid w:val="00E47C36"/>
    <w:rsid w:val="00E54713"/>
    <w:rsid w:val="00E67C92"/>
    <w:rsid w:val="00E915B2"/>
    <w:rsid w:val="00EA7F69"/>
    <w:rsid w:val="00EC3B97"/>
    <w:rsid w:val="00EC5713"/>
    <w:rsid w:val="00ED1D0A"/>
    <w:rsid w:val="00EF0618"/>
    <w:rsid w:val="00F06CE8"/>
    <w:rsid w:val="00F21008"/>
    <w:rsid w:val="00F22522"/>
    <w:rsid w:val="00F27C11"/>
    <w:rsid w:val="00F31850"/>
    <w:rsid w:val="00F3245D"/>
    <w:rsid w:val="00F4169B"/>
    <w:rsid w:val="00F548D7"/>
    <w:rsid w:val="00F55712"/>
    <w:rsid w:val="00F56C66"/>
    <w:rsid w:val="00F668F4"/>
    <w:rsid w:val="00F84E7F"/>
    <w:rsid w:val="00F87435"/>
    <w:rsid w:val="00F911DD"/>
    <w:rsid w:val="00FA38A1"/>
    <w:rsid w:val="00FB6EB6"/>
    <w:rsid w:val="00FC0E29"/>
    <w:rsid w:val="00FD595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DF8"/>
    <w:rPr>
      <w:rFonts w:ascii="Times New Roman" w:eastAsia="Times New Roman" w:hAnsi="Times New Roman" w:cs="Times New Roman"/>
    </w:rPr>
  </w:style>
  <w:style w:type="paragraph" w:styleId="1">
    <w:name w:val="heading 1"/>
    <w:basedOn w:val="a"/>
    <w:next w:val="a0"/>
    <w:link w:val="10"/>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eastAsia="en-US"/>
    </w:rPr>
  </w:style>
  <w:style w:type="paragraph" w:styleId="3">
    <w:name w:val="heading 3"/>
    <w:basedOn w:val="a"/>
    <w:next w:val="a0"/>
    <w:link w:val="30"/>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a0">
    <w:name w:val="Body Text"/>
    <w:basedOn w:val="a"/>
    <w:link w:val="a4"/>
    <w:qFormat/>
    <w:rsid w:val="00002395"/>
    <w:pPr>
      <w:spacing w:before="180" w:after="180"/>
    </w:pPr>
    <w:rPr>
      <w:rFonts w:asciiTheme="minorHAnsi" w:eastAsiaTheme="minorHAnsi" w:hAnsiTheme="minorHAnsi" w:cstheme="minorBidi"/>
      <w:sz w:val="22"/>
      <w:lang w:eastAsia="en-US"/>
    </w:rPr>
  </w:style>
  <w:style w:type="character" w:customStyle="1" w:styleId="a4">
    <w:name w:val="本文 (文字)"/>
    <w:basedOn w:val="a1"/>
    <w:link w:val="a0"/>
    <w:rsid w:val="00002395"/>
    <w:rPr>
      <w:sz w:val="22"/>
    </w:rPr>
  </w:style>
  <w:style w:type="character" w:customStyle="1" w:styleId="30">
    <w:name w:val="見出し 3 (文字)"/>
    <w:basedOn w:val="a1"/>
    <w:link w:val="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10">
    <w:name w:val="見出し 1 (文字)"/>
    <w:basedOn w:val="a1"/>
    <w:link w:val="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a"/>
    <w:rsid w:val="009D4439"/>
    <w:pPr>
      <w:spacing w:line="220" w:lineRule="atLeast"/>
      <w:jc w:val="both"/>
    </w:pPr>
    <w:rPr>
      <w:rFonts w:ascii="Arial" w:eastAsia="ＭＳ 明朝" w:hAnsi="Arial"/>
      <w:spacing w:val="-5"/>
      <w:sz w:val="20"/>
      <w:szCs w:val="20"/>
      <w:lang w:eastAsia="en-US"/>
    </w:rPr>
  </w:style>
  <w:style w:type="character" w:styleId="a5">
    <w:name w:val="Hyperlink"/>
    <w:basedOn w:val="a1"/>
    <w:uiPriority w:val="99"/>
    <w:unhideWhenUsed/>
    <w:rsid w:val="00871896"/>
    <w:rPr>
      <w:color w:val="0563C1" w:themeColor="hyperlink"/>
      <w:u w:val="single"/>
    </w:rPr>
  </w:style>
  <w:style w:type="character" w:styleId="a6">
    <w:name w:val="Unresolved Mention"/>
    <w:basedOn w:val="a1"/>
    <w:uiPriority w:val="99"/>
    <w:semiHidden/>
    <w:unhideWhenUsed/>
    <w:rsid w:val="00871896"/>
    <w:rPr>
      <w:color w:val="605E5C"/>
      <w:shd w:val="clear" w:color="auto" w:fill="E1DFDD"/>
    </w:rPr>
  </w:style>
  <w:style w:type="paragraph" w:styleId="a7">
    <w:name w:val="List Paragraph"/>
    <w:basedOn w:val="a"/>
    <w:uiPriority w:val="34"/>
    <w:qFormat/>
    <w:rsid w:val="00AF6661"/>
    <w:pPr>
      <w:spacing w:after="200"/>
      <w:ind w:left="720"/>
      <w:contextualSpacing/>
    </w:pPr>
    <w:rPr>
      <w:rFonts w:asciiTheme="minorHAnsi" w:eastAsiaTheme="minorHAnsi" w:hAnsiTheme="minorHAnsi" w:cstheme="minorBidi"/>
      <w:sz w:val="22"/>
      <w:lang w:eastAsia="en-US"/>
    </w:rPr>
  </w:style>
  <w:style w:type="character" w:customStyle="1" w:styleId="apple-converted-space">
    <w:name w:val="apple-converted-space"/>
    <w:basedOn w:val="a1"/>
    <w:rsid w:val="00D22129"/>
  </w:style>
  <w:style w:type="character" w:styleId="a8">
    <w:name w:val="annotation reference"/>
    <w:basedOn w:val="a1"/>
    <w:uiPriority w:val="99"/>
    <w:semiHidden/>
    <w:unhideWhenUsed/>
    <w:rsid w:val="00E240CF"/>
    <w:rPr>
      <w:sz w:val="16"/>
      <w:szCs w:val="16"/>
    </w:rPr>
  </w:style>
  <w:style w:type="paragraph" w:styleId="a9">
    <w:name w:val="annotation text"/>
    <w:basedOn w:val="a"/>
    <w:link w:val="aa"/>
    <w:uiPriority w:val="99"/>
    <w:semiHidden/>
    <w:unhideWhenUsed/>
    <w:rsid w:val="00E240CF"/>
    <w:rPr>
      <w:sz w:val="20"/>
      <w:szCs w:val="20"/>
    </w:rPr>
  </w:style>
  <w:style w:type="character" w:customStyle="1" w:styleId="aa">
    <w:name w:val="コメント文字列 (文字)"/>
    <w:basedOn w:val="a1"/>
    <w:link w:val="a9"/>
    <w:uiPriority w:val="99"/>
    <w:semiHidden/>
    <w:rsid w:val="00E240CF"/>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240CF"/>
    <w:rPr>
      <w:b/>
      <w:bCs/>
    </w:rPr>
  </w:style>
  <w:style w:type="character" w:customStyle="1" w:styleId="ac">
    <w:name w:val="コメント内容 (文字)"/>
    <w:basedOn w:val="aa"/>
    <w:link w:val="ab"/>
    <w:uiPriority w:val="99"/>
    <w:semiHidden/>
    <w:rsid w:val="00E240C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fsa-catalogue2.s3.eu-west-2.amazonaws.com/ndns-appendix-x.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5</cp:revision>
  <dcterms:created xsi:type="dcterms:W3CDTF">2021-06-15T06:09:00Z</dcterms:created>
  <dcterms:modified xsi:type="dcterms:W3CDTF">2021-06-15T06:12:00Z</dcterms:modified>
</cp:coreProperties>
</file>