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21"/>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Dear Editor</w:t>
      </w:r>
      <w:r>
        <w:rPr>
          <w:rFonts w:hint="default" w:ascii="Times New Roman" w:hAnsi="Times New Roman" w:cs="Times New Roman"/>
          <w:sz w:val="24"/>
          <w:szCs w:val="24"/>
          <w:shd w:val="clear" w:color="auto" w:fill="FFFFFF"/>
          <w:lang w:val="en-US"/>
        </w:rPr>
        <w:t xml:space="preserve"> Yehuda Ben-Zion</w:t>
      </w:r>
      <w:r>
        <w:rPr>
          <w:rStyle w:val="21"/>
          <w:rFonts w:hint="default" w:ascii="Times New Roman" w:hAnsi="Times New Roman" w:cs="Times New Roman"/>
          <w:sz w:val="24"/>
          <w:szCs w:val="24"/>
          <w:shd w:val="clear" w:color="auto" w:fill="FFFFFF"/>
        </w:rPr>
        <w:t>,</w:t>
      </w:r>
    </w:p>
    <w:p>
      <w:pPr>
        <w:rPr>
          <w:rStyle w:val="21"/>
          <w:rFonts w:hint="default" w:ascii="Times New Roman" w:hAnsi="Times New Roman" w:cs="Times New Roman"/>
          <w:sz w:val="24"/>
          <w:szCs w:val="24"/>
          <w:shd w:val="clear" w:color="auto" w:fill="FFFFFF"/>
        </w:rPr>
      </w:pPr>
    </w:p>
    <w:p>
      <w:pPr>
        <w:jc w:val="both"/>
        <w:rPr>
          <w:rFonts w:hint="default" w:ascii="Times New Roman" w:hAnsi="Times New Roman" w:cs="Times New Roman"/>
          <w:sz w:val="24"/>
          <w:szCs w:val="24"/>
          <w:shd w:val="clear" w:color="auto" w:fill="FFFFFF"/>
        </w:rPr>
      </w:pPr>
      <w:r>
        <w:rPr>
          <w:rStyle w:val="21"/>
          <w:rFonts w:hint="default" w:ascii="Times New Roman" w:hAnsi="Times New Roman" w:cs="Times New Roman"/>
          <w:sz w:val="24"/>
          <w:szCs w:val="24"/>
          <w:shd w:val="clear" w:color="auto" w:fill="FFFFFF"/>
        </w:rPr>
        <w:t xml:space="preserve">We would like to thank you, </w:t>
      </w:r>
      <w:r>
        <w:rPr>
          <w:rStyle w:val="21"/>
          <w:rFonts w:hint="default" w:ascii="Times New Roman" w:hAnsi="Times New Roman" w:cs="Times New Roman"/>
          <w:sz w:val="24"/>
          <w:szCs w:val="24"/>
          <w:shd w:val="clear" w:color="auto" w:fill="FFFFFF"/>
          <w:lang w:val="en-US"/>
        </w:rPr>
        <w:t>Dr. Blandine Gardonio, Prof. Peter Shearer</w:t>
      </w:r>
      <w:r>
        <w:rPr>
          <w:rStyle w:val="21"/>
          <w:rFonts w:hint="default" w:ascii="Times New Roman" w:hAnsi="Times New Roman" w:cs="Times New Roman"/>
          <w:sz w:val="24"/>
          <w:szCs w:val="24"/>
          <w:shd w:val="clear" w:color="auto" w:fill="FFFFFF"/>
        </w:rPr>
        <w:t xml:space="preserve"> for their constructive comments on our manuscript</w:t>
      </w:r>
      <w:r>
        <w:rPr>
          <w:rStyle w:val="21"/>
          <w:rFonts w:hint="default" w:ascii="Times New Roman" w:hAnsi="Times New Roman" w:cs="Times New Roman"/>
          <w:sz w:val="24"/>
          <w:szCs w:val="24"/>
          <w:shd w:val="clear" w:color="auto" w:fill="FFFFFF"/>
          <w:lang w:val="en-US"/>
        </w:rPr>
        <w:t xml:space="preserve"> #</w:t>
      </w:r>
      <w:r>
        <w:rPr>
          <w:rFonts w:hint="default" w:ascii="Times New Roman" w:hAnsi="Times New Roman" w:eastAsia="宋体" w:cs="Times New Roman"/>
          <w:i w:val="0"/>
          <w:caps w:val="0"/>
          <w:color w:val="222222"/>
          <w:spacing w:val="0"/>
          <w:sz w:val="24"/>
          <w:szCs w:val="24"/>
          <w:shd w:val="clear" w:fill="FFFFFF"/>
        </w:rPr>
        <w:t>2019JB019076R</w:t>
      </w:r>
      <w:r>
        <w:rPr>
          <w:rStyle w:val="21"/>
          <w:rFonts w:hint="default" w:ascii="Times New Roman" w:hAnsi="Times New Roman" w:cs="Times New Roman"/>
          <w:sz w:val="24"/>
          <w:szCs w:val="24"/>
          <w:shd w:val="clear" w:color="auto" w:fill="FFFFFF"/>
        </w:rPr>
        <w:t xml:space="preserve"> </w:t>
      </w:r>
      <w:r>
        <w:rPr>
          <w:rFonts w:hint="default" w:ascii="Times New Roman" w:hAnsi="Times New Roman" w:eastAsia="宋体" w:cs="Times New Roman"/>
          <w:color w:val="222222"/>
          <w:sz w:val="24"/>
          <w:szCs w:val="24"/>
          <w:shd w:val="clear" w:color="auto" w:fill="FFFFFF"/>
        </w:rPr>
        <w:t xml:space="preserve">entitled </w:t>
      </w:r>
      <w:r>
        <w:rPr>
          <w:rFonts w:hint="default" w:ascii="Times New Roman" w:hAnsi="Times New Roman" w:cs="Times New Roman"/>
          <w:sz w:val="24"/>
          <w:szCs w:val="24"/>
          <w:shd w:val="clear" w:color="auto" w:fill="FFFFFF"/>
        </w:rPr>
        <w:t>“</w:t>
      </w:r>
      <w:r>
        <w:rPr>
          <w:rFonts w:hint="default" w:ascii="Times New Roman" w:hAnsi="Times New Roman" w:eastAsia="宋体" w:cs="Times New Roman"/>
          <w:b/>
          <w:bCs/>
          <w:i w:val="0"/>
          <w:caps w:val="0"/>
          <w:color w:val="222222"/>
          <w:spacing w:val="0"/>
          <w:sz w:val="24"/>
          <w:szCs w:val="24"/>
          <w:shd w:val="clear" w:fill="FFFFFF"/>
        </w:rPr>
        <w:t>Detailed Investigation of the Foreshock Sequence of the 2010 Mw 7.2 El Mayor-Cucapah Earthquake</w:t>
      </w:r>
      <w:r>
        <w:rPr>
          <w:rFonts w:hint="default" w:ascii="Times New Roman" w:hAnsi="Times New Roman" w:cs="Times New Roman"/>
          <w:sz w:val="24"/>
          <w:szCs w:val="24"/>
          <w:shd w:val="clear" w:color="auto" w:fill="FFFFFF"/>
        </w:rPr>
        <w:t>”. We are</w:t>
      </w:r>
      <w:r>
        <w:rPr>
          <w:rFonts w:hint="default" w:ascii="Times New Roman" w:hAnsi="Times New Roman" w:cs="Times New Roman"/>
          <w:sz w:val="24"/>
          <w:szCs w:val="24"/>
          <w:shd w:val="clear" w:color="auto" w:fill="FFFFFF"/>
          <w:lang w:val="en-US"/>
        </w:rPr>
        <w:t xml:space="preserve"> </w:t>
      </w:r>
      <w:r>
        <w:rPr>
          <w:rFonts w:hint="default" w:ascii="Times New Roman" w:hAnsi="Times New Roman" w:cs="Times New Roman"/>
          <w:sz w:val="24"/>
          <w:szCs w:val="24"/>
          <w:shd w:val="clear" w:color="auto" w:fill="FFFFFF"/>
        </w:rPr>
        <w:t xml:space="preserve">submitting a revised manuscript that includes the response to all the reviewer’s comments and suggestions. Following are point-to-point responses to the comments and implementation. </w:t>
      </w:r>
      <w:r>
        <w:rPr>
          <w:rFonts w:hint="default" w:ascii="Times New Roman" w:hAnsi="Times New Roman" w:cs="Times New Roman"/>
          <w:sz w:val="24"/>
          <w:szCs w:val="24"/>
        </w:rPr>
        <w:t xml:space="preserve">We marked the original comments as </w:t>
      </w:r>
      <w:r>
        <w:rPr>
          <w:rFonts w:hint="default" w:ascii="Times New Roman" w:hAnsi="Times New Roman" w:cs="Times New Roman"/>
          <w:b/>
          <w:sz w:val="24"/>
          <w:szCs w:val="24"/>
        </w:rPr>
        <w:t>bold</w:t>
      </w:r>
      <w:r>
        <w:rPr>
          <w:rFonts w:hint="default" w:ascii="Times New Roman" w:hAnsi="Times New Roman" w:cs="Times New Roman"/>
          <w:sz w:val="24"/>
          <w:szCs w:val="24"/>
        </w:rPr>
        <w:t xml:space="preserve">, our reply as regular font, and new text inserted/revised in the paper as </w:t>
      </w:r>
      <w:r>
        <w:rPr>
          <w:rFonts w:hint="default" w:ascii="Times New Roman" w:hAnsi="Times New Roman" w:cs="Times New Roman"/>
          <w:i/>
          <w:sz w:val="24"/>
          <w:szCs w:val="24"/>
        </w:rPr>
        <w:t>italic</w:t>
      </w:r>
      <w:r>
        <w:rPr>
          <w:rFonts w:hint="default" w:ascii="Times New Roman" w:hAnsi="Times New Roman" w:cs="Times New Roman"/>
          <w:sz w:val="24"/>
          <w:szCs w:val="24"/>
        </w:rPr>
        <w:t xml:space="preserve">. </w:t>
      </w:r>
    </w:p>
    <w:p>
      <w:pPr>
        <w:jc w:val="both"/>
        <w:rPr>
          <w:rFonts w:hint="default" w:ascii="Times New Roman" w:hAnsi="Times New Roman" w:cs="Times New Roman"/>
          <w:color w:val="000000"/>
          <w:sz w:val="24"/>
          <w:szCs w:val="24"/>
        </w:rPr>
      </w:pPr>
    </w:p>
    <w:p>
      <w:pPr>
        <w:jc w:val="both"/>
        <w:rPr>
          <w:rFonts w:hint="default" w:ascii="Times New Roman" w:hAnsi="Times New Roman" w:cs="Times New Roman"/>
          <w:sz w:val="24"/>
          <w:szCs w:val="24"/>
          <w:shd w:val="clear" w:color="auto" w:fill="FFFFFF"/>
        </w:rPr>
      </w:pPr>
      <w:r>
        <w:rPr>
          <w:rFonts w:hint="default" w:ascii="Times New Roman" w:hAnsi="Times New Roman" w:cs="Times New Roman"/>
          <w:color w:val="000000"/>
          <w:sz w:val="24"/>
          <w:szCs w:val="24"/>
        </w:rPr>
        <w:t xml:space="preserve">We thank you and the reviewers again and hope that the </w:t>
      </w:r>
      <w:r>
        <w:rPr>
          <w:rFonts w:hint="default" w:ascii="Times New Roman" w:hAnsi="Times New Roman" w:cs="Times New Roman"/>
          <w:color w:val="000000"/>
          <w:sz w:val="24"/>
          <w:szCs w:val="24"/>
          <w:lang w:val="en-US"/>
        </w:rPr>
        <w:t xml:space="preserve">newly </w:t>
      </w:r>
      <w:r>
        <w:rPr>
          <w:rFonts w:hint="default" w:ascii="Times New Roman" w:hAnsi="Times New Roman" w:cs="Times New Roman"/>
          <w:color w:val="000000"/>
          <w:sz w:val="24"/>
          <w:szCs w:val="24"/>
        </w:rPr>
        <w:t>revised version will be accepted for publication.</w:t>
      </w:r>
    </w:p>
    <w:p>
      <w:pPr>
        <w:rPr>
          <w:rFonts w:hint="default" w:ascii="Times New Roman" w:hAnsi="Times New Roman" w:cs="Times New Roman"/>
          <w:sz w:val="24"/>
          <w:szCs w:val="24"/>
        </w:rPr>
      </w:pPr>
    </w:p>
    <w:p>
      <w:pPr>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Best regards,</w:t>
      </w:r>
    </w:p>
    <w:p>
      <w:pPr>
        <w:rPr>
          <w:rFonts w:hint="default" w:ascii="Times New Roman" w:hAnsi="Times New Roman" w:cs="Times New Roman"/>
          <w:sz w:val="24"/>
          <w:szCs w:val="24"/>
          <w:shd w:val="clear" w:color="auto" w:fill="FFFFFF"/>
        </w:rPr>
      </w:pPr>
    </w:p>
    <w:p>
      <w:pPr>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Dongdong Yao (dongdony@umich.edu), Yihe Huang, Zhigang Peng and Raul R. Castro</w:t>
      </w:r>
    </w:p>
    <w:p>
      <w:pPr>
        <w:jc w:val="both"/>
        <w:rPr>
          <w:rFonts w:hint="default" w:ascii="Times New Roman" w:hAnsi="Times New Roman" w:cs="Times New Roman"/>
          <w:b/>
          <w:sz w:val="24"/>
          <w:szCs w:val="24"/>
        </w:rPr>
      </w:pPr>
    </w:p>
    <w:p>
      <w:pPr>
        <w:jc w:val="both"/>
        <w:rPr>
          <w:rFonts w:hint="default" w:ascii="Times New Roman" w:hAnsi="Times New Roman" w:cs="Times New Roman"/>
          <w:b/>
          <w:sz w:val="24"/>
          <w:szCs w:val="24"/>
        </w:rPr>
      </w:pPr>
    </w:p>
    <w:p>
      <w:pPr>
        <w:jc w:val="both"/>
        <w:rPr>
          <w:rFonts w:hint="default" w:ascii="Times New Roman" w:hAnsi="Times New Roman" w:cs="Times New Roman"/>
          <w:b/>
          <w:sz w:val="24"/>
          <w:szCs w:val="24"/>
        </w:rPr>
      </w:pPr>
      <w:r>
        <w:rPr>
          <w:rFonts w:hint="default" w:ascii="Times New Roman" w:hAnsi="Times New Roman" w:cs="Times New Roman"/>
          <w:b/>
          <w:sz w:val="24"/>
          <w:szCs w:val="24"/>
        </w:rPr>
        <w:t>Reviewer #1: Blandine Gardonio, Ecole Normale Suprieure, Paris France.</w:t>
      </w:r>
    </w:p>
    <w:p>
      <w:pPr>
        <w:jc w:val="both"/>
        <w:rPr>
          <w:rFonts w:hint="default" w:ascii="Times New Roman" w:hAnsi="Times New Roman" w:eastAsia="宋体" w:cs="Times New Roman"/>
          <w:i w:val="0"/>
          <w:caps w:val="0"/>
          <w:color w:val="222222"/>
          <w:spacing w:val="0"/>
          <w:sz w:val="24"/>
          <w:szCs w:val="24"/>
          <w:shd w:val="clear" w:fill="FFFFFF"/>
        </w:rPr>
      </w:pPr>
    </w:p>
    <w:p>
      <w:pPr>
        <w:jc w:val="both"/>
        <w:rPr>
          <w:rFonts w:hint="default" w:ascii="Times New Roman" w:hAnsi="Times New Roman" w:eastAsia="宋体" w:cs="Times New Roman"/>
          <w:b/>
          <w:bCs/>
          <w:i w:val="0"/>
          <w:caps w:val="0"/>
          <w:color w:val="222222"/>
          <w:spacing w:val="0"/>
          <w:sz w:val="24"/>
          <w:szCs w:val="24"/>
          <w:shd w:val="clear" w:fill="FFFFFF"/>
        </w:rPr>
      </w:pPr>
      <w:r>
        <w:rPr>
          <w:rFonts w:hint="default" w:ascii="Times New Roman" w:hAnsi="Times New Roman" w:eastAsia="宋体" w:cs="Times New Roman"/>
          <w:b/>
          <w:bCs/>
          <w:i w:val="0"/>
          <w:caps w:val="0"/>
          <w:color w:val="222222"/>
          <w:spacing w:val="0"/>
          <w:sz w:val="24"/>
          <w:szCs w:val="24"/>
          <w:shd w:val="clear" w:fill="FFFFFF"/>
        </w:rPr>
        <w:t>I think that the answers given by the authors were very clear and that they correctly argued and I would like to thank the authors for this great work.</w:t>
      </w:r>
      <w:r>
        <w:rPr>
          <w:rFonts w:hint="default" w:ascii="Times New Roman" w:hAnsi="Times New Roman" w:eastAsia="宋体" w:cs="Times New Roman"/>
          <w:b/>
          <w:bCs/>
          <w:i w:val="0"/>
          <w:caps w:val="0"/>
          <w:color w:val="222222"/>
          <w:spacing w:val="0"/>
          <w:sz w:val="24"/>
          <w:szCs w:val="24"/>
          <w:shd w:val="clear" w:fill="FFFFFF"/>
          <w:lang w:val="en-US"/>
        </w:rPr>
        <w:t xml:space="preserve"> </w:t>
      </w:r>
      <w:r>
        <w:rPr>
          <w:rFonts w:hint="default" w:ascii="Times New Roman" w:hAnsi="Times New Roman" w:eastAsia="宋体" w:cs="Times New Roman"/>
          <w:b/>
          <w:bCs/>
          <w:i w:val="0"/>
          <w:caps w:val="0"/>
          <w:color w:val="222222"/>
          <w:spacing w:val="0"/>
          <w:sz w:val="24"/>
          <w:szCs w:val="24"/>
          <w:shd w:val="clear" w:fill="FFFFFF"/>
        </w:rPr>
        <w:t>I have read carefully the paper and Supp. Mat. and I think that there is no further corrections needed, at least for my part.</w:t>
      </w:r>
    </w:p>
    <w:p>
      <w:pPr>
        <w:jc w:val="both"/>
        <w:rPr>
          <w:rFonts w:hint="default" w:ascii="Times New Roman" w:hAnsi="Times New Roman" w:eastAsia="宋体" w:cs="Times New Roman"/>
          <w:b/>
          <w:bCs/>
          <w:i w:val="0"/>
          <w:caps w:val="0"/>
          <w:color w:val="222222"/>
          <w:spacing w:val="0"/>
          <w:sz w:val="24"/>
          <w:szCs w:val="24"/>
          <w:shd w:val="clear" w:fill="FFFFFF"/>
        </w:rPr>
      </w:pPr>
    </w:p>
    <w:p>
      <w:pPr>
        <w:jc w:val="both"/>
        <w:rPr>
          <w:rFonts w:hint="default" w:ascii="Times New Roman" w:hAnsi="Times New Roman" w:eastAsia="宋体" w:cs="Times New Roman"/>
          <w:b w:val="0"/>
          <w:bCs w:val="0"/>
          <w:i w:val="0"/>
          <w:caps w:val="0"/>
          <w:color w:val="222222"/>
          <w:spacing w:val="0"/>
          <w:sz w:val="24"/>
          <w:szCs w:val="24"/>
          <w:shd w:val="clear" w:fill="FFFFFF"/>
          <w:lang w:val="en-US"/>
        </w:rPr>
      </w:pPr>
      <w:r>
        <w:rPr>
          <w:rFonts w:hint="default" w:ascii="Times New Roman" w:hAnsi="Times New Roman" w:eastAsia="宋体" w:cs="Times New Roman"/>
          <w:b w:val="0"/>
          <w:bCs w:val="0"/>
          <w:i w:val="0"/>
          <w:caps w:val="0"/>
          <w:color w:val="222222"/>
          <w:spacing w:val="0"/>
          <w:sz w:val="24"/>
          <w:szCs w:val="24"/>
          <w:shd w:val="clear" w:fill="FFFFFF"/>
          <w:lang w:val="en-US"/>
        </w:rPr>
        <w:t xml:space="preserve">We thank Dr. Blandine Gardonio for taking time to revise our paper. We really benefit a lot from her constructive comments and make it more readable. </w:t>
      </w:r>
    </w:p>
    <w:p>
      <w:pPr>
        <w:jc w:val="both"/>
        <w:rPr>
          <w:rFonts w:hint="default" w:ascii="Times New Roman" w:hAnsi="Times New Roman" w:eastAsia="宋体" w:cs="Times New Roman"/>
          <w:b w:val="0"/>
          <w:bCs w:val="0"/>
          <w:i w:val="0"/>
          <w:caps w:val="0"/>
          <w:color w:val="222222"/>
          <w:spacing w:val="0"/>
          <w:sz w:val="24"/>
          <w:szCs w:val="24"/>
          <w:shd w:val="clear" w:fill="FFFFFF"/>
          <w:lang w:val="en-US"/>
        </w:rPr>
      </w:pPr>
    </w:p>
    <w:p>
      <w:pPr>
        <w:jc w:val="both"/>
        <w:rPr>
          <w:rFonts w:hint="default" w:ascii="Times New Roman" w:hAnsi="Times New Roman" w:cs="Times New Roman"/>
          <w:sz w:val="24"/>
          <w:szCs w:val="24"/>
        </w:rPr>
      </w:pPr>
    </w:p>
    <w:p>
      <w:pPr>
        <w:jc w:val="both"/>
        <w:rPr>
          <w:rFonts w:hint="default" w:ascii="Times New Roman" w:hAnsi="Times New Roman" w:cs="Times New Roman"/>
          <w:b/>
          <w:sz w:val="24"/>
          <w:szCs w:val="24"/>
        </w:rPr>
      </w:pPr>
      <w:r>
        <w:rPr>
          <w:rFonts w:hint="default" w:ascii="Times New Roman" w:hAnsi="Times New Roman" w:cs="Times New Roman"/>
          <w:b/>
          <w:sz w:val="24"/>
          <w:szCs w:val="24"/>
        </w:rPr>
        <w:t>Reviewer #2: Peter Shearer</w:t>
      </w:r>
    </w:p>
    <w:p>
      <w:pPr>
        <w:jc w:val="both"/>
        <w:rPr>
          <w:rFonts w:hint="default" w:ascii="Times New Roman" w:hAnsi="Times New Roman" w:cs="Times New Roman"/>
          <w:b/>
          <w:sz w:val="24"/>
          <w:szCs w:val="24"/>
        </w:rPr>
      </w:pPr>
    </w:p>
    <w:p>
      <w:pPr>
        <w:spacing w:beforeLines="0" w:afterLines="0"/>
        <w:jc w:val="left"/>
        <w:rPr>
          <w:rFonts w:hint="default" w:ascii="Times New Roman" w:hAnsi="Times New Roman" w:eastAsia="TimesNewRomanPSMT" w:cs="Times New Roman"/>
          <w:b/>
          <w:bCs/>
          <w:sz w:val="24"/>
          <w:szCs w:val="24"/>
        </w:rPr>
      </w:pPr>
      <w:r>
        <w:rPr>
          <w:rFonts w:hint="default" w:ascii="Times New Roman" w:hAnsi="Times New Roman" w:eastAsia="TimesNewRomanPSMT" w:cs="Times New Roman"/>
          <w:b/>
          <w:bCs/>
          <w:sz w:val="24"/>
          <w:szCs w:val="24"/>
          <w:lang w:val="en-US"/>
        </w:rPr>
        <w:t xml:space="preserve">I </w:t>
      </w:r>
      <w:r>
        <w:rPr>
          <w:rFonts w:hint="default" w:ascii="Times New Roman" w:hAnsi="Times New Roman" w:eastAsia="TimesNewRomanPSMT" w:cs="Times New Roman"/>
          <w:b/>
          <w:bCs/>
          <w:sz w:val="24"/>
          <w:szCs w:val="24"/>
        </w:rPr>
        <w:t>am generally happy with the changes that the authors made in response to the reviews.</w:t>
      </w:r>
      <w:r>
        <w:rPr>
          <w:rFonts w:hint="default" w:ascii="Times New Roman" w:hAnsi="Times New Roman" w:eastAsia="TimesNewRomanPSMT" w:cs="Times New Roman"/>
          <w:b/>
          <w:bCs/>
          <w:sz w:val="24"/>
          <w:szCs w:val="24"/>
          <w:lang w:val="en-US"/>
        </w:rPr>
        <w:t xml:space="preserve"> </w:t>
      </w:r>
      <w:r>
        <w:rPr>
          <w:rFonts w:hint="default" w:ascii="Times New Roman" w:hAnsi="Times New Roman" w:eastAsia="TimesNewRomanPSMT" w:cs="Times New Roman"/>
          <w:b/>
          <w:bCs/>
          <w:sz w:val="24"/>
          <w:szCs w:val="24"/>
        </w:rPr>
        <w:t>However, before publication I would like two figures added to the supplement, which</w:t>
      </w:r>
      <w:r>
        <w:rPr>
          <w:rFonts w:hint="default" w:ascii="Times New Roman" w:hAnsi="Times New Roman" w:eastAsia="TimesNewRomanPSMT" w:cs="Times New Roman"/>
          <w:b/>
          <w:bCs/>
          <w:sz w:val="24"/>
          <w:szCs w:val="24"/>
          <w:lang w:val="en-US"/>
        </w:rPr>
        <w:t xml:space="preserve"> </w:t>
      </w:r>
      <w:r>
        <w:rPr>
          <w:rFonts w:hint="default" w:ascii="Times New Roman" w:hAnsi="Times New Roman" w:eastAsia="TimesNewRomanPSMT" w:cs="Times New Roman"/>
          <w:b/>
          <w:bCs/>
          <w:sz w:val="24"/>
          <w:szCs w:val="24"/>
        </w:rPr>
        <w:t>should</w:t>
      </w:r>
      <w:r>
        <w:rPr>
          <w:rFonts w:hint="default" w:ascii="Times New Roman" w:hAnsi="Times New Roman" w:eastAsia="TimesNewRomanPSMT" w:cs="Times New Roman"/>
          <w:b/>
          <w:bCs/>
          <w:sz w:val="24"/>
          <w:szCs w:val="24"/>
          <w:lang w:val="en-US"/>
        </w:rPr>
        <w:t xml:space="preserve"> </w:t>
      </w:r>
      <w:r>
        <w:rPr>
          <w:rFonts w:hint="default" w:ascii="Times New Roman" w:hAnsi="Times New Roman" w:eastAsia="TimesNewRomanPSMT" w:cs="Times New Roman"/>
          <w:b/>
          <w:bCs/>
          <w:sz w:val="24"/>
          <w:szCs w:val="24"/>
        </w:rPr>
        <w:t>help clarify some issues that I raised in my review.</w:t>
      </w:r>
    </w:p>
    <w:p>
      <w:pPr>
        <w:numPr>
          <w:ilvl w:val="0"/>
          <w:numId w:val="1"/>
        </w:numPr>
        <w:jc w:val="both"/>
        <w:rPr>
          <w:rFonts w:hint="default" w:ascii="Times New Roman" w:hAnsi="Times New Roman" w:eastAsia="TimesNewRomanPSMT" w:cs="Times New Roman"/>
          <w:b/>
          <w:bCs/>
          <w:sz w:val="24"/>
          <w:szCs w:val="24"/>
        </w:rPr>
      </w:pPr>
      <w:r>
        <w:rPr>
          <w:rFonts w:hint="default" w:ascii="Times New Roman" w:hAnsi="Times New Roman" w:eastAsia="TimesNewRomanPSMT" w:cs="Times New Roman"/>
          <w:b/>
          <w:bCs/>
          <w:sz w:val="24"/>
          <w:szCs w:val="24"/>
        </w:rPr>
        <w:t>A log-log plot of fc1 vs. fc2 from Table S3 should be included.</w:t>
      </w:r>
    </w:p>
    <w:p>
      <w:pPr>
        <w:spacing w:beforeLines="0" w:afterLines="0"/>
        <w:jc w:val="both"/>
        <w:rPr>
          <w:rFonts w:hint="default" w:ascii="Times New Roman" w:hAnsi="Times New Roman" w:eastAsia="TimesNewRomanPSMT" w:cs="Times New Roman"/>
          <w:b/>
          <w:bCs/>
          <w:sz w:val="24"/>
          <w:szCs w:val="24"/>
        </w:rPr>
      </w:pPr>
      <w:r>
        <w:rPr>
          <w:rFonts w:hint="default" w:ascii="Times New Roman" w:hAnsi="Times New Roman" w:eastAsia="TimesNewRomanPSMT" w:cs="Times New Roman"/>
          <w:b/>
          <w:bCs/>
          <w:sz w:val="24"/>
          <w:szCs w:val="24"/>
        </w:rPr>
        <w:t>This shows a clear correlation between fc1 and fc2 and highlights the problem with allowing fc2</w:t>
      </w:r>
      <w:r>
        <w:rPr>
          <w:rFonts w:hint="default" w:ascii="Times New Roman" w:hAnsi="Times New Roman" w:eastAsia="TimesNewRomanPSMT" w:cs="Times New Roman"/>
          <w:b/>
          <w:bCs/>
          <w:sz w:val="24"/>
          <w:szCs w:val="24"/>
          <w:lang w:val="en-US"/>
        </w:rPr>
        <w:t xml:space="preserve"> </w:t>
      </w:r>
      <w:r>
        <w:rPr>
          <w:rFonts w:hint="default" w:ascii="Times New Roman" w:hAnsi="Times New Roman" w:eastAsia="TimesNewRomanPSMT" w:cs="Times New Roman"/>
          <w:b/>
          <w:bCs/>
          <w:sz w:val="24"/>
          <w:szCs w:val="24"/>
        </w:rPr>
        <w:t>to be unconstrained within a wide range. It also shows the large number of measurements for</w:t>
      </w:r>
      <w:r>
        <w:rPr>
          <w:rFonts w:hint="default" w:ascii="Times New Roman" w:hAnsi="Times New Roman" w:eastAsia="TimesNewRomanPSMT" w:cs="Times New Roman"/>
          <w:b/>
          <w:bCs/>
          <w:sz w:val="24"/>
          <w:szCs w:val="24"/>
          <w:lang w:val="en-US"/>
        </w:rPr>
        <w:t xml:space="preserve"> </w:t>
      </w:r>
      <w:r>
        <w:rPr>
          <w:rFonts w:hint="default" w:ascii="Times New Roman" w:hAnsi="Times New Roman" w:eastAsia="TimesNewRomanPSMT" w:cs="Times New Roman"/>
          <w:b/>
          <w:bCs/>
          <w:sz w:val="24"/>
          <w:szCs w:val="24"/>
        </w:rPr>
        <w:t>which fc2 is set to its (probably unrealistic) maximum value. I believe this plot shows that it’s</w:t>
      </w:r>
      <w:r>
        <w:rPr>
          <w:rFonts w:hint="default" w:ascii="Times New Roman" w:hAnsi="Times New Roman" w:eastAsia="TimesNewRomanPSMT" w:cs="Times New Roman"/>
          <w:b/>
          <w:bCs/>
          <w:sz w:val="24"/>
          <w:szCs w:val="24"/>
          <w:lang w:val="en-US"/>
        </w:rPr>
        <w:t xml:space="preserve"> </w:t>
      </w:r>
      <w:r>
        <w:rPr>
          <w:rFonts w:hint="default" w:ascii="Times New Roman" w:hAnsi="Times New Roman" w:eastAsia="TimesNewRomanPSMT" w:cs="Times New Roman"/>
          <w:b/>
          <w:bCs/>
          <w:sz w:val="24"/>
          <w:szCs w:val="24"/>
        </w:rPr>
        <w:t>better to fix the smaller event corner frequency (the paper now also includes this approach) and</w:t>
      </w:r>
      <w:r>
        <w:rPr>
          <w:rFonts w:hint="default" w:ascii="Times New Roman" w:hAnsi="Times New Roman" w:eastAsia="TimesNewRomanPSMT" w:cs="Times New Roman"/>
          <w:b/>
          <w:bCs/>
          <w:sz w:val="24"/>
          <w:szCs w:val="24"/>
          <w:lang w:val="en-US"/>
        </w:rPr>
        <w:t xml:space="preserve"> </w:t>
      </w:r>
      <w:r>
        <w:rPr>
          <w:rFonts w:hint="default" w:ascii="Times New Roman" w:hAnsi="Times New Roman" w:eastAsia="TimesNewRomanPSMT" w:cs="Times New Roman"/>
          <w:b/>
          <w:bCs/>
          <w:sz w:val="24"/>
          <w:szCs w:val="24"/>
        </w:rPr>
        <w:t>the paper therefore should highlight the fixed smaller event stress drop results more than their</w:t>
      </w:r>
      <w:r>
        <w:rPr>
          <w:rFonts w:hint="default" w:ascii="Times New Roman" w:hAnsi="Times New Roman" w:eastAsia="TimesNewRomanPSMT" w:cs="Times New Roman"/>
          <w:b/>
          <w:bCs/>
          <w:sz w:val="24"/>
          <w:szCs w:val="24"/>
          <w:lang w:val="en-US"/>
        </w:rPr>
        <w:t xml:space="preserve"> </w:t>
      </w:r>
      <w:r>
        <w:rPr>
          <w:rFonts w:hint="default" w:ascii="Times New Roman" w:hAnsi="Times New Roman" w:eastAsia="TimesNewRomanPSMT" w:cs="Times New Roman"/>
          <w:b/>
          <w:bCs/>
          <w:sz w:val="24"/>
          <w:szCs w:val="24"/>
        </w:rPr>
        <w:t>original approach. However, I’ll leave that up to the authors, provided they include this figure so</w:t>
      </w:r>
      <w:r>
        <w:rPr>
          <w:rFonts w:hint="default" w:ascii="Times New Roman" w:hAnsi="Times New Roman" w:eastAsia="TimesNewRomanPSMT" w:cs="Times New Roman"/>
          <w:b/>
          <w:bCs/>
          <w:sz w:val="24"/>
          <w:szCs w:val="24"/>
          <w:lang w:val="en-US"/>
        </w:rPr>
        <w:t xml:space="preserve"> </w:t>
      </w:r>
      <w:r>
        <w:rPr>
          <w:rFonts w:hint="default" w:ascii="Times New Roman" w:hAnsi="Times New Roman" w:eastAsia="TimesNewRomanPSMT" w:cs="Times New Roman"/>
          <w:b/>
          <w:bCs/>
          <w:sz w:val="24"/>
          <w:szCs w:val="24"/>
        </w:rPr>
        <w:t>that the reader can make their own assessment of the varying fc2 approach.</w:t>
      </w:r>
    </w:p>
    <w:p>
      <w:pPr>
        <w:spacing w:beforeLines="0" w:afterLines="0"/>
        <w:jc w:val="both"/>
        <w:rPr>
          <w:rFonts w:hint="default" w:ascii="Times New Roman" w:hAnsi="Times New Roman" w:eastAsia="TimesNewRomanPSMT" w:cs="Times New Roman"/>
          <w:b/>
          <w:bCs/>
          <w:sz w:val="24"/>
          <w:szCs w:val="24"/>
        </w:rPr>
      </w:pPr>
    </w:p>
    <w:p>
      <w:pPr>
        <w:spacing w:beforeLines="0" w:afterLines="0"/>
        <w:jc w:val="left"/>
        <w:rPr>
          <w:rFonts w:hint="default" w:ascii="Times New Roman" w:hAnsi="Times New Roman" w:eastAsia="TimesNewRomanPSMT" w:cs="Times New Roman"/>
          <w:b w:val="0"/>
          <w:bCs w:val="0"/>
          <w:sz w:val="24"/>
          <w:szCs w:val="24"/>
          <w:lang w:val="en-US"/>
        </w:rPr>
      </w:pPr>
      <w:r>
        <w:rPr>
          <w:rFonts w:hint="default" w:ascii="Times New Roman" w:hAnsi="Times New Roman" w:eastAsia="TimesNewRomanPSMT" w:cs="Times New Roman"/>
          <w:b w:val="0"/>
          <w:bCs w:val="0"/>
          <w:sz w:val="24"/>
          <w:szCs w:val="24"/>
          <w:lang w:val="en-US"/>
        </w:rPr>
        <w:t>We thank Peter for this great suggestion, and we add</w:t>
      </w:r>
      <w:bookmarkStart w:id="0" w:name="_GoBack"/>
      <w:bookmarkEnd w:id="0"/>
      <w:r>
        <w:rPr>
          <w:rFonts w:hint="default" w:ascii="Times New Roman" w:hAnsi="Times New Roman" w:eastAsia="TimesNewRomanPSMT" w:cs="Times New Roman"/>
          <w:b w:val="0"/>
          <w:bCs w:val="0"/>
          <w:sz w:val="24"/>
          <w:szCs w:val="24"/>
          <w:lang w:val="en-US"/>
        </w:rPr>
        <w:t xml:space="preserve"> the following Figure R1 as now the new supplementary Figure S11. We also refer to this figure in Line 422 in the main text. </w:t>
      </w:r>
      <w:r>
        <w:rPr>
          <w:rFonts w:hint="default" w:ascii="Times New Roman" w:hAnsi="Times New Roman" w:eastAsia="TimesNewRomanPSMT" w:cs="Times New Roman"/>
          <w:b w:val="0"/>
          <w:bCs w:val="0"/>
          <w:sz w:val="24"/>
          <w:szCs w:val="24"/>
          <w:lang w:val="en-US"/>
        </w:rPr>
        <w:drawing>
          <wp:inline distT="0" distB="0" distL="114300" distR="114300">
            <wp:extent cx="5943600" cy="2440305"/>
            <wp:effectExtent l="0" t="0" r="0" b="17145"/>
            <wp:docPr id="3" name="图片 3" descr="Figure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SS1"/>
                    <pic:cNvPicPr>
                      <a:picLocks noChangeAspect="1"/>
                    </pic:cNvPicPr>
                  </pic:nvPicPr>
                  <pic:blipFill>
                    <a:blip r:embed="rId6"/>
                    <a:stretch>
                      <a:fillRect/>
                    </a:stretch>
                  </pic:blipFill>
                  <pic:spPr>
                    <a:xfrm>
                      <a:off x="0" y="0"/>
                      <a:ext cx="5943600" cy="2440305"/>
                    </a:xfrm>
                    <a:prstGeom prst="rect">
                      <a:avLst/>
                    </a:prstGeom>
                  </pic:spPr>
                </pic:pic>
              </a:graphicData>
            </a:graphic>
          </wp:inline>
        </w:drawing>
      </w:r>
    </w:p>
    <w:p>
      <w:pPr>
        <w:spacing w:beforeLines="0" w:afterLines="0"/>
        <w:jc w:val="both"/>
        <w:rPr>
          <w:rFonts w:hint="default" w:ascii="Times New Roman" w:hAnsi="Times New Roman" w:eastAsia="TimesNewRomanPSMT" w:cs="Times New Roman"/>
          <w:b w:val="0"/>
          <w:bCs w:val="0"/>
          <w:sz w:val="24"/>
          <w:szCs w:val="24"/>
          <w:lang w:val="en-US"/>
        </w:rPr>
      </w:pPr>
      <w:r>
        <w:rPr>
          <w:rFonts w:hint="default" w:ascii="Times New Roman" w:hAnsi="Times New Roman" w:eastAsia="TimesNewRomanPSMT" w:cs="Times New Roman"/>
          <w:b w:val="0"/>
          <w:bCs w:val="0"/>
          <w:sz w:val="24"/>
          <w:szCs w:val="24"/>
          <w:lang w:val="en-US"/>
        </w:rPr>
        <w:t>Figure R1. a) Estimated f</w:t>
      </w:r>
      <w:r>
        <w:rPr>
          <w:rFonts w:hint="default" w:ascii="Times New Roman" w:hAnsi="Times New Roman" w:eastAsia="TimesNewRomanPSMT" w:cs="Times New Roman"/>
          <w:b w:val="0"/>
          <w:bCs w:val="0"/>
          <w:sz w:val="24"/>
          <w:szCs w:val="24"/>
          <w:vertAlign w:val="subscript"/>
          <w:lang w:val="en-US"/>
        </w:rPr>
        <w:t>c1</w:t>
      </w:r>
      <w:r>
        <w:rPr>
          <w:rFonts w:hint="default" w:ascii="Times New Roman" w:hAnsi="Times New Roman" w:eastAsia="TimesNewRomanPSMT" w:cs="Times New Roman"/>
          <w:b w:val="0"/>
          <w:bCs w:val="0"/>
          <w:sz w:val="24"/>
          <w:szCs w:val="24"/>
          <w:lang w:val="en-US"/>
        </w:rPr>
        <w:t xml:space="preserve"> versus f</w:t>
      </w:r>
      <w:r>
        <w:rPr>
          <w:rFonts w:hint="default" w:ascii="Times New Roman" w:hAnsi="Times New Roman" w:eastAsia="TimesNewRomanPSMT" w:cs="Times New Roman"/>
          <w:b w:val="0"/>
          <w:bCs w:val="0"/>
          <w:sz w:val="24"/>
          <w:szCs w:val="24"/>
          <w:vertAlign w:val="subscript"/>
          <w:lang w:val="en-US"/>
        </w:rPr>
        <w:t>c2</w:t>
      </w:r>
      <w:r>
        <w:rPr>
          <w:rFonts w:hint="default" w:ascii="Times New Roman" w:hAnsi="Times New Roman" w:eastAsia="TimesNewRomanPSMT" w:cs="Times New Roman"/>
          <w:b w:val="0"/>
          <w:bCs w:val="0"/>
          <w:sz w:val="24"/>
          <w:szCs w:val="24"/>
          <w:lang w:val="en-US"/>
        </w:rPr>
        <w:t xml:space="preserve"> from both varying f</w:t>
      </w:r>
      <w:r>
        <w:rPr>
          <w:rFonts w:hint="default" w:ascii="Times New Roman" w:hAnsi="Times New Roman" w:eastAsia="TimesNewRomanPSMT" w:cs="Times New Roman"/>
          <w:b w:val="0"/>
          <w:bCs w:val="0"/>
          <w:sz w:val="24"/>
          <w:szCs w:val="24"/>
          <w:vertAlign w:val="subscript"/>
          <w:lang w:val="en-US"/>
        </w:rPr>
        <w:t>c2</w:t>
      </w:r>
      <w:r>
        <w:rPr>
          <w:rFonts w:hint="default" w:ascii="Times New Roman" w:hAnsi="Times New Roman" w:eastAsia="TimesNewRomanPSMT" w:cs="Times New Roman"/>
          <w:b w:val="0"/>
          <w:bCs w:val="0"/>
          <w:sz w:val="24"/>
          <w:szCs w:val="24"/>
          <w:vertAlign w:val="baseline"/>
          <w:lang w:val="en-US"/>
        </w:rPr>
        <w:t>(black open circles)</w:t>
      </w:r>
      <w:r>
        <w:rPr>
          <w:rFonts w:hint="default" w:ascii="Times New Roman" w:hAnsi="Times New Roman" w:eastAsia="TimesNewRomanPSMT" w:cs="Times New Roman"/>
          <w:b w:val="0"/>
          <w:bCs w:val="0"/>
          <w:sz w:val="24"/>
          <w:szCs w:val="24"/>
          <w:lang w:val="en-US"/>
        </w:rPr>
        <w:t xml:space="preserve"> and fixed f</w:t>
      </w:r>
      <w:r>
        <w:rPr>
          <w:rFonts w:hint="default" w:ascii="Times New Roman" w:hAnsi="Times New Roman" w:eastAsia="TimesNewRomanPSMT" w:cs="Times New Roman"/>
          <w:b w:val="0"/>
          <w:bCs w:val="0"/>
          <w:sz w:val="24"/>
          <w:szCs w:val="24"/>
          <w:vertAlign w:val="subscript"/>
          <w:lang w:val="en-US"/>
        </w:rPr>
        <w:t>c2</w:t>
      </w:r>
      <w:r>
        <w:rPr>
          <w:rFonts w:hint="default" w:ascii="Times New Roman" w:hAnsi="Times New Roman" w:eastAsia="TimesNewRomanPSMT" w:cs="Times New Roman"/>
          <w:b w:val="0"/>
          <w:bCs w:val="0"/>
          <w:sz w:val="24"/>
          <w:szCs w:val="24"/>
          <w:vertAlign w:val="baseline"/>
          <w:lang w:val="en-US"/>
        </w:rPr>
        <w:t>(red triangles)</w:t>
      </w:r>
      <w:r>
        <w:rPr>
          <w:rFonts w:hint="default" w:ascii="Times New Roman" w:hAnsi="Times New Roman" w:eastAsia="TimesNewRomanPSMT" w:cs="Times New Roman"/>
          <w:b w:val="0"/>
          <w:bCs w:val="0"/>
          <w:sz w:val="24"/>
          <w:szCs w:val="24"/>
          <w:lang w:val="en-US"/>
        </w:rPr>
        <w:t>. b) Comparison between estimated f</w:t>
      </w:r>
      <w:r>
        <w:rPr>
          <w:rFonts w:hint="default" w:ascii="Times New Roman" w:hAnsi="Times New Roman" w:eastAsia="TimesNewRomanPSMT" w:cs="Times New Roman"/>
          <w:b w:val="0"/>
          <w:bCs w:val="0"/>
          <w:sz w:val="24"/>
          <w:szCs w:val="24"/>
          <w:vertAlign w:val="subscript"/>
          <w:lang w:val="en-US"/>
        </w:rPr>
        <w:t>c1</w:t>
      </w:r>
      <w:r>
        <w:rPr>
          <w:rFonts w:hint="default" w:ascii="Times New Roman" w:hAnsi="Times New Roman" w:eastAsia="TimesNewRomanPSMT" w:cs="Times New Roman"/>
          <w:b w:val="0"/>
          <w:bCs w:val="0"/>
          <w:sz w:val="24"/>
          <w:szCs w:val="24"/>
          <w:lang w:val="en-US"/>
        </w:rPr>
        <w:t xml:space="preserve"> from varying f</w:t>
      </w:r>
      <w:r>
        <w:rPr>
          <w:rFonts w:hint="default" w:ascii="Times New Roman" w:hAnsi="Times New Roman" w:eastAsia="TimesNewRomanPSMT" w:cs="Times New Roman"/>
          <w:b w:val="0"/>
          <w:bCs w:val="0"/>
          <w:sz w:val="24"/>
          <w:szCs w:val="24"/>
          <w:vertAlign w:val="subscript"/>
          <w:lang w:val="en-US"/>
        </w:rPr>
        <w:t>c2</w:t>
      </w:r>
      <w:r>
        <w:rPr>
          <w:rFonts w:hint="default" w:ascii="Times New Roman" w:hAnsi="Times New Roman" w:eastAsia="TimesNewRomanPSMT" w:cs="Times New Roman"/>
          <w:b w:val="0"/>
          <w:bCs w:val="0"/>
          <w:sz w:val="24"/>
          <w:szCs w:val="24"/>
          <w:lang w:val="en-US"/>
        </w:rPr>
        <w:t xml:space="preserve"> (X axis) and fixed f</w:t>
      </w:r>
      <w:r>
        <w:rPr>
          <w:rFonts w:hint="default" w:ascii="Times New Roman" w:hAnsi="Times New Roman" w:eastAsia="TimesNewRomanPSMT" w:cs="Times New Roman"/>
          <w:b w:val="0"/>
          <w:bCs w:val="0"/>
          <w:sz w:val="24"/>
          <w:szCs w:val="24"/>
          <w:vertAlign w:val="subscript"/>
          <w:lang w:val="en-US"/>
        </w:rPr>
        <w:t>c2</w:t>
      </w:r>
      <w:r>
        <w:rPr>
          <w:rFonts w:hint="default" w:ascii="Times New Roman" w:hAnsi="Times New Roman" w:eastAsia="TimesNewRomanPSMT" w:cs="Times New Roman"/>
          <w:b w:val="0"/>
          <w:bCs w:val="0"/>
          <w:sz w:val="24"/>
          <w:szCs w:val="24"/>
          <w:lang w:val="en-US"/>
        </w:rPr>
        <w:t xml:space="preserve"> (Y axis). The red dashed line show a slope of 1.0. </w:t>
      </w:r>
    </w:p>
    <w:p>
      <w:pPr>
        <w:spacing w:beforeLines="0" w:afterLines="0"/>
        <w:jc w:val="both"/>
        <w:rPr>
          <w:rFonts w:hint="default" w:ascii="Times New Roman" w:hAnsi="Times New Roman" w:eastAsia="TimesNewRomanPSMT" w:cs="Times New Roman"/>
          <w:b w:val="0"/>
          <w:bCs w:val="0"/>
          <w:sz w:val="24"/>
          <w:szCs w:val="24"/>
          <w:lang w:val="en-US"/>
        </w:rPr>
      </w:pPr>
    </w:p>
    <w:p>
      <w:pPr>
        <w:spacing w:beforeLines="0" w:afterLines="0"/>
        <w:jc w:val="both"/>
        <w:rPr>
          <w:rFonts w:hint="default" w:ascii="Times New Roman" w:hAnsi="Times New Roman" w:eastAsia="TimesNewRomanPSMT" w:cs="Times New Roman"/>
          <w:b/>
          <w:bCs/>
          <w:sz w:val="24"/>
          <w:szCs w:val="24"/>
          <w:lang w:val="en-US"/>
        </w:rPr>
      </w:pPr>
    </w:p>
    <w:p>
      <w:pPr>
        <w:numPr>
          <w:ilvl w:val="0"/>
          <w:numId w:val="1"/>
        </w:numPr>
        <w:spacing w:beforeLines="0" w:afterLines="0"/>
        <w:ind w:left="0" w:leftChars="0" w:firstLine="0" w:firstLineChars="0"/>
        <w:jc w:val="left"/>
        <w:rPr>
          <w:rFonts w:hint="default" w:ascii="Times New Roman" w:hAnsi="Times New Roman" w:eastAsia="TimesNewRomanPSMT" w:cs="Times New Roman"/>
          <w:b w:val="0"/>
          <w:bCs w:val="0"/>
          <w:sz w:val="24"/>
          <w:szCs w:val="24"/>
          <w:lang w:val="en-US"/>
        </w:rPr>
      </w:pPr>
      <w:r>
        <w:rPr>
          <w:rFonts w:hint="default" w:ascii="Times New Roman" w:hAnsi="Times New Roman" w:eastAsia="TimesNewRomanPSMT" w:cs="Times New Roman"/>
          <w:b/>
          <w:bCs/>
          <w:sz w:val="24"/>
          <w:szCs w:val="24"/>
        </w:rPr>
        <w:t>Figures R6 to R8 in the author’s response letter should be combined into a single plot and</w:t>
      </w:r>
      <w:r>
        <w:rPr>
          <w:rFonts w:hint="default" w:ascii="Times New Roman" w:hAnsi="Times New Roman" w:eastAsia="TimesNewRomanPSMT" w:cs="Times New Roman"/>
          <w:b/>
          <w:bCs/>
          <w:sz w:val="24"/>
          <w:szCs w:val="24"/>
          <w:lang w:val="en-US"/>
        </w:rPr>
        <w:t xml:space="preserve"> </w:t>
      </w:r>
      <w:r>
        <w:rPr>
          <w:rFonts w:hint="default" w:ascii="Times New Roman" w:hAnsi="Times New Roman" w:eastAsia="TimesNewRomanPSMT" w:cs="Times New Roman"/>
          <w:b/>
          <w:bCs/>
          <w:sz w:val="24"/>
          <w:szCs w:val="24"/>
        </w:rPr>
        <w:t>shown in the Supplement. As separate plots, it’s too hard to see the differences in slope. For</w:t>
      </w:r>
      <w:r>
        <w:rPr>
          <w:rFonts w:hint="default" w:ascii="Times New Roman" w:hAnsi="Times New Roman" w:eastAsia="TimesNewRomanPSMT" w:cs="Times New Roman"/>
          <w:b/>
          <w:bCs/>
          <w:sz w:val="24"/>
          <w:szCs w:val="24"/>
          <w:lang w:val="en-US"/>
        </w:rPr>
        <w:t xml:space="preserve"> </w:t>
      </w:r>
      <w:r>
        <w:rPr>
          <w:rFonts w:hint="default" w:ascii="Times New Roman" w:hAnsi="Times New Roman" w:eastAsia="TimesNewRomanPSMT" w:cs="Times New Roman"/>
          <w:b/>
          <w:bCs/>
          <w:sz w:val="24"/>
          <w:szCs w:val="24"/>
        </w:rPr>
        <w:t>simplicity, only the cumulative FMD need be plotted.</w:t>
      </w:r>
    </w:p>
    <w:p>
      <w:pPr>
        <w:numPr>
          <w:ilvl w:val="0"/>
          <w:numId w:val="0"/>
        </w:numPr>
        <w:spacing w:beforeLines="0" w:afterLines="0"/>
        <w:ind w:leftChars="0"/>
        <w:jc w:val="left"/>
        <w:rPr>
          <w:rFonts w:hint="default" w:ascii="Times New Roman" w:hAnsi="Times New Roman" w:eastAsia="TimesNewRomanPSMT" w:cs="Times New Roman"/>
          <w:b/>
          <w:bCs/>
          <w:sz w:val="24"/>
          <w:szCs w:val="24"/>
        </w:rPr>
      </w:pPr>
    </w:p>
    <w:p>
      <w:pPr>
        <w:numPr>
          <w:ilvl w:val="0"/>
          <w:numId w:val="0"/>
        </w:numPr>
        <w:spacing w:beforeLines="0" w:afterLines="0"/>
        <w:ind w:leftChars="0"/>
        <w:jc w:val="left"/>
        <w:rPr>
          <w:rFonts w:hint="default" w:ascii="Times New Roman" w:hAnsi="Times New Roman" w:eastAsia="TimesNewRomanPSMT" w:cs="Times New Roman"/>
          <w:b w:val="0"/>
          <w:bCs w:val="0"/>
          <w:sz w:val="24"/>
          <w:szCs w:val="24"/>
          <w:lang w:val="en-US"/>
        </w:rPr>
      </w:pPr>
      <w:r>
        <w:rPr>
          <w:rFonts w:hint="default" w:ascii="Times New Roman" w:hAnsi="Times New Roman" w:eastAsia="TimesNewRomanPSMT" w:cs="Times New Roman"/>
          <w:b w:val="0"/>
          <w:bCs w:val="0"/>
          <w:sz w:val="24"/>
          <w:szCs w:val="24"/>
          <w:lang w:val="en-US"/>
        </w:rPr>
        <w:t>We merged those plots together and it is shown as Figure R2 (also replace original Figure S7).   We also refer to this figure by adding the following sentence in L283 of  the main text: “</w:t>
      </w:r>
      <w:r>
        <w:rPr>
          <w:rFonts w:hint="default" w:ascii="Times New Roman" w:hAnsi="Times New Roman" w:cs="Times New Roman"/>
          <w:i/>
          <w:iCs/>
          <w:sz w:val="24"/>
          <w:szCs w:val="24"/>
          <w:lang w:val="en-US"/>
        </w:rPr>
        <w:t>The cumulative frequency-magnitude distribution for catalog foreshocks, detected foreshocks and catalog aftershocks are shown in Figure S7</w:t>
      </w:r>
      <w:r>
        <w:rPr>
          <w:rFonts w:hint="default" w:ascii="Times New Roman" w:hAnsi="Times New Roman" w:cs="Times New Roman"/>
          <w:sz w:val="24"/>
          <w:szCs w:val="24"/>
          <w:lang w:val="en-US"/>
        </w:rPr>
        <w:t xml:space="preserve"> “. We also modify L286-288 from original text “</w:t>
      </w:r>
      <w:r>
        <w:rPr>
          <w:rFonts w:hint="default" w:ascii="Times New Roman" w:hAnsi="Times New Roman" w:eastAsia="宋体" w:cs="Times New Roman"/>
          <w:i/>
          <w:iCs/>
          <w:sz w:val="24"/>
          <w:szCs w:val="24"/>
        </w:rPr>
        <w:t>We obtained Mc=0.5 and b=0.67 (Figure S7). The 287 measured b value is lower than the value (0.96) of the aftershocks [Hauksson et al., 288 2010]</w:t>
      </w:r>
      <w:r>
        <w:rPr>
          <w:rFonts w:hint="default" w:ascii="Times New Roman" w:hAnsi="Times New Roman" w:eastAsia="宋体" w:cs="Times New Roman"/>
          <w:sz w:val="24"/>
          <w:szCs w:val="24"/>
          <w:lang w:val="en-US"/>
        </w:rPr>
        <w:t>” to “</w:t>
      </w:r>
      <w:r>
        <w:rPr>
          <w:rFonts w:hint="default" w:ascii="Times New Roman" w:hAnsi="Times New Roman" w:cs="Times New Roman"/>
          <w:i/>
          <w:iCs/>
          <w:sz w:val="24"/>
          <w:szCs w:val="24"/>
        </w:rPr>
        <w:t xml:space="preserve">The measured b value </w:t>
      </w:r>
      <w:r>
        <w:rPr>
          <w:rFonts w:hint="default" w:ascii="Times New Roman" w:hAnsi="Times New Roman" w:cs="Times New Roman"/>
          <w:i/>
          <w:iCs/>
          <w:sz w:val="24"/>
          <w:szCs w:val="24"/>
          <w:lang w:val="en-US"/>
        </w:rPr>
        <w:t xml:space="preserve">for foreshocks </w:t>
      </w:r>
      <w:r>
        <w:rPr>
          <w:rFonts w:hint="default" w:ascii="Times New Roman" w:hAnsi="Times New Roman" w:cs="Times New Roman"/>
          <w:i/>
          <w:iCs/>
          <w:sz w:val="24"/>
          <w:szCs w:val="24"/>
        </w:rPr>
        <w:t>is lower than the value (0.96) of the aftershocks [Hauksson et al., 2010]</w:t>
      </w:r>
      <w:r>
        <w:rPr>
          <w:rFonts w:hint="default" w:ascii="Times New Roman" w:hAnsi="Times New Roman" w:cs="Times New Roman"/>
          <w:i/>
          <w:iCs/>
          <w:sz w:val="24"/>
          <w:szCs w:val="24"/>
          <w:lang w:val="en-US"/>
        </w:rPr>
        <w:t>, which is also consistent with what we observed for catalog aftershocks with first 120 days (Figure S7)</w:t>
      </w:r>
      <w:r>
        <w:rPr>
          <w:rFonts w:hint="default" w:ascii="Times New Roman" w:hAnsi="Times New Roman" w:eastAsia="宋体" w:cs="Times New Roman"/>
          <w:sz w:val="24"/>
          <w:szCs w:val="24"/>
          <w:lang w:val="en-US"/>
        </w:rPr>
        <w:t>”.</w:t>
      </w:r>
    </w:p>
    <w:p>
      <w:pPr>
        <w:numPr>
          <w:ilvl w:val="0"/>
          <w:numId w:val="0"/>
        </w:numPr>
        <w:spacing w:beforeLines="0" w:afterLines="0"/>
        <w:ind w:leftChars="0"/>
        <w:jc w:val="center"/>
        <w:rPr>
          <w:rFonts w:hint="default" w:ascii="Times New Roman" w:hAnsi="Times New Roman" w:eastAsia="TimesNewRomanPSMT" w:cs="Times New Roman"/>
          <w:b w:val="0"/>
          <w:bCs w:val="0"/>
          <w:sz w:val="24"/>
          <w:szCs w:val="24"/>
          <w:lang w:val="en-US"/>
        </w:rPr>
      </w:pPr>
      <w:r>
        <w:rPr>
          <w:rFonts w:hint="default" w:ascii="Times New Roman" w:hAnsi="Times New Roman" w:eastAsia="TimesNewRomanPSMT" w:cs="Times New Roman"/>
          <w:b w:val="0"/>
          <w:bCs w:val="0"/>
          <w:sz w:val="24"/>
          <w:szCs w:val="24"/>
          <w:lang w:val="en-US"/>
        </w:rPr>
        <w:drawing>
          <wp:inline distT="0" distB="0" distL="114300" distR="114300">
            <wp:extent cx="4661535" cy="3496945"/>
            <wp:effectExtent l="0" t="0" r="5715" b="8255"/>
            <wp:docPr id="1" name="图片 1" descr="FMD_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MD_merged"/>
                    <pic:cNvPicPr>
                      <a:picLocks noChangeAspect="1"/>
                    </pic:cNvPicPr>
                  </pic:nvPicPr>
                  <pic:blipFill>
                    <a:blip r:embed="rId7"/>
                    <a:stretch>
                      <a:fillRect/>
                    </a:stretch>
                  </pic:blipFill>
                  <pic:spPr>
                    <a:xfrm>
                      <a:off x="0" y="0"/>
                      <a:ext cx="4661535" cy="3496945"/>
                    </a:xfrm>
                    <a:prstGeom prst="rect">
                      <a:avLst/>
                    </a:prstGeom>
                  </pic:spPr>
                </pic:pic>
              </a:graphicData>
            </a:graphic>
          </wp:inline>
        </w:drawing>
      </w:r>
    </w:p>
    <w:p>
      <w:pPr>
        <w:numPr>
          <w:ilvl w:val="0"/>
          <w:numId w:val="0"/>
        </w:numPr>
        <w:spacing w:beforeLines="0" w:afterLines="0"/>
        <w:ind w:leftChars="0"/>
        <w:jc w:val="both"/>
        <w:rPr>
          <w:rFonts w:hint="default" w:ascii="Times New Roman" w:hAnsi="Times New Roman" w:eastAsia="TimesNewRomanPSMT" w:cs="Times New Roman"/>
          <w:b w:val="0"/>
          <w:bCs w:val="0"/>
          <w:sz w:val="24"/>
          <w:szCs w:val="24"/>
          <w:lang w:val="en-US"/>
        </w:rPr>
      </w:pPr>
      <w:r>
        <w:rPr>
          <w:rFonts w:hint="default" w:ascii="Times New Roman" w:hAnsi="Times New Roman" w:eastAsia="TimesNewRomanPSMT" w:cs="Times New Roman"/>
          <w:b w:val="0"/>
          <w:bCs w:val="0"/>
          <w:sz w:val="24"/>
          <w:szCs w:val="24"/>
          <w:lang w:val="en-US"/>
        </w:rPr>
        <w:t xml:space="preserve">Figure R2. Frequency-magnitude distribution for catalog foreshock (red squares), detected foreshocks (blue squares) and catalog aftershock (black squares). Corresponding magnitude of completeness (Mc) and b value are labeled with the same color. </w:t>
      </w:r>
    </w:p>
    <w:sectPr>
      <w:footerReference r:id="rId3" w:type="default"/>
      <w:footerReference r:id="rId4" w:type="even"/>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ucida Grande">
    <w:altName w:val="Courier New"/>
    <w:panose1 w:val="020B0600040502020204"/>
    <w:charset w:val="00"/>
    <w:family w:val="swiss"/>
    <w:pitch w:val="default"/>
    <w:sig w:usb0="00000000" w:usb1="00000000" w:usb2="00000000" w:usb3="00000000" w:csb0="000001BF" w:csb1="00000000"/>
  </w:font>
  <w:font w:name="TimesNewRomanPSMT">
    <w:altName w:val="Times New Roman"/>
    <w:panose1 w:val="00000000000000000000"/>
    <w:charset w:val="00"/>
    <w:family w:val="swiss"/>
    <w:pitch w:val="default"/>
    <w:sig w:usb0="00000000" w:usb1="00000000" w:usb2="00000000" w:usb3="00000000" w:csb0="00000001"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8"/>
      </w:rPr>
      <w:id w:val="334896725"/>
    </w:sdtPr>
    <w:sdtEndPr>
      <w:rPr>
        <w:rStyle w:val="18"/>
      </w:rPr>
    </w:sdtEndPr>
    <w:sdtContent>
      <w:p>
        <w:pPr>
          <w:pStyle w:val="10"/>
          <w:framePr w:wrap="around" w:vAnchor="text" w:hAnchor="margin" w:xAlign="right" w:y="1"/>
          <w:rPr>
            <w:rStyle w:val="18"/>
          </w:rPr>
        </w:pPr>
        <w:r>
          <w:rPr>
            <w:rStyle w:val="18"/>
          </w:rPr>
          <w:fldChar w:fldCharType="begin"/>
        </w:r>
        <w:r>
          <w:rPr>
            <w:rStyle w:val="18"/>
          </w:rPr>
          <w:instrText xml:space="preserve"> PAGE </w:instrText>
        </w:r>
        <w:r>
          <w:rPr>
            <w:rStyle w:val="18"/>
          </w:rPr>
          <w:fldChar w:fldCharType="separate"/>
        </w:r>
        <w:r>
          <w:rPr>
            <w:rStyle w:val="18"/>
          </w:rPr>
          <w:t>1</w:t>
        </w:r>
        <w:r>
          <w:rPr>
            <w:rStyle w:val="18"/>
          </w:rPr>
          <w:fldChar w:fldCharType="end"/>
        </w:r>
      </w:p>
    </w:sdtContent>
  </w:sdt>
  <w:p>
    <w:pPr>
      <w:pStyle w:val="1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8"/>
      </w:rPr>
      <w:id w:val="1884757416"/>
    </w:sdtPr>
    <w:sdtEndPr>
      <w:rPr>
        <w:rStyle w:val="18"/>
      </w:rPr>
    </w:sdtEndPr>
    <w:sdtContent>
      <w:p>
        <w:pPr>
          <w:pStyle w:val="10"/>
          <w:framePr w:wrap="around" w:vAnchor="text" w:hAnchor="margin" w:xAlign="right" w:y="1"/>
          <w:rPr>
            <w:rStyle w:val="18"/>
          </w:rPr>
        </w:pPr>
        <w:r>
          <w:rPr>
            <w:rStyle w:val="18"/>
          </w:rPr>
          <w:fldChar w:fldCharType="begin"/>
        </w:r>
        <w:r>
          <w:rPr>
            <w:rStyle w:val="18"/>
          </w:rPr>
          <w:instrText xml:space="preserve"> PAGE </w:instrText>
        </w:r>
        <w:r>
          <w:rPr>
            <w:rStyle w:val="18"/>
          </w:rPr>
          <w:fldChar w:fldCharType="end"/>
        </w:r>
      </w:p>
    </w:sdtContent>
  </w:sdt>
  <w:p>
    <w:pPr>
      <w:pStyle w:val="10"/>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226789"/>
    <w:multiLevelType w:val="singleLevel"/>
    <w:tmpl w:val="A022678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762"/>
    <w:rsid w:val="00020FC2"/>
    <w:rsid w:val="00034B96"/>
    <w:rsid w:val="0003681C"/>
    <w:rsid w:val="00043531"/>
    <w:rsid w:val="000607E8"/>
    <w:rsid w:val="00073C66"/>
    <w:rsid w:val="00077C8E"/>
    <w:rsid w:val="000941E5"/>
    <w:rsid w:val="000C6558"/>
    <w:rsid w:val="000E1792"/>
    <w:rsid w:val="000E1B7A"/>
    <w:rsid w:val="000E26C4"/>
    <w:rsid w:val="000E4BA5"/>
    <w:rsid w:val="000F6E0A"/>
    <w:rsid w:val="00125EFA"/>
    <w:rsid w:val="001313F2"/>
    <w:rsid w:val="00146F95"/>
    <w:rsid w:val="0018605B"/>
    <w:rsid w:val="00191088"/>
    <w:rsid w:val="00193A3E"/>
    <w:rsid w:val="001A1F0B"/>
    <w:rsid w:val="001B0FCF"/>
    <w:rsid w:val="001C3503"/>
    <w:rsid w:val="002037A3"/>
    <w:rsid w:val="00207F84"/>
    <w:rsid w:val="0022671C"/>
    <w:rsid w:val="0022705A"/>
    <w:rsid w:val="00230392"/>
    <w:rsid w:val="002313BB"/>
    <w:rsid w:val="00235824"/>
    <w:rsid w:val="00255C84"/>
    <w:rsid w:val="0026341B"/>
    <w:rsid w:val="00274FAF"/>
    <w:rsid w:val="002C4EFD"/>
    <w:rsid w:val="002E4C6F"/>
    <w:rsid w:val="002E57C3"/>
    <w:rsid w:val="002E7C9A"/>
    <w:rsid w:val="003018A4"/>
    <w:rsid w:val="003A1EE9"/>
    <w:rsid w:val="003B1AA8"/>
    <w:rsid w:val="003F359F"/>
    <w:rsid w:val="004006F0"/>
    <w:rsid w:val="00443B85"/>
    <w:rsid w:val="00490770"/>
    <w:rsid w:val="00494C30"/>
    <w:rsid w:val="004C78C2"/>
    <w:rsid w:val="004D0705"/>
    <w:rsid w:val="005020C5"/>
    <w:rsid w:val="00502671"/>
    <w:rsid w:val="005373E0"/>
    <w:rsid w:val="0053787C"/>
    <w:rsid w:val="005414CB"/>
    <w:rsid w:val="005B37F0"/>
    <w:rsid w:val="005C531D"/>
    <w:rsid w:val="005C582B"/>
    <w:rsid w:val="005C638E"/>
    <w:rsid w:val="005D46C6"/>
    <w:rsid w:val="00606493"/>
    <w:rsid w:val="00630D91"/>
    <w:rsid w:val="00641ECA"/>
    <w:rsid w:val="006831A3"/>
    <w:rsid w:val="00693835"/>
    <w:rsid w:val="006A12A1"/>
    <w:rsid w:val="00716B42"/>
    <w:rsid w:val="007420F4"/>
    <w:rsid w:val="00745194"/>
    <w:rsid w:val="0078582A"/>
    <w:rsid w:val="00797696"/>
    <w:rsid w:val="007A2ABD"/>
    <w:rsid w:val="007C2097"/>
    <w:rsid w:val="007D3309"/>
    <w:rsid w:val="007E0D54"/>
    <w:rsid w:val="007E4A38"/>
    <w:rsid w:val="00805536"/>
    <w:rsid w:val="00815467"/>
    <w:rsid w:val="008357DB"/>
    <w:rsid w:val="008A3CF6"/>
    <w:rsid w:val="008A657F"/>
    <w:rsid w:val="008C23B3"/>
    <w:rsid w:val="008E2396"/>
    <w:rsid w:val="008E39FD"/>
    <w:rsid w:val="008E3F15"/>
    <w:rsid w:val="008F4950"/>
    <w:rsid w:val="0092056C"/>
    <w:rsid w:val="009429C3"/>
    <w:rsid w:val="0094415C"/>
    <w:rsid w:val="00946410"/>
    <w:rsid w:val="009706B0"/>
    <w:rsid w:val="00971811"/>
    <w:rsid w:val="00987CDD"/>
    <w:rsid w:val="009C24AA"/>
    <w:rsid w:val="00A06B19"/>
    <w:rsid w:val="00A1099D"/>
    <w:rsid w:val="00A142AB"/>
    <w:rsid w:val="00A46310"/>
    <w:rsid w:val="00A520CB"/>
    <w:rsid w:val="00AB7557"/>
    <w:rsid w:val="00AC1548"/>
    <w:rsid w:val="00AD35E6"/>
    <w:rsid w:val="00AF5148"/>
    <w:rsid w:val="00AF559D"/>
    <w:rsid w:val="00B224E9"/>
    <w:rsid w:val="00B5306D"/>
    <w:rsid w:val="00B57015"/>
    <w:rsid w:val="00B61CCA"/>
    <w:rsid w:val="00BA3638"/>
    <w:rsid w:val="00BB5FEF"/>
    <w:rsid w:val="00BC0B1B"/>
    <w:rsid w:val="00C04081"/>
    <w:rsid w:val="00C11F01"/>
    <w:rsid w:val="00C161CE"/>
    <w:rsid w:val="00C265D7"/>
    <w:rsid w:val="00C27C6C"/>
    <w:rsid w:val="00C47B35"/>
    <w:rsid w:val="00C53C53"/>
    <w:rsid w:val="00C81F67"/>
    <w:rsid w:val="00C82016"/>
    <w:rsid w:val="00CA1F36"/>
    <w:rsid w:val="00D54E6E"/>
    <w:rsid w:val="00D75D0D"/>
    <w:rsid w:val="00D90056"/>
    <w:rsid w:val="00DC5B0D"/>
    <w:rsid w:val="00DD0B63"/>
    <w:rsid w:val="00E034CC"/>
    <w:rsid w:val="00E06FE7"/>
    <w:rsid w:val="00E82F14"/>
    <w:rsid w:val="00E84F0B"/>
    <w:rsid w:val="00EB473F"/>
    <w:rsid w:val="00EB731E"/>
    <w:rsid w:val="00EE4649"/>
    <w:rsid w:val="00EE74E7"/>
    <w:rsid w:val="00F21D58"/>
    <w:rsid w:val="00F22319"/>
    <w:rsid w:val="00F40A40"/>
    <w:rsid w:val="00F40C12"/>
    <w:rsid w:val="00FB0BC0"/>
    <w:rsid w:val="00FC0007"/>
    <w:rsid w:val="00FD1BBB"/>
    <w:rsid w:val="00FE021A"/>
    <w:rsid w:val="00FE24E9"/>
    <w:rsid w:val="00FE6C09"/>
    <w:rsid w:val="0B1D6F0F"/>
    <w:rsid w:val="2CC132FF"/>
    <w:rsid w:val="31696F18"/>
    <w:rsid w:val="373277D3"/>
    <w:rsid w:val="40246567"/>
    <w:rsid w:val="46E728FE"/>
    <w:rsid w:val="50BA599A"/>
    <w:rsid w:val="52694083"/>
    <w:rsid w:val="5D933CF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8">
    <w:name w:val="annotation text"/>
    <w:basedOn w:val="1"/>
    <w:link w:val="23"/>
    <w:semiHidden/>
    <w:unhideWhenUsed/>
    <w:qFormat/>
    <w:uiPriority w:val="99"/>
    <w:pPr>
      <w:spacing w:line="240" w:lineRule="auto"/>
    </w:pPr>
    <w:rPr>
      <w:sz w:val="20"/>
      <w:szCs w:val="20"/>
    </w:rPr>
  </w:style>
  <w:style w:type="paragraph" w:styleId="9">
    <w:name w:val="Balloon Text"/>
    <w:basedOn w:val="1"/>
    <w:link w:val="22"/>
    <w:semiHidden/>
    <w:unhideWhenUsed/>
    <w:qFormat/>
    <w:uiPriority w:val="99"/>
    <w:pPr>
      <w:spacing w:line="240" w:lineRule="auto"/>
    </w:pPr>
    <w:rPr>
      <w:rFonts w:ascii="Lucida Grande" w:hAnsi="Lucida Grande" w:cs="Lucida Grande"/>
      <w:sz w:val="18"/>
      <w:szCs w:val="18"/>
    </w:rPr>
  </w:style>
  <w:style w:type="paragraph" w:styleId="10">
    <w:name w:val="footer"/>
    <w:basedOn w:val="1"/>
    <w:link w:val="25"/>
    <w:unhideWhenUsed/>
    <w:qFormat/>
    <w:uiPriority w:val="99"/>
    <w:pPr>
      <w:tabs>
        <w:tab w:val="center" w:pos="4680"/>
        <w:tab w:val="right" w:pos="9360"/>
      </w:tabs>
      <w:spacing w:line="240" w:lineRule="auto"/>
    </w:pPr>
  </w:style>
  <w:style w:type="paragraph" w:styleId="11">
    <w:name w:val="Subtitle"/>
    <w:basedOn w:val="1"/>
    <w:next w:val="1"/>
    <w:qFormat/>
    <w:uiPriority w:val="11"/>
    <w:pPr>
      <w:keepNext/>
      <w:keepLines/>
      <w:spacing w:after="320"/>
    </w:pPr>
    <w:rPr>
      <w:color w:val="666666"/>
      <w:sz w:val="30"/>
      <w:szCs w:val="30"/>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13">
    <w:name w:val="Title"/>
    <w:basedOn w:val="1"/>
    <w:next w:val="1"/>
    <w:qFormat/>
    <w:uiPriority w:val="10"/>
    <w:pPr>
      <w:keepNext/>
      <w:keepLines/>
      <w:spacing w:after="60"/>
    </w:pPr>
    <w:rPr>
      <w:sz w:val="52"/>
      <w:szCs w:val="52"/>
    </w:rPr>
  </w:style>
  <w:style w:type="paragraph" w:styleId="14">
    <w:name w:val="annotation subject"/>
    <w:basedOn w:val="8"/>
    <w:next w:val="8"/>
    <w:link w:val="24"/>
    <w:semiHidden/>
    <w:unhideWhenUsed/>
    <w:qFormat/>
    <w:uiPriority w:val="99"/>
    <w:rPr>
      <w:b/>
      <w:bCs/>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page number"/>
    <w:basedOn w:val="17"/>
    <w:semiHidden/>
    <w:unhideWhenUsed/>
    <w:qFormat/>
    <w:uiPriority w:val="99"/>
  </w:style>
  <w:style w:type="character" w:styleId="19">
    <w:name w:val="annotation reference"/>
    <w:basedOn w:val="17"/>
    <w:semiHidden/>
    <w:unhideWhenUsed/>
    <w:qFormat/>
    <w:uiPriority w:val="99"/>
    <w:rPr>
      <w:sz w:val="16"/>
      <w:szCs w:val="16"/>
    </w:rPr>
  </w:style>
  <w:style w:type="paragraph" w:styleId="20">
    <w:name w:val="List Paragraph"/>
    <w:basedOn w:val="1"/>
    <w:qFormat/>
    <w:uiPriority w:val="34"/>
    <w:pPr>
      <w:ind w:left="720"/>
      <w:contextualSpacing/>
    </w:pPr>
  </w:style>
  <w:style w:type="character" w:customStyle="1" w:styleId="21">
    <w:name w:val="apple-converted-space"/>
    <w:basedOn w:val="17"/>
    <w:qFormat/>
    <w:uiPriority w:val="0"/>
  </w:style>
  <w:style w:type="character" w:customStyle="1" w:styleId="22">
    <w:name w:val="Balloon Text Char"/>
    <w:basedOn w:val="17"/>
    <w:link w:val="9"/>
    <w:semiHidden/>
    <w:qFormat/>
    <w:uiPriority w:val="99"/>
    <w:rPr>
      <w:rFonts w:ascii="Lucida Grande" w:hAnsi="Lucida Grande" w:cs="Lucida Grande"/>
      <w:sz w:val="18"/>
      <w:szCs w:val="18"/>
    </w:rPr>
  </w:style>
  <w:style w:type="character" w:customStyle="1" w:styleId="23">
    <w:name w:val="Comment Text Char"/>
    <w:basedOn w:val="17"/>
    <w:link w:val="8"/>
    <w:semiHidden/>
    <w:qFormat/>
    <w:uiPriority w:val="99"/>
    <w:rPr>
      <w:sz w:val="20"/>
      <w:szCs w:val="20"/>
    </w:rPr>
  </w:style>
  <w:style w:type="character" w:customStyle="1" w:styleId="24">
    <w:name w:val="Comment Subject Char"/>
    <w:basedOn w:val="23"/>
    <w:link w:val="14"/>
    <w:semiHidden/>
    <w:qFormat/>
    <w:uiPriority w:val="99"/>
    <w:rPr>
      <w:b/>
      <w:bCs/>
      <w:sz w:val="20"/>
      <w:szCs w:val="20"/>
    </w:rPr>
  </w:style>
  <w:style w:type="character" w:customStyle="1" w:styleId="25">
    <w:name w:val="Footer Char"/>
    <w:basedOn w:val="17"/>
    <w:link w:val="10"/>
    <w:qFormat/>
    <w:uiPriority w:val="99"/>
  </w:style>
  <w:style w:type="paragraph" w:customStyle="1" w:styleId="26">
    <w:name w:val="Revision1"/>
    <w:hidden/>
    <w:semiHidden/>
    <w:qFormat/>
    <w:uiPriority w:val="99"/>
    <w:rPr>
      <w:rFonts w:ascii="Arial" w:hAnsi="Arial" w:eastAsia="Arial" w:cs="Arial"/>
      <w:sz w:val="22"/>
      <w:szCs w:val="22"/>
      <w:lang w:val="en"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5477</Words>
  <Characters>31219</Characters>
  <Lines>260</Lines>
  <Paragraphs>73</Paragraphs>
  <TotalTime>2</TotalTime>
  <ScaleCrop>false</ScaleCrop>
  <LinksUpToDate>false</LinksUpToDate>
  <CharactersWithSpaces>36623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2020-02-18T21:23:00Z</dcterms:created>
  <dc:creator>jueyu</dc:creator>
  <cp:lastModifiedBy>DYao</cp:lastModifiedBy>
  <dcterms:modified xsi:type="dcterms:W3CDTF">2020-04-25T06:50:07Z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