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6F6F2" w14:textId="77777777" w:rsidR="00713906" w:rsidRDefault="00713906">
      <w:pPr>
        <w:rPr>
          <w:lang w:val="en-US"/>
        </w:rPr>
      </w:pPr>
    </w:p>
    <w:p w14:paraId="4D18A4B0" w14:textId="2D960013" w:rsidR="00B62BBC" w:rsidRDefault="00B62BBC">
      <w:pPr>
        <w:rPr>
          <w:lang w:val="en-US"/>
        </w:rPr>
      </w:pPr>
      <w:r w:rsidRPr="00B62BBC">
        <w:rPr>
          <w:lang w:val="en-US"/>
        </w:rPr>
        <w:t>MACRO AGENT OUTPUT TEMPLATE — WEEK OF [</w:t>
      </w:r>
      <w:r>
        <w:rPr>
          <w:lang w:val="en-US"/>
        </w:rPr>
        <w:t>20</w:t>
      </w:r>
      <w:r w:rsidRPr="00B62BBC">
        <w:rPr>
          <w:lang w:val="en-US"/>
        </w:rPr>
        <w:t xml:space="preserve"> JUN 2026] — SOURCE: R4</w:t>
      </w:r>
    </w:p>
    <w:p w14:paraId="4BF8213D" w14:textId="77777777" w:rsidR="00B62BBC" w:rsidRDefault="00B62BBC" w:rsidP="00B62BBC">
      <w:pPr>
        <w:rPr>
          <w:lang w:val="en-US"/>
        </w:rPr>
      </w:pPr>
    </w:p>
    <w:p w14:paraId="11681673" w14:textId="75A6F92E" w:rsidR="00B62BBC" w:rsidRDefault="00B62BBC" w:rsidP="00B62BBC">
      <w:pPr>
        <w:rPr>
          <w:lang w:val="en-US"/>
        </w:rPr>
      </w:pPr>
      <w:r w:rsidRPr="00B62BBC">
        <w:rPr>
          <w:lang w:val="en-US"/>
        </w:rPr>
        <w:t xml:space="preserve">FED &amp; RATES (CME </w:t>
      </w:r>
      <w:proofErr w:type="spellStart"/>
      <w:r w:rsidRPr="00B62BBC">
        <w:rPr>
          <w:lang w:val="en-US"/>
        </w:rPr>
        <w:t>FedWatch</w:t>
      </w:r>
      <w:proofErr w:type="spellEnd"/>
      <w:r w:rsidRPr="00B62BBC">
        <w:rPr>
          <w:lang w:val="en-US"/>
        </w:rPr>
        <w:t xml:space="preserve"> + Treasury.gov):</w:t>
      </w:r>
    </w:p>
    <w:p w14:paraId="413C2F46" w14:textId="77777777" w:rsidR="00B62BBC" w:rsidRPr="00B62BBC" w:rsidRDefault="00B62BBC" w:rsidP="00B62BBC">
      <w:pPr>
        <w:rPr>
          <w:lang w:val="en-US"/>
        </w:rPr>
      </w:pPr>
    </w:p>
    <w:p w14:paraId="6131FEC9" w14:textId="3CDDFAB5" w:rsidR="00B62BBC" w:rsidRPr="00B62BBC" w:rsidRDefault="00B62BBC" w:rsidP="00B62BBC">
      <w:pPr>
        <w:rPr>
          <w:lang w:val="en-US"/>
        </w:rPr>
      </w:pPr>
      <w:r>
        <w:rPr>
          <w:lang w:val="en-US"/>
        </w:rPr>
        <w:t xml:space="preserve">- </w:t>
      </w:r>
      <w:r w:rsidRPr="00B62BBC">
        <w:rPr>
          <w:lang w:val="en-US"/>
        </w:rPr>
        <w:t>Current Fed rate: 3.50%–3.75%</w:t>
      </w:r>
    </w:p>
    <w:p w14:paraId="56084A06" w14:textId="77777777" w:rsidR="00B62BBC" w:rsidRPr="00B62BBC" w:rsidRDefault="00B62BBC" w:rsidP="00B62BBC">
      <w:pPr>
        <w:rPr>
          <w:lang w:val="en-US"/>
        </w:rPr>
      </w:pPr>
      <w:r w:rsidRPr="00B62BBC">
        <w:rPr>
          <w:lang w:val="en-US"/>
        </w:rPr>
        <w:t>- Next FOMC date: 29 Jul 2026</w:t>
      </w:r>
    </w:p>
    <w:p w14:paraId="170C9C54" w14:textId="21B2472F" w:rsidR="00B62BBC" w:rsidRPr="00B62BBC" w:rsidRDefault="00B62BBC" w:rsidP="00B62BBC">
      <w:pPr>
        <w:pStyle w:val="ListParagraph"/>
        <w:numPr>
          <w:ilvl w:val="0"/>
          <w:numId w:val="1"/>
        </w:numPr>
        <w:rPr>
          <w:lang w:val="en-US"/>
        </w:rPr>
      </w:pPr>
      <w:r w:rsidRPr="00B62BBC">
        <w:rPr>
          <w:lang w:val="en-US"/>
        </w:rPr>
        <w:t>Hold probability: 61.5%</w:t>
      </w:r>
    </w:p>
    <w:p w14:paraId="59D5F551" w14:textId="4F619816" w:rsidR="00B62BBC" w:rsidRPr="00B62BBC" w:rsidRDefault="00B62BBC" w:rsidP="00B62BBC">
      <w:pPr>
        <w:pStyle w:val="ListParagraph"/>
        <w:numPr>
          <w:ilvl w:val="0"/>
          <w:numId w:val="1"/>
        </w:numPr>
        <w:rPr>
          <w:lang w:val="en-US"/>
        </w:rPr>
      </w:pPr>
      <w:r w:rsidRPr="00B62BBC">
        <w:rPr>
          <w:lang w:val="en-US"/>
        </w:rPr>
        <w:t>Hike probability: 38.5%</w:t>
      </w:r>
    </w:p>
    <w:p w14:paraId="0031041D" w14:textId="6E145ECE" w:rsidR="00B62BBC" w:rsidRPr="00B62BBC" w:rsidRDefault="00B62BBC" w:rsidP="00B62BBC">
      <w:pPr>
        <w:pStyle w:val="ListParagraph"/>
        <w:numPr>
          <w:ilvl w:val="0"/>
          <w:numId w:val="1"/>
        </w:numPr>
        <w:rPr>
          <w:lang w:val="en-US"/>
        </w:rPr>
      </w:pPr>
      <w:r w:rsidRPr="00B62BBC">
        <w:rPr>
          <w:lang w:val="en-US"/>
        </w:rPr>
        <w:t>Cut probability: 0.0%</w:t>
      </w:r>
    </w:p>
    <w:p w14:paraId="4A34A7BD" w14:textId="3F056BC3" w:rsidR="00B62BBC" w:rsidRPr="00B62BBC" w:rsidRDefault="00B62BBC" w:rsidP="00B62BBC">
      <w:pPr>
        <w:pStyle w:val="ListParagraph"/>
        <w:numPr>
          <w:ilvl w:val="0"/>
          <w:numId w:val="1"/>
        </w:numPr>
        <w:rPr>
          <w:lang w:val="en-US"/>
        </w:rPr>
      </w:pPr>
      <w:r w:rsidRPr="00B62BBC">
        <w:rPr>
          <w:lang w:val="en-US"/>
        </w:rPr>
        <w:t>Direction vs last week: More Hawkish</w:t>
      </w:r>
    </w:p>
    <w:p w14:paraId="6113D10E" w14:textId="77777777" w:rsidR="00B62BBC" w:rsidRPr="00B62BBC" w:rsidRDefault="00B62BBC" w:rsidP="00B62BBC">
      <w:pPr>
        <w:rPr>
          <w:lang w:val="en-US"/>
        </w:rPr>
      </w:pPr>
      <w:r w:rsidRPr="00B62BBC">
        <w:rPr>
          <w:lang w:val="en-US"/>
        </w:rPr>
        <w:t>- 2-year yield: 4.19%</w:t>
      </w:r>
    </w:p>
    <w:p w14:paraId="5047E64B" w14:textId="77777777" w:rsidR="00B62BBC" w:rsidRPr="00B62BBC" w:rsidRDefault="00B62BBC" w:rsidP="00B62BBC">
      <w:pPr>
        <w:rPr>
          <w:lang w:val="en-US"/>
        </w:rPr>
      </w:pPr>
      <w:r w:rsidRPr="00B62BBC">
        <w:rPr>
          <w:lang w:val="en-US"/>
        </w:rPr>
        <w:t>- 10-year yield: 4.46%</w:t>
      </w:r>
    </w:p>
    <w:p w14:paraId="3EC97FAA" w14:textId="2AE7D915" w:rsidR="00B62BBC" w:rsidRPr="00B62BBC" w:rsidRDefault="00B62BBC" w:rsidP="00B62BBC">
      <w:pPr>
        <w:rPr>
          <w:lang w:val="en-US"/>
        </w:rPr>
      </w:pPr>
      <w:r w:rsidRPr="00B62BBC">
        <w:rPr>
          <w:lang w:val="en-US"/>
        </w:rPr>
        <w:t>- 30-year yield: 4.90%</w:t>
      </w:r>
    </w:p>
    <w:p w14:paraId="53336477" w14:textId="77777777" w:rsidR="00B62BBC" w:rsidRPr="00B62BBC" w:rsidRDefault="00B62BBC" w:rsidP="00B62BBC">
      <w:pPr>
        <w:rPr>
          <w:lang w:val="en-US"/>
        </w:rPr>
      </w:pPr>
      <w:r w:rsidRPr="00B62BBC">
        <w:rPr>
          <w:lang w:val="en-US"/>
        </w:rPr>
        <w:t>- Yield curve: Normal</w:t>
      </w:r>
    </w:p>
    <w:p w14:paraId="62628676" w14:textId="1B7FC09D" w:rsidR="00B62BBC" w:rsidRPr="00B62BBC" w:rsidRDefault="00B62BBC" w:rsidP="00B62BBC">
      <w:pPr>
        <w:rPr>
          <w:lang w:val="en-US"/>
        </w:rPr>
      </w:pPr>
      <w:r w:rsidRPr="00B62BBC">
        <w:rPr>
          <w:lang w:val="en-US"/>
        </w:rPr>
        <w:t>- 10-year direction this week: Falling</w:t>
      </w:r>
    </w:p>
    <w:p w14:paraId="5FDD0202" w14:textId="78CD4397" w:rsidR="00B62BBC" w:rsidRDefault="00B62BBC" w:rsidP="00B62BBC">
      <w:pPr>
        <w:rPr>
          <w:lang w:val="en-US"/>
        </w:rPr>
      </w:pPr>
      <w:r w:rsidRPr="00B62BBC">
        <w:rPr>
          <w:lang w:val="en-US"/>
        </w:rPr>
        <w:t>- Implication: Falling Treasury yields provide modest support for equities, but increased expectations of a future Fed rate hike may create headwinds for growth and technology stocks.</w:t>
      </w:r>
    </w:p>
    <w:p w14:paraId="03B35A12" w14:textId="77777777" w:rsidR="00B62BBC" w:rsidRDefault="00B62BBC" w:rsidP="00B62BBC">
      <w:pPr>
        <w:rPr>
          <w:lang w:val="en-US"/>
        </w:rPr>
      </w:pPr>
    </w:p>
    <w:p w14:paraId="6D6A3A39" w14:textId="77777777" w:rsidR="00B62BBC" w:rsidRPr="00B62BBC" w:rsidRDefault="00B62BBC" w:rsidP="00B62BBC">
      <w:pPr>
        <w:rPr>
          <w:lang w:val="en-US"/>
        </w:rPr>
      </w:pPr>
      <w:r w:rsidRPr="00B62BBC">
        <w:rPr>
          <w:lang w:val="en-US"/>
        </w:rPr>
        <w:t>COMMODITIES &amp; DOLLAR (</w:t>
      </w:r>
      <w:proofErr w:type="spellStart"/>
      <w:r w:rsidRPr="00B62BBC">
        <w:rPr>
          <w:lang w:val="en-US"/>
        </w:rPr>
        <w:t>Finviz</w:t>
      </w:r>
      <w:proofErr w:type="spellEnd"/>
      <w:r w:rsidRPr="00B62BBC">
        <w:rPr>
          <w:lang w:val="en-US"/>
        </w:rPr>
        <w:t xml:space="preserve"> Futures 1W)</w:t>
      </w:r>
    </w:p>
    <w:p w14:paraId="424B462B" w14:textId="77777777" w:rsidR="00B62BBC" w:rsidRPr="00B62BBC" w:rsidRDefault="00B62BBC" w:rsidP="00B62BBC">
      <w:pPr>
        <w:rPr>
          <w:lang w:val="en-US"/>
        </w:rPr>
      </w:pPr>
    </w:p>
    <w:p w14:paraId="26F3E216" w14:textId="4CA025FA" w:rsidR="00B62BBC" w:rsidRPr="00B62BBC" w:rsidRDefault="00B62BBC" w:rsidP="00B62BBC">
      <w:pPr>
        <w:rPr>
          <w:lang w:val="en-US"/>
        </w:rPr>
      </w:pPr>
      <w:r w:rsidRPr="00B62BBC">
        <w:rPr>
          <w:lang w:val="en-US"/>
        </w:rPr>
        <w:t>WTI Crude Oil: 76.54, weekly change: -8.99%, direction: Falling</w:t>
      </w:r>
    </w:p>
    <w:p w14:paraId="1377A73D" w14:textId="36DDB4FF" w:rsidR="00B62BBC" w:rsidRPr="00B62BBC" w:rsidRDefault="00B62BBC" w:rsidP="00B62BBC">
      <w:pPr>
        <w:rPr>
          <w:lang w:val="en-US"/>
        </w:rPr>
      </w:pPr>
      <w:r w:rsidRPr="00B62BBC">
        <w:rPr>
          <w:lang w:val="en-US"/>
        </w:rPr>
        <w:t>Gold: 4172.90, weekly change: -1.55%, direction: Falling</w:t>
      </w:r>
    </w:p>
    <w:p w14:paraId="6B54D531" w14:textId="727577EB" w:rsidR="00B62BBC" w:rsidRPr="00B62BBC" w:rsidRDefault="00B62BBC" w:rsidP="00B62BBC">
      <w:pPr>
        <w:rPr>
          <w:lang w:val="en-US"/>
        </w:rPr>
      </w:pPr>
      <w:r w:rsidRPr="00B62BBC">
        <w:rPr>
          <w:lang w:val="en-US"/>
        </w:rPr>
        <w:t>DXY (Dollar): 100.52, weekly change: +1.13%, direction: Strengthening</w:t>
      </w:r>
    </w:p>
    <w:p w14:paraId="30839FAE" w14:textId="77777777" w:rsidR="00B62BBC" w:rsidRPr="00B62BBC" w:rsidRDefault="00B62BBC" w:rsidP="00B62BBC">
      <w:pPr>
        <w:rPr>
          <w:lang w:val="en-US"/>
        </w:rPr>
      </w:pPr>
      <w:r w:rsidRPr="00B62BBC">
        <w:rPr>
          <w:lang w:val="en-US"/>
        </w:rPr>
        <w:t>Cross-asset implication:</w:t>
      </w:r>
    </w:p>
    <w:p w14:paraId="30AE1BE2" w14:textId="04B819A3" w:rsidR="00B62BBC" w:rsidRDefault="00B62BBC" w:rsidP="00B62BBC">
      <w:pPr>
        <w:rPr>
          <w:lang w:val="en-US"/>
        </w:rPr>
      </w:pPr>
      <w:r w:rsidRPr="00B62BBC">
        <w:rPr>
          <w:lang w:val="en-US"/>
        </w:rPr>
        <w:t>Oil prices fell sharply this week, suggesting easing inflation pressures. Gold also declined as the stronger U.S. dollar reduced demand for precious metals. Combined with slightly</w:t>
      </w:r>
      <w:r>
        <w:rPr>
          <w:lang w:val="en-US"/>
        </w:rPr>
        <w:t xml:space="preserve"> </w:t>
      </w:r>
      <w:r w:rsidRPr="00B62BBC">
        <w:rPr>
          <w:lang w:val="en-US"/>
        </w:rPr>
        <w:lastRenderedPageBreak/>
        <w:t>lower Treasury yields, lower energy prices provide a more supportive environment for equities and help reduce near-term inflation concerns.</w:t>
      </w:r>
    </w:p>
    <w:p w14:paraId="2D4E5F84" w14:textId="77777777" w:rsidR="003E48DD" w:rsidRDefault="003E48DD" w:rsidP="00B62BBC">
      <w:pPr>
        <w:rPr>
          <w:lang w:val="en-US"/>
        </w:rPr>
      </w:pPr>
    </w:p>
    <w:p w14:paraId="622DA12D" w14:textId="77777777" w:rsidR="00425EDB" w:rsidRPr="00425EDB" w:rsidRDefault="00425EDB" w:rsidP="00425EDB">
      <w:pPr>
        <w:rPr>
          <w:lang w:val="en-US"/>
        </w:rPr>
      </w:pPr>
      <w:r w:rsidRPr="00425EDB">
        <w:rPr>
          <w:lang w:val="en-US"/>
        </w:rPr>
        <w:t>WEEK-AHEAD CALENDAR (</w:t>
      </w:r>
      <w:proofErr w:type="spellStart"/>
      <w:r w:rsidRPr="00425EDB">
        <w:rPr>
          <w:lang w:val="en-US"/>
        </w:rPr>
        <w:t>TradingEconomics</w:t>
      </w:r>
      <w:proofErr w:type="spellEnd"/>
      <w:r w:rsidRPr="00425EDB">
        <w:rPr>
          <w:lang w:val="en-US"/>
        </w:rPr>
        <w:t>):</w:t>
      </w:r>
    </w:p>
    <w:p w14:paraId="0B8D3902" w14:textId="77777777" w:rsidR="00425EDB" w:rsidRPr="00425EDB" w:rsidRDefault="00425EDB" w:rsidP="00425EDB">
      <w:pPr>
        <w:rPr>
          <w:lang w:val="en-US"/>
        </w:rPr>
      </w:pPr>
    </w:p>
    <w:p w14:paraId="3688574D" w14:textId="01D11528" w:rsidR="00425EDB" w:rsidRPr="00425EDB" w:rsidRDefault="00425EDB" w:rsidP="00425EDB">
      <w:pPr>
        <w:rPr>
          <w:lang w:val="en-US"/>
        </w:rPr>
      </w:pPr>
      <w:r w:rsidRPr="00425EDB">
        <w:rPr>
          <w:lang w:val="en-US"/>
        </w:rPr>
        <w:t>- Mon, 22 Jun 2026:</w:t>
      </w:r>
      <w:r>
        <w:rPr>
          <w:lang w:val="en-US"/>
        </w:rPr>
        <w:t xml:space="preserve"> </w:t>
      </w:r>
      <w:r w:rsidRPr="00425EDB">
        <w:rPr>
          <w:lang w:val="en-US"/>
        </w:rPr>
        <w:t>Fed Waller Speech</w:t>
      </w:r>
    </w:p>
    <w:p w14:paraId="2789E676" w14:textId="77777777" w:rsidR="00425EDB" w:rsidRPr="00425EDB" w:rsidRDefault="00425EDB" w:rsidP="00425EDB">
      <w:pPr>
        <w:rPr>
          <w:lang w:val="en-US"/>
        </w:rPr>
      </w:pPr>
      <w:r w:rsidRPr="00425EDB">
        <w:rPr>
          <w:lang w:val="en-US"/>
        </w:rPr>
        <w:t xml:space="preserve">  - Expected: N/A</w:t>
      </w:r>
    </w:p>
    <w:p w14:paraId="705B0D43" w14:textId="77777777" w:rsidR="00425EDB" w:rsidRPr="00425EDB" w:rsidRDefault="00425EDB" w:rsidP="00425EDB">
      <w:pPr>
        <w:rPr>
          <w:lang w:val="en-US"/>
        </w:rPr>
      </w:pPr>
      <w:r w:rsidRPr="00425EDB">
        <w:rPr>
          <w:lang w:val="en-US"/>
        </w:rPr>
        <w:t xml:space="preserve">  - Previous: N/A</w:t>
      </w:r>
    </w:p>
    <w:p w14:paraId="7018BFB8" w14:textId="77777777" w:rsidR="00425EDB" w:rsidRPr="00425EDB" w:rsidRDefault="00425EDB" w:rsidP="00425EDB">
      <w:pPr>
        <w:rPr>
          <w:lang w:val="en-US"/>
        </w:rPr>
      </w:pPr>
      <w:r w:rsidRPr="00425EDB">
        <w:rPr>
          <w:lang w:val="en-US"/>
        </w:rPr>
        <w:t xml:space="preserve">  - IMPORTANCE: Medium</w:t>
      </w:r>
    </w:p>
    <w:p w14:paraId="007FE3C5" w14:textId="77777777" w:rsidR="00425EDB" w:rsidRPr="00425EDB" w:rsidRDefault="00425EDB" w:rsidP="00425EDB">
      <w:pPr>
        <w:rPr>
          <w:lang w:val="en-US"/>
        </w:rPr>
      </w:pPr>
    </w:p>
    <w:p w14:paraId="66CD8AD8" w14:textId="2E5E0957" w:rsidR="00425EDB" w:rsidRPr="00425EDB" w:rsidRDefault="00425EDB" w:rsidP="00425EDB">
      <w:pPr>
        <w:rPr>
          <w:lang w:val="en-US"/>
        </w:rPr>
      </w:pPr>
      <w:r w:rsidRPr="00425EDB">
        <w:rPr>
          <w:lang w:val="en-US"/>
        </w:rPr>
        <w:t>- Tue, 23 Jun 2026:</w:t>
      </w:r>
      <w:r>
        <w:rPr>
          <w:lang w:val="en-US"/>
        </w:rPr>
        <w:t xml:space="preserve"> </w:t>
      </w:r>
      <w:r w:rsidRPr="00425EDB">
        <w:rPr>
          <w:lang w:val="en-US"/>
        </w:rPr>
        <w:t xml:space="preserve"> S&amp;P Global Manufacturing PMI Flash (Jun)</w:t>
      </w:r>
    </w:p>
    <w:p w14:paraId="76546DB6" w14:textId="77777777" w:rsidR="00425EDB" w:rsidRPr="00425EDB" w:rsidRDefault="00425EDB" w:rsidP="00425EDB">
      <w:pPr>
        <w:rPr>
          <w:lang w:val="en-US"/>
        </w:rPr>
      </w:pPr>
      <w:r w:rsidRPr="00425EDB">
        <w:rPr>
          <w:lang w:val="en-US"/>
        </w:rPr>
        <w:t xml:space="preserve">  - Expected: 54.7</w:t>
      </w:r>
    </w:p>
    <w:p w14:paraId="2001D8E1" w14:textId="77777777" w:rsidR="00425EDB" w:rsidRPr="00425EDB" w:rsidRDefault="00425EDB" w:rsidP="00425EDB">
      <w:pPr>
        <w:rPr>
          <w:lang w:val="en-US"/>
        </w:rPr>
      </w:pPr>
      <w:r w:rsidRPr="00425EDB">
        <w:rPr>
          <w:lang w:val="en-US"/>
        </w:rPr>
        <w:t xml:space="preserve">  - Previous: 54.5</w:t>
      </w:r>
    </w:p>
    <w:p w14:paraId="01E9E9A9" w14:textId="77777777" w:rsidR="00425EDB" w:rsidRPr="00425EDB" w:rsidRDefault="00425EDB" w:rsidP="00425EDB">
      <w:pPr>
        <w:rPr>
          <w:lang w:val="en-US"/>
        </w:rPr>
      </w:pPr>
      <w:r w:rsidRPr="00425EDB">
        <w:rPr>
          <w:lang w:val="en-US"/>
        </w:rPr>
        <w:t xml:space="preserve">  - IMPORTANCE: High</w:t>
      </w:r>
    </w:p>
    <w:p w14:paraId="05B5BB89" w14:textId="77777777" w:rsidR="00425EDB" w:rsidRPr="00425EDB" w:rsidRDefault="00425EDB" w:rsidP="00425EDB">
      <w:pPr>
        <w:rPr>
          <w:lang w:val="en-US"/>
        </w:rPr>
      </w:pPr>
    </w:p>
    <w:p w14:paraId="0F39AC1D" w14:textId="68990CB8" w:rsidR="00425EDB" w:rsidRPr="00425EDB" w:rsidRDefault="00425EDB" w:rsidP="00425EDB">
      <w:pPr>
        <w:rPr>
          <w:lang w:val="en-US"/>
        </w:rPr>
      </w:pPr>
      <w:r w:rsidRPr="00425EDB">
        <w:rPr>
          <w:lang w:val="en-US"/>
        </w:rPr>
        <w:t>- Wed, 24 Jun 2026: New Home Sales (May)</w:t>
      </w:r>
    </w:p>
    <w:p w14:paraId="328C93A0" w14:textId="77777777" w:rsidR="00425EDB" w:rsidRPr="00425EDB" w:rsidRDefault="00425EDB" w:rsidP="00425EDB">
      <w:pPr>
        <w:rPr>
          <w:lang w:val="en-US"/>
        </w:rPr>
      </w:pPr>
      <w:r w:rsidRPr="00425EDB">
        <w:rPr>
          <w:lang w:val="en-US"/>
        </w:rPr>
        <w:t xml:space="preserve">  - Expected: 0.64M</w:t>
      </w:r>
    </w:p>
    <w:p w14:paraId="560838B7" w14:textId="77777777" w:rsidR="00425EDB" w:rsidRPr="00425EDB" w:rsidRDefault="00425EDB" w:rsidP="00425EDB">
      <w:pPr>
        <w:rPr>
          <w:lang w:val="en-US"/>
        </w:rPr>
      </w:pPr>
      <w:r w:rsidRPr="00425EDB">
        <w:rPr>
          <w:lang w:val="en-US"/>
        </w:rPr>
        <w:t xml:space="preserve">  - Previous: 0.64M</w:t>
      </w:r>
    </w:p>
    <w:p w14:paraId="1474AB49" w14:textId="77777777" w:rsidR="00425EDB" w:rsidRPr="00425EDB" w:rsidRDefault="00425EDB" w:rsidP="00425EDB">
      <w:pPr>
        <w:rPr>
          <w:lang w:val="en-US"/>
        </w:rPr>
      </w:pPr>
      <w:r w:rsidRPr="00425EDB">
        <w:rPr>
          <w:lang w:val="en-US"/>
        </w:rPr>
        <w:t xml:space="preserve">  - IMPORTANCE: Medium</w:t>
      </w:r>
    </w:p>
    <w:p w14:paraId="5ADBCB16" w14:textId="77777777" w:rsidR="00425EDB" w:rsidRPr="00425EDB" w:rsidRDefault="00425EDB" w:rsidP="00425EDB">
      <w:pPr>
        <w:rPr>
          <w:lang w:val="en-US"/>
        </w:rPr>
      </w:pPr>
    </w:p>
    <w:p w14:paraId="684C9647" w14:textId="5289DEF0" w:rsidR="00425EDB" w:rsidRPr="00425EDB" w:rsidRDefault="00425EDB" w:rsidP="00425EDB">
      <w:pPr>
        <w:rPr>
          <w:lang w:val="en-US"/>
        </w:rPr>
      </w:pPr>
      <w:r w:rsidRPr="00425EDB">
        <w:rPr>
          <w:lang w:val="en-US"/>
        </w:rPr>
        <w:t>- Thu, 25 Jun 2026: Core PCE Price Index YoY (May)</w:t>
      </w:r>
    </w:p>
    <w:p w14:paraId="5D2E187A" w14:textId="77777777" w:rsidR="00425EDB" w:rsidRPr="00425EDB" w:rsidRDefault="00425EDB" w:rsidP="00425EDB">
      <w:pPr>
        <w:rPr>
          <w:lang w:val="en-US"/>
        </w:rPr>
      </w:pPr>
      <w:r w:rsidRPr="00425EDB">
        <w:rPr>
          <w:lang w:val="en-US"/>
        </w:rPr>
        <w:t xml:space="preserve">  - Expected: 3.3%</w:t>
      </w:r>
    </w:p>
    <w:p w14:paraId="4C6DF5BC" w14:textId="77777777" w:rsidR="00425EDB" w:rsidRPr="00425EDB" w:rsidRDefault="00425EDB" w:rsidP="00425EDB">
      <w:pPr>
        <w:rPr>
          <w:lang w:val="en-US"/>
        </w:rPr>
      </w:pPr>
      <w:r w:rsidRPr="00425EDB">
        <w:rPr>
          <w:lang w:val="en-US"/>
        </w:rPr>
        <w:t xml:space="preserve">  - Previous: 3.3%</w:t>
      </w:r>
    </w:p>
    <w:p w14:paraId="3178F8FA" w14:textId="77777777" w:rsidR="00425EDB" w:rsidRPr="00425EDB" w:rsidRDefault="00425EDB" w:rsidP="00425EDB">
      <w:pPr>
        <w:rPr>
          <w:lang w:val="en-US"/>
        </w:rPr>
      </w:pPr>
      <w:r w:rsidRPr="00425EDB">
        <w:rPr>
          <w:lang w:val="en-US"/>
        </w:rPr>
        <w:t xml:space="preserve">  - IMPORTANCE: High</w:t>
      </w:r>
    </w:p>
    <w:p w14:paraId="08F453D5" w14:textId="77777777" w:rsidR="00425EDB" w:rsidRPr="00425EDB" w:rsidRDefault="00425EDB" w:rsidP="00425EDB">
      <w:pPr>
        <w:rPr>
          <w:lang w:val="en-US"/>
        </w:rPr>
      </w:pPr>
    </w:p>
    <w:p w14:paraId="719F80F5" w14:textId="0E3A6CD7" w:rsidR="00425EDB" w:rsidRPr="00425EDB" w:rsidRDefault="00425EDB" w:rsidP="00425EDB">
      <w:pPr>
        <w:rPr>
          <w:lang w:val="en-US"/>
        </w:rPr>
      </w:pPr>
      <w:r w:rsidRPr="00425EDB">
        <w:rPr>
          <w:lang w:val="en-US"/>
        </w:rPr>
        <w:t>- Fri, 26 Jun 2026: Michigan Consumer Sentiment Final (Jun)</w:t>
      </w:r>
    </w:p>
    <w:p w14:paraId="0F233689" w14:textId="77777777" w:rsidR="00425EDB" w:rsidRPr="00425EDB" w:rsidRDefault="00425EDB" w:rsidP="00425EDB">
      <w:pPr>
        <w:rPr>
          <w:lang w:val="en-US"/>
        </w:rPr>
      </w:pPr>
      <w:r w:rsidRPr="00425EDB">
        <w:rPr>
          <w:lang w:val="en-US"/>
        </w:rPr>
        <w:lastRenderedPageBreak/>
        <w:t xml:space="preserve">  - Expected: 48.9</w:t>
      </w:r>
    </w:p>
    <w:p w14:paraId="54EFDF17" w14:textId="77777777" w:rsidR="00425EDB" w:rsidRPr="00425EDB" w:rsidRDefault="00425EDB" w:rsidP="00425EDB">
      <w:pPr>
        <w:rPr>
          <w:lang w:val="en-US"/>
        </w:rPr>
      </w:pPr>
      <w:r w:rsidRPr="00425EDB">
        <w:rPr>
          <w:lang w:val="en-US"/>
        </w:rPr>
        <w:t xml:space="preserve">  - Previous: 48.9</w:t>
      </w:r>
    </w:p>
    <w:p w14:paraId="62759842" w14:textId="114E4D79" w:rsidR="00425EDB" w:rsidRDefault="00425EDB" w:rsidP="00425EDB">
      <w:pPr>
        <w:rPr>
          <w:lang w:val="en-US"/>
        </w:rPr>
      </w:pPr>
      <w:r w:rsidRPr="00425EDB">
        <w:rPr>
          <w:lang w:val="en-US"/>
        </w:rPr>
        <w:t xml:space="preserve">  - IMPORTANCE: High</w:t>
      </w:r>
    </w:p>
    <w:p w14:paraId="64C321A5" w14:textId="77777777" w:rsidR="00425EDB" w:rsidRDefault="00425EDB" w:rsidP="00425EDB">
      <w:pPr>
        <w:rPr>
          <w:lang w:val="en-US"/>
        </w:rPr>
      </w:pPr>
    </w:p>
    <w:p w14:paraId="19951F97" w14:textId="731C0F2C" w:rsidR="003E48DD" w:rsidRDefault="00425EDB" w:rsidP="00B62BBC">
      <w:pPr>
        <w:rPr>
          <w:lang w:val="en-US"/>
        </w:rPr>
      </w:pPr>
      <w:r w:rsidRPr="00425EDB">
        <w:rPr>
          <w:lang w:val="en-US"/>
        </w:rPr>
        <w:t>The most important event of the week is Core PCE Price Index YoY (May)</w:t>
      </w:r>
      <w:r>
        <w:rPr>
          <w:lang w:val="en-US"/>
        </w:rPr>
        <w:t xml:space="preserve"> </w:t>
      </w:r>
      <w:r w:rsidRPr="00425EDB">
        <w:rPr>
          <w:lang w:val="en-US"/>
        </w:rPr>
        <w:t>because the Fed closely watches Core PCE inflation.</w:t>
      </w:r>
    </w:p>
    <w:p w14:paraId="01B87106" w14:textId="77777777" w:rsidR="00D87489" w:rsidRDefault="00D87489" w:rsidP="00B62BBC">
      <w:pPr>
        <w:rPr>
          <w:lang w:val="en-US"/>
        </w:rPr>
      </w:pPr>
    </w:p>
    <w:p w14:paraId="11806EA6" w14:textId="77777777" w:rsidR="00D87489" w:rsidRPr="00D87489" w:rsidRDefault="00D87489" w:rsidP="00D87489">
      <w:pPr>
        <w:rPr>
          <w:lang w:val="en-US"/>
        </w:rPr>
      </w:pPr>
      <w:r w:rsidRPr="00D87489">
        <w:rPr>
          <w:lang w:val="en-US"/>
        </w:rPr>
        <w:t>KEY EARNINGS THIS WEEK (Earnings Whispers):</w:t>
      </w:r>
    </w:p>
    <w:p w14:paraId="0721922D" w14:textId="77777777" w:rsidR="00D87489" w:rsidRPr="00D87489" w:rsidRDefault="00D87489" w:rsidP="00D87489">
      <w:pPr>
        <w:rPr>
          <w:lang w:val="en-US"/>
        </w:rPr>
      </w:pPr>
    </w:p>
    <w:p w14:paraId="24E8B6A9" w14:textId="6C080E13" w:rsidR="00D87489" w:rsidRPr="00D87489" w:rsidRDefault="00D87489" w:rsidP="00D87489">
      <w:pPr>
        <w:rPr>
          <w:lang w:val="en-US"/>
        </w:rPr>
      </w:pPr>
      <w:r w:rsidRPr="00D87489">
        <w:rPr>
          <w:lang w:val="en-US"/>
        </w:rPr>
        <w:t>- Micron Technology (MU) — Wednesday, Jun 24 — Sector: XLK / SOXX — What to watch: AI-driven memory chip demand, data center spending, and semiconductor industry guidance.</w:t>
      </w:r>
    </w:p>
    <w:p w14:paraId="34837C4F" w14:textId="29384439" w:rsidR="00D87489" w:rsidRPr="00D87489" w:rsidRDefault="00D87489" w:rsidP="00D87489">
      <w:pPr>
        <w:rPr>
          <w:lang w:val="en-US"/>
        </w:rPr>
      </w:pPr>
      <w:r w:rsidRPr="00D87489">
        <w:rPr>
          <w:lang w:val="en-US"/>
        </w:rPr>
        <w:t>- FedEx (FDX) — Tuesday, Jun 23 — Sector: XLI — What to watch: Global shipping volumes, logistics demand, and management's outlook on economic activity.</w:t>
      </w:r>
    </w:p>
    <w:p w14:paraId="45022FA0" w14:textId="3344A8AF" w:rsidR="00D87489" w:rsidRDefault="00D87489" w:rsidP="00D87489">
      <w:pPr>
        <w:rPr>
          <w:lang w:val="en-US"/>
        </w:rPr>
      </w:pPr>
      <w:r w:rsidRPr="00D87489">
        <w:rPr>
          <w:lang w:val="en-US"/>
        </w:rPr>
        <w:t>- Carnival Corporation (CCL) — Tuesday, Jun 24 — Sector: XLY — What to watch: Consumer travel demand, booking trends, and leisure spending trends.</w:t>
      </w:r>
    </w:p>
    <w:p w14:paraId="46FFB3F5" w14:textId="77777777" w:rsidR="00D87489" w:rsidRPr="00D87489" w:rsidRDefault="00D87489" w:rsidP="00D87489">
      <w:pPr>
        <w:rPr>
          <w:lang w:val="en-US"/>
        </w:rPr>
      </w:pPr>
      <w:r w:rsidRPr="00D87489">
        <w:rPr>
          <w:lang w:val="en-US"/>
        </w:rPr>
        <w:t>Key Insight:</w:t>
      </w:r>
    </w:p>
    <w:p w14:paraId="3E0753BC" w14:textId="5AA797B1" w:rsidR="00D87489" w:rsidRDefault="00D87489" w:rsidP="00D87489">
      <w:pPr>
        <w:rPr>
          <w:lang w:val="en-US"/>
        </w:rPr>
      </w:pPr>
      <w:r w:rsidRPr="00D87489">
        <w:rPr>
          <w:lang w:val="en-US"/>
        </w:rPr>
        <w:t>Micron (MU) is the most important earnings release this week because its results can significantly impact semiconductor stocks, AI-related companies, and the broader technology sector (XLK).</w:t>
      </w:r>
    </w:p>
    <w:p w14:paraId="6AA28B93" w14:textId="77777777" w:rsidR="00D87489" w:rsidRDefault="00D87489" w:rsidP="00D87489">
      <w:pPr>
        <w:rPr>
          <w:lang w:val="en-US"/>
        </w:rPr>
      </w:pPr>
    </w:p>
    <w:p w14:paraId="5F491814" w14:textId="77777777" w:rsidR="00D87489" w:rsidRPr="00D87489" w:rsidRDefault="00D87489" w:rsidP="00D87489">
      <w:pPr>
        <w:rPr>
          <w:lang w:val="en-US"/>
        </w:rPr>
      </w:pPr>
      <w:r w:rsidRPr="00D87489">
        <w:rPr>
          <w:lang w:val="en-US"/>
        </w:rPr>
        <w:t>CONFIRMED NEWS EVENTS (Reuters / AP):</w:t>
      </w:r>
    </w:p>
    <w:p w14:paraId="122DAF74" w14:textId="77777777" w:rsidR="00D87489" w:rsidRPr="00D87489" w:rsidRDefault="00D87489" w:rsidP="00D87489">
      <w:pPr>
        <w:rPr>
          <w:lang w:val="en-US"/>
        </w:rPr>
      </w:pPr>
    </w:p>
    <w:p w14:paraId="7F46EFCA" w14:textId="532A4DCB" w:rsidR="00D87489" w:rsidRPr="00D87489" w:rsidRDefault="00D87489" w:rsidP="00D87489">
      <w:pPr>
        <w:rPr>
          <w:lang w:val="en-US"/>
        </w:rPr>
      </w:pPr>
      <w:r w:rsidRPr="00D87489">
        <w:rPr>
          <w:lang w:val="en-US"/>
        </w:rPr>
        <w:t xml:space="preserve">- Israeli strikes kill 10 in Lebanon after truce, with prospect of U.S.-Iran talks unclear — Source: Reuters — 20 Jun 2026 — Market implication: Renewed Middle East tensions could increase geopolitical risk, potentially </w:t>
      </w:r>
      <w:proofErr w:type="gramStart"/>
      <w:r w:rsidRPr="00D87489">
        <w:rPr>
          <w:lang w:val="en-US"/>
        </w:rPr>
        <w:t>supporting</w:t>
      </w:r>
      <w:proofErr w:type="gramEnd"/>
      <w:r w:rsidRPr="00D87489">
        <w:rPr>
          <w:lang w:val="en-US"/>
        </w:rPr>
        <w:t xml:space="preserve"> oil prices and safe-haven assets while creating uncertainty for equity markets.</w:t>
      </w:r>
    </w:p>
    <w:p w14:paraId="5F6A0B3F" w14:textId="77777777" w:rsidR="00D87489" w:rsidRPr="00D87489" w:rsidRDefault="00D87489" w:rsidP="00D87489">
      <w:pPr>
        <w:rPr>
          <w:lang w:val="en-US"/>
        </w:rPr>
      </w:pPr>
      <w:r w:rsidRPr="00D87489">
        <w:rPr>
          <w:lang w:val="en-US"/>
        </w:rPr>
        <w:t>- Fighting persists in Lebanon despite a ceasefire as the U.S.-Iran deal is under threat — Source: AP — 20 Jun 2026 — Market implication: Continued regional instability may increase market volatility and reduce investor risk appetite, particularly if tensions threaten energy supply routes.</w:t>
      </w:r>
    </w:p>
    <w:p w14:paraId="039AFB1C" w14:textId="0B9E4E30" w:rsidR="00D87489" w:rsidRDefault="00D87489" w:rsidP="00D87489">
      <w:pPr>
        <w:rPr>
          <w:lang w:val="en-US"/>
        </w:rPr>
      </w:pPr>
      <w:r>
        <w:rPr>
          <w:lang w:val="en-US"/>
        </w:rPr>
        <w:lastRenderedPageBreak/>
        <w:t>Key Insight:</w:t>
      </w:r>
    </w:p>
    <w:p w14:paraId="0B0D62B0" w14:textId="7802F5F3" w:rsidR="00D87489" w:rsidRDefault="00D87489" w:rsidP="00D87489">
      <w:pPr>
        <w:rPr>
          <w:lang w:val="en-US"/>
        </w:rPr>
      </w:pPr>
      <w:r w:rsidRPr="00D87489">
        <w:rPr>
          <w:lang w:val="en-US"/>
        </w:rPr>
        <w:t>The primary market theme remains developments in the Middle East. Markets will be closely watching whether U.S.-Iran negotiations progress or whether renewed fighting in Lebanon leads to further escalation, as either outcome could significantly affect oil prices and investor sentiment.</w:t>
      </w:r>
    </w:p>
    <w:p w14:paraId="5A2FC996" w14:textId="77777777" w:rsidR="00D87489" w:rsidRDefault="00D87489" w:rsidP="00D87489">
      <w:pPr>
        <w:rPr>
          <w:lang w:val="en-US"/>
        </w:rPr>
      </w:pPr>
    </w:p>
    <w:p w14:paraId="63C081B6" w14:textId="77777777" w:rsidR="00D87489" w:rsidRPr="00D87489" w:rsidRDefault="00D87489" w:rsidP="00D87489">
      <w:pPr>
        <w:rPr>
          <w:lang w:val="en-US"/>
        </w:rPr>
      </w:pPr>
      <w:r w:rsidRPr="00D87489">
        <w:rPr>
          <w:lang w:val="en-US"/>
        </w:rPr>
        <w:t>MACRO BIAS: Neutral-Bullish</w:t>
      </w:r>
    </w:p>
    <w:p w14:paraId="6B3D0C04" w14:textId="77777777" w:rsidR="00D87489" w:rsidRPr="00D87489" w:rsidRDefault="00D87489" w:rsidP="00D87489">
      <w:pPr>
        <w:rPr>
          <w:lang w:val="en-US"/>
        </w:rPr>
      </w:pPr>
    </w:p>
    <w:p w14:paraId="2002DAAF" w14:textId="77777777" w:rsidR="00D87489" w:rsidRPr="00D87489" w:rsidRDefault="00D87489" w:rsidP="00D87489">
      <w:pPr>
        <w:rPr>
          <w:lang w:val="en-US"/>
        </w:rPr>
      </w:pPr>
      <w:r w:rsidRPr="00D87489">
        <w:rPr>
          <w:lang w:val="en-US"/>
        </w:rPr>
        <w:t>PRIMARY DRIVER THIS WEEK:</w:t>
      </w:r>
    </w:p>
    <w:p w14:paraId="288C2E56" w14:textId="77777777" w:rsidR="00D87489" w:rsidRPr="00D87489" w:rsidRDefault="00D87489" w:rsidP="00D87489">
      <w:pPr>
        <w:rPr>
          <w:lang w:val="en-US"/>
        </w:rPr>
      </w:pPr>
      <w:r w:rsidRPr="00D87489">
        <w:rPr>
          <w:lang w:val="en-US"/>
        </w:rPr>
        <w:t>- Core PCE Price Index YoY (May) on 25 Jun 2026 will be the most important macro event, as it is the Federal Reserve's preferred inflation measure and could significantly influence expectations for future interest rate decisions.</w:t>
      </w:r>
    </w:p>
    <w:p w14:paraId="24DA6D04" w14:textId="77777777" w:rsidR="00D87489" w:rsidRPr="00D87489" w:rsidRDefault="00D87489" w:rsidP="00D87489">
      <w:pPr>
        <w:rPr>
          <w:lang w:val="en-US"/>
        </w:rPr>
      </w:pPr>
    </w:p>
    <w:p w14:paraId="6DB2E837" w14:textId="40C9E3FA" w:rsidR="00D87489" w:rsidRPr="00D87489" w:rsidRDefault="00D87489" w:rsidP="00D87489">
      <w:pPr>
        <w:rPr>
          <w:lang w:val="en-US"/>
        </w:rPr>
      </w:pPr>
      <w:r w:rsidRPr="00D87489">
        <w:rPr>
          <w:lang w:val="en-US"/>
        </w:rPr>
        <w:t>CONFIDENCE: Medium</w:t>
      </w:r>
    </w:p>
    <w:p w14:paraId="03838297" w14:textId="77777777" w:rsidR="00D87489" w:rsidRPr="00D87489" w:rsidRDefault="00D87489" w:rsidP="00D87489">
      <w:pPr>
        <w:rPr>
          <w:lang w:val="en-US"/>
        </w:rPr>
      </w:pPr>
      <w:r w:rsidRPr="00D87489">
        <w:rPr>
          <w:lang w:val="en-US"/>
        </w:rPr>
        <w:t xml:space="preserve">- Treasury yields declined during the week, oil prices fell sharply, and inflation pressures appear to be easing. These factors support equity markets. However, </w:t>
      </w:r>
      <w:proofErr w:type="spellStart"/>
      <w:r w:rsidRPr="00D87489">
        <w:rPr>
          <w:lang w:val="en-US"/>
        </w:rPr>
        <w:t>FedWatch</w:t>
      </w:r>
      <w:proofErr w:type="spellEnd"/>
      <w:r w:rsidRPr="00D87489">
        <w:rPr>
          <w:lang w:val="en-US"/>
        </w:rPr>
        <w:t xml:space="preserve"> data shows a 38.5% probability of a rate hike by the July meeting, while ongoing Middle East geopolitical tensions create uncertainty for investors.</w:t>
      </w:r>
    </w:p>
    <w:p w14:paraId="67359107" w14:textId="77777777" w:rsidR="00D87489" w:rsidRPr="00D87489" w:rsidRDefault="00D87489" w:rsidP="00D87489">
      <w:pPr>
        <w:rPr>
          <w:lang w:val="en-US"/>
        </w:rPr>
      </w:pPr>
    </w:p>
    <w:p w14:paraId="4547F2AD" w14:textId="1C3BD081" w:rsidR="00D87489" w:rsidRPr="00D87489" w:rsidRDefault="00D87489" w:rsidP="00D87489">
      <w:pPr>
        <w:rPr>
          <w:lang w:val="en-US"/>
        </w:rPr>
      </w:pPr>
      <w:r w:rsidRPr="00D87489">
        <w:rPr>
          <w:lang w:val="en-US"/>
        </w:rPr>
        <w:t>INVALIDATION:</w:t>
      </w:r>
    </w:p>
    <w:p w14:paraId="7435B28F" w14:textId="77777777" w:rsidR="00D87489" w:rsidRPr="00D87489" w:rsidRDefault="00D87489" w:rsidP="00D87489">
      <w:pPr>
        <w:rPr>
          <w:lang w:val="en-US"/>
        </w:rPr>
      </w:pPr>
      <w:r w:rsidRPr="00D87489">
        <w:rPr>
          <w:lang w:val="en-US"/>
        </w:rPr>
        <w:t>- Higher-than-expected Core PCE inflation, stronger-than-expected economic data that increases rate hike expectations, a hawkish shift in Federal Reserve communication, disappointing earnings from Micron (MU), or a significant escalation in Middle East conflicts causing oil prices to surge would invalidate the Neutral-Bullish outlook.</w:t>
      </w:r>
    </w:p>
    <w:p w14:paraId="4B0FFE60" w14:textId="77777777" w:rsidR="00D87489" w:rsidRPr="00D87489" w:rsidRDefault="00D87489" w:rsidP="00D87489">
      <w:pPr>
        <w:rPr>
          <w:lang w:val="en-US"/>
        </w:rPr>
      </w:pPr>
    </w:p>
    <w:p w14:paraId="45872A13" w14:textId="3F9E8E67" w:rsidR="00D87489" w:rsidRPr="00B62BBC" w:rsidRDefault="00D87489" w:rsidP="00D87489">
      <w:pPr>
        <w:rPr>
          <w:lang w:val="en-US"/>
        </w:rPr>
      </w:pPr>
      <w:r w:rsidRPr="00D87489">
        <w:rPr>
          <w:lang w:val="en-US"/>
        </w:rPr>
        <w:t>Sources accessed: 20 Jun 2026. All data from the seven approved tools only.</w:t>
      </w:r>
    </w:p>
    <w:sectPr w:rsidR="00D87489" w:rsidRPr="00B62B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464762"/>
    <w:multiLevelType w:val="hybridMultilevel"/>
    <w:tmpl w:val="74C89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0684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BC"/>
    <w:rsid w:val="000647AB"/>
    <w:rsid w:val="00182F89"/>
    <w:rsid w:val="00315DED"/>
    <w:rsid w:val="003E48DD"/>
    <w:rsid w:val="00425EDB"/>
    <w:rsid w:val="005416BE"/>
    <w:rsid w:val="00586E69"/>
    <w:rsid w:val="00631347"/>
    <w:rsid w:val="00713906"/>
    <w:rsid w:val="00850106"/>
    <w:rsid w:val="00B62BBC"/>
    <w:rsid w:val="00D87489"/>
    <w:rsid w:val="00F56BCA"/>
    <w:rsid w:val="00FC4047"/>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6CFF5AE7"/>
  <w15:chartTrackingRefBased/>
  <w15:docId w15:val="{D7CDB0B9-C6E9-CC4E-AC30-67F52F638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M"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B62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BC"/>
    <w:rPr>
      <w:rFonts w:eastAsiaTheme="majorEastAsia" w:cstheme="majorBidi"/>
      <w:color w:val="272727" w:themeColor="text1" w:themeTint="D8"/>
    </w:rPr>
  </w:style>
  <w:style w:type="paragraph" w:styleId="Title">
    <w:name w:val="Title"/>
    <w:basedOn w:val="Normal"/>
    <w:next w:val="Normal"/>
    <w:link w:val="TitleChar"/>
    <w:uiPriority w:val="10"/>
    <w:qFormat/>
    <w:rsid w:val="00B62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BC"/>
    <w:pPr>
      <w:spacing w:before="160"/>
      <w:jc w:val="center"/>
    </w:pPr>
    <w:rPr>
      <w:i/>
      <w:iCs/>
      <w:color w:val="404040" w:themeColor="text1" w:themeTint="BF"/>
    </w:rPr>
  </w:style>
  <w:style w:type="character" w:customStyle="1" w:styleId="QuoteChar">
    <w:name w:val="Quote Char"/>
    <w:basedOn w:val="DefaultParagraphFont"/>
    <w:link w:val="Quote"/>
    <w:uiPriority w:val="29"/>
    <w:rsid w:val="00B62BBC"/>
    <w:rPr>
      <w:rFonts w:cs="Arial Unicode MS"/>
      <w:i/>
      <w:iCs/>
      <w:color w:val="404040" w:themeColor="text1" w:themeTint="BF"/>
    </w:rPr>
  </w:style>
  <w:style w:type="paragraph" w:styleId="ListParagraph">
    <w:name w:val="List Paragraph"/>
    <w:basedOn w:val="Normal"/>
    <w:uiPriority w:val="34"/>
    <w:qFormat/>
    <w:rsid w:val="00B62BBC"/>
    <w:pPr>
      <w:ind w:left="720"/>
      <w:contextualSpacing/>
    </w:pPr>
  </w:style>
  <w:style w:type="character" w:styleId="IntenseEmphasis">
    <w:name w:val="Intense Emphasis"/>
    <w:basedOn w:val="DefaultParagraphFont"/>
    <w:uiPriority w:val="21"/>
    <w:qFormat/>
    <w:rsid w:val="00B62BBC"/>
    <w:rPr>
      <w:i/>
      <w:iCs/>
      <w:color w:val="0F4761" w:themeColor="accent1" w:themeShade="BF"/>
    </w:rPr>
  </w:style>
  <w:style w:type="paragraph" w:styleId="IntenseQuote">
    <w:name w:val="Intense Quote"/>
    <w:basedOn w:val="Normal"/>
    <w:next w:val="Normal"/>
    <w:link w:val="IntenseQuoteChar"/>
    <w:uiPriority w:val="30"/>
    <w:qFormat/>
    <w:rsid w:val="00B62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BBC"/>
    <w:rPr>
      <w:rFonts w:cs="Arial Unicode MS"/>
      <w:i/>
      <w:iCs/>
      <w:color w:val="0F4761" w:themeColor="accent1" w:themeShade="BF"/>
    </w:rPr>
  </w:style>
  <w:style w:type="character" w:styleId="IntenseReference">
    <w:name w:val="Intense Reference"/>
    <w:basedOn w:val="DefaultParagraphFont"/>
    <w:uiPriority w:val="32"/>
    <w:qFormat/>
    <w:rsid w:val="00B62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 Amie Phyo</dc:creator>
  <cp:keywords/>
  <dc:description/>
  <cp:lastModifiedBy>Amie Amie Phyo</cp:lastModifiedBy>
  <cp:revision>1</cp:revision>
  <dcterms:created xsi:type="dcterms:W3CDTF">2026-06-20T10:34:00Z</dcterms:created>
  <dcterms:modified xsi:type="dcterms:W3CDTF">2026-06-20T11:16:00Z</dcterms:modified>
</cp:coreProperties>
</file>