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32"/>
        </w:rPr>
        <w:t>Article</w:t>
      </w:r>
    </w:p>
    <w:p>
      <w:r>
        <w:rPr>
          <w:rFonts w:ascii="Times New Roman" w:hAnsi="Times New Roman"/>
          <w:b w:val="0"/>
          <w:color w:val="000000"/>
          <w:sz w:val="24"/>
        </w:rPr>
        <w:t>Learner-centred education</w:t>
      </w:r>
    </w:p>
    <w:p>
      <w:r>
        <w:rPr>
          <w:rFonts w:ascii="Times New Roman" w:hAnsi="Times New Roman"/>
          <w:b w:val="0"/>
          <w:color w:val="000000"/>
          <w:sz w:val="24"/>
        </w:rPr>
        <w:t>reforms in India: The missing</w:t>
      </w:r>
    </w:p>
    <w:p>
      <w:r>
        <w:rPr>
          <w:rFonts w:ascii="Times New Roman" w:hAnsi="Times New Roman"/>
          <w:b w:val="0"/>
          <w:color w:val="000000"/>
          <w:sz w:val="24"/>
        </w:rPr>
        <w:t>piece of teachers’ beliefs</w:t>
      </w:r>
    </w:p>
    <w:p>
      <w:r>
        <w:rPr>
          <w:rFonts w:ascii="Times New Roman" w:hAnsi="Times New Roman"/>
          <w:b w:val="0"/>
          <w:color w:val="000000"/>
          <w:sz w:val="24"/>
        </w:rPr>
        <w:t>Suzana Brinkmann</w:t>
      </w:r>
    </w:p>
    <w:p>
      <w:r>
        <w:rPr>
          <w:rFonts w:ascii="Times New Roman" w:hAnsi="Times New Roman"/>
          <w:b w:val="0"/>
          <w:color w:val="000000"/>
          <w:sz w:val="24"/>
        </w:rPr>
        <w:t>Institute of Education, London, UK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Abstract</w:t>
      </w:r>
    </w:p>
    <w:p>
      <w:r>
        <w:rPr>
          <w:rFonts w:ascii="Times New Roman" w:hAnsi="Times New Roman"/>
          <w:b w:val="0"/>
          <w:color w:val="000000"/>
          <w:sz w:val="24"/>
        </w:rPr>
        <w:t>Recent international education trends have witnessed a widespread push for promoting Western-</w:t>
      </w:r>
    </w:p>
    <w:p>
      <w:r>
        <w:rPr>
          <w:rFonts w:ascii="Times New Roman" w:hAnsi="Times New Roman"/>
          <w:b w:val="0"/>
          <w:color w:val="000000"/>
          <w:sz w:val="24"/>
        </w:rPr>
        <w:t>originating ‘learner-centred’ approaches, often without adequately considering the challenges</w:t>
      </w:r>
    </w:p>
    <w:p>
      <w:r>
        <w:rPr>
          <w:rFonts w:ascii="Times New Roman" w:hAnsi="Times New Roman"/>
          <w:b w:val="0"/>
          <w:color w:val="000000"/>
          <w:sz w:val="24"/>
        </w:rPr>
        <w:t>involved in crossing cultures. Like many developing countries, India has been attempting to</w:t>
      </w:r>
    </w:p>
    <w:p>
      <w:r>
        <w:rPr>
          <w:rFonts w:ascii="Times New Roman" w:hAnsi="Times New Roman"/>
          <w:b w:val="0"/>
          <w:color w:val="000000"/>
          <w:sz w:val="24"/>
        </w:rPr>
        <w:t>bring a paradigm shift from ‘teacher-centred’ to ‘learner-centred’ classrooms for years,</w:t>
      </w:r>
    </w:p>
    <w:p>
      <w:r>
        <w:rPr>
          <w:rFonts w:ascii="Times New Roman" w:hAnsi="Times New Roman"/>
          <w:b w:val="0"/>
          <w:color w:val="000000"/>
          <w:sz w:val="24"/>
        </w:rPr>
        <w:t>particularly through annual in-service training, yet most Indian classrooms remain dominated</w:t>
      </w:r>
    </w:p>
    <w:p>
      <w:r>
        <w:rPr>
          <w:rFonts w:ascii="Times New Roman" w:hAnsi="Times New Roman"/>
          <w:b w:val="0"/>
          <w:color w:val="000000"/>
          <w:sz w:val="24"/>
        </w:rPr>
        <w:t>by rote-learning. One potential reason is that although scholars have suggested that Indian</w:t>
      </w:r>
    </w:p>
    <w:p>
      <w:r>
        <w:rPr>
          <w:rFonts w:ascii="Times New Roman" w:hAnsi="Times New Roman"/>
          <w:b w:val="0"/>
          <w:color w:val="000000"/>
          <w:sz w:val="24"/>
        </w:rPr>
        <w:t>pedagogy is grounded in deeply rooted cultural values resistant to change, research and</w:t>
      </w:r>
    </w:p>
    <w:p>
      <w:r>
        <w:rPr>
          <w:rFonts w:ascii="Times New Roman" w:hAnsi="Times New Roman"/>
          <w:b w:val="0"/>
          <w:color w:val="000000"/>
          <w:sz w:val="24"/>
        </w:rPr>
        <w:t>training programmes have rarely attempted to identify and address these underlying beliefs.</w:t>
      </w:r>
    </w:p>
    <w:p>
      <w:r>
        <w:rPr>
          <w:rFonts w:ascii="Times New Roman" w:hAnsi="Times New Roman"/>
          <w:b w:val="0"/>
          <w:color w:val="000000"/>
          <w:sz w:val="24"/>
        </w:rPr>
        <w:t>To address this gap, this study explores how Indian teachers’ beliefs relate to their practice,</w:t>
      </w:r>
    </w:p>
    <w:p>
      <w:r>
        <w:rPr>
          <w:rFonts w:ascii="Times New Roman" w:hAnsi="Times New Roman"/>
          <w:b w:val="0"/>
          <w:color w:val="000000"/>
          <w:sz w:val="24"/>
        </w:rPr>
        <w:t>and whether there are certain prevalent beliefs that conflict with a learner-centred paradigm. The</w:t>
      </w:r>
    </w:p>
    <w:p>
      <w:r>
        <w:rPr>
          <w:rFonts w:ascii="Times New Roman" w:hAnsi="Times New Roman"/>
          <w:b w:val="0"/>
          <w:color w:val="000000"/>
          <w:sz w:val="24"/>
        </w:rPr>
        <w:t>beliefs of 60 elementary teachers in three Indian states are explored through written</w:t>
      </w:r>
    </w:p>
    <w:p>
      <w:r>
        <w:rPr>
          <w:rFonts w:ascii="Times New Roman" w:hAnsi="Times New Roman"/>
          <w:b w:val="0"/>
          <w:color w:val="000000"/>
          <w:sz w:val="24"/>
        </w:rPr>
        <w:t>questionnaires,</w:t>
      </w:r>
    </w:p>
    <w:p>
      <w:r>
        <w:rPr>
          <w:rFonts w:ascii="Times New Roman" w:hAnsi="Times New Roman"/>
          <w:b w:val="0"/>
          <w:color w:val="000000"/>
          <w:sz w:val="24"/>
        </w:rPr>
        <w:t>semi-structured</w:t>
      </w:r>
    </w:p>
    <w:p>
      <w:r>
        <w:rPr>
          <w:rFonts w:ascii="Times New Roman" w:hAnsi="Times New Roman"/>
          <w:b w:val="0"/>
          <w:color w:val="000000"/>
          <w:sz w:val="24"/>
        </w:rPr>
        <w:t>interviews,</w:t>
      </w:r>
    </w:p>
    <w:p>
      <w:r>
        <w:rPr>
          <w:rFonts w:ascii="Times New Roman" w:hAnsi="Times New Roman"/>
          <w:b w:val="0"/>
          <w:color w:val="000000"/>
          <w:sz w:val="24"/>
        </w:rPr>
        <w:t>and</w:t>
      </w:r>
    </w:p>
    <w:p>
      <w:r>
        <w:rPr>
          <w:rFonts w:ascii="Times New Roman" w:hAnsi="Times New Roman"/>
          <w:b w:val="0"/>
          <w:color w:val="000000"/>
          <w:sz w:val="24"/>
        </w:rPr>
        <w:t>open-ended</w:t>
      </w:r>
    </w:p>
    <w:p>
      <w:r>
        <w:rPr>
          <w:rFonts w:ascii="Times New Roman" w:hAnsi="Times New Roman"/>
          <w:b w:val="0"/>
          <w:color w:val="000000"/>
          <w:sz w:val="24"/>
        </w:rPr>
        <w:t>life-narratives,</w:t>
      </w:r>
    </w:p>
    <w:p>
      <w:r>
        <w:rPr>
          <w:rFonts w:ascii="Times New Roman" w:hAnsi="Times New Roman"/>
          <w:b w:val="0"/>
          <w:color w:val="000000"/>
          <w:sz w:val="24"/>
        </w:rPr>
        <w:t>while</w:t>
      </w:r>
    </w:p>
    <w:p>
      <w:r>
        <w:rPr>
          <w:rFonts w:ascii="Times New Roman" w:hAnsi="Times New Roman"/>
          <w:b w:val="0"/>
          <w:color w:val="000000"/>
          <w:sz w:val="24"/>
        </w:rPr>
        <w:t>their</w:t>
      </w:r>
    </w:p>
    <w:p>
      <w:r>
        <w:rPr>
          <w:rFonts w:ascii="Times New Roman" w:hAnsi="Times New Roman"/>
          <w:b w:val="0"/>
          <w:color w:val="000000"/>
          <w:sz w:val="24"/>
        </w:rPr>
        <w:t>pedagogy is analysed through classroom observations. Findings suggest several prevalent</w:t>
      </w:r>
    </w:p>
    <w:p>
      <w:r>
        <w:rPr>
          <w:rFonts w:ascii="Times New Roman" w:hAnsi="Times New Roman"/>
          <w:b w:val="0"/>
          <w:color w:val="000000"/>
          <w:sz w:val="24"/>
        </w:rPr>
        <w:t>cultural beliefs that are indeed antithetical to learner-centred pedagogy. This research should</w:t>
      </w:r>
    </w:p>
    <w:p>
      <w:r>
        <w:rPr>
          <w:rFonts w:ascii="Times New Roman" w:hAnsi="Times New Roman"/>
          <w:b w:val="0"/>
          <w:color w:val="000000"/>
          <w:sz w:val="24"/>
        </w:rPr>
        <w:t>generate useful insights for teacher educators and policymakers in India and other developing</w:t>
      </w:r>
    </w:p>
    <w:p>
      <w:r>
        <w:rPr>
          <w:rFonts w:ascii="Times New Roman" w:hAnsi="Times New Roman"/>
          <w:b w:val="0"/>
          <w:color w:val="000000"/>
          <w:sz w:val="24"/>
        </w:rPr>
        <w:t>countries, regarding the need for engaging with teachers’ beliefs, and the need for contextualizing</w:t>
      </w:r>
    </w:p>
    <w:p>
      <w:r>
        <w:rPr>
          <w:rFonts w:ascii="Times New Roman" w:hAnsi="Times New Roman"/>
          <w:b w:val="0"/>
          <w:color w:val="000000"/>
          <w:sz w:val="24"/>
        </w:rPr>
        <w:t>Western-originating progressive pedagogies in keeping with local cultural contexts.</w:t>
      </w:r>
    </w:p>
    <w:p>
      <w:r>
        <w:rPr>
          <w:rFonts w:ascii="Times New Roman" w:hAnsi="Times New Roman"/>
          <w:b w:val="0"/>
          <w:color w:val="000000"/>
          <w:sz w:val="24"/>
        </w:rPr>
        <w:t>Keywords</w:t>
      </w:r>
    </w:p>
    <w:p>
      <w:r>
        <w:rPr>
          <w:rFonts w:ascii="Times New Roman" w:hAnsi="Times New Roman"/>
          <w:b w:val="0"/>
          <w:color w:val="000000"/>
          <w:sz w:val="24"/>
        </w:rPr>
        <w:t>learner-centred education, teacher beliefs, Indian education reforms, teacher education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Introduction</w:t>
      </w:r>
    </w:p>
    <w:p>
      <w:r>
        <w:rPr>
          <w:rFonts w:ascii="Times New Roman" w:hAnsi="Times New Roman"/>
          <w:b w:val="0"/>
          <w:color w:val="000000"/>
          <w:sz w:val="24"/>
        </w:rPr>
        <w:t>In recent decades, learner-centred education (LCE) has been increasingly promoted around</w:t>
      </w:r>
    </w:p>
    <w:p>
      <w:r>
        <w:rPr>
          <w:rFonts w:ascii="Times New Roman" w:hAnsi="Times New Roman"/>
          <w:b w:val="0"/>
          <w:color w:val="000000"/>
          <w:sz w:val="24"/>
        </w:rPr>
        <w:t>the world as the preferred model for primary education, particularly in developing nations</w:t>
      </w:r>
    </w:p>
    <w:p>
      <w:r>
        <w:rPr>
          <w:rFonts w:ascii="Times New Roman" w:hAnsi="Times New Roman"/>
          <w:b w:val="0"/>
          <w:color w:val="000000"/>
          <w:sz w:val="24"/>
        </w:rPr>
        <w:t>UNICEF India, New Delhi, India</w:t>
      </w:r>
    </w:p>
    <w:p>
      <w:r>
        <w:rPr>
          <w:rFonts w:ascii="Times New Roman" w:hAnsi="Times New Roman"/>
          <w:b w:val="0"/>
          <w:color w:val="000000"/>
          <w:sz w:val="24"/>
        </w:rPr>
        <w:t>Corresponding author:</w:t>
      </w:r>
    </w:p>
    <w:p>
      <w:r>
        <w:rPr>
          <w:rFonts w:ascii="Times New Roman" w:hAnsi="Times New Roman"/>
          <w:b w:val="0"/>
          <w:color w:val="000000"/>
          <w:sz w:val="24"/>
        </w:rPr>
        <w:t>Suzana Brinkmann, PhD Candidate, Institute of Education, London Education Consultant, UNICEF India, New Delhi.</w:t>
      </w:r>
    </w:p>
    <w:p>
      <w:r>
        <w:rPr>
          <w:rFonts w:ascii="Times New Roman" w:hAnsi="Times New Roman"/>
          <w:b w:val="0"/>
          <w:color w:val="000000"/>
          <w:sz w:val="24"/>
        </w:rPr>
        <w:t>Email: suzanabrinkmann@gmail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</w:t>
      </w:r>
    </w:p>
    <w:p>
      <w:r>
        <w:rPr>
          <w:rFonts w:ascii="Times New Roman" w:hAnsi="Times New Roman"/>
          <w:b w:val="0"/>
          <w:color w:val="000000"/>
          <w:sz w:val="24"/>
        </w:rPr>
        <w:t>2015, Vol. 13(3) 342–359</w:t>
      </w:r>
    </w:p>
    <w:p>
      <w:r>
        <w:rPr>
          <w:rFonts w:ascii="Times New Roman" w:hAnsi="Times New Roman"/>
          <w:b w:val="0"/>
          <w:color w:val="000000"/>
          <w:sz w:val="24"/>
        </w:rPr>
        <w:t>! Author(s) 2015</w:t>
      </w:r>
    </w:p>
    <w:p>
      <w:r>
        <w:rPr>
          <w:rFonts w:ascii="Times New Roman" w:hAnsi="Times New Roman"/>
          <w:b w:val="0"/>
          <w:color w:val="000000"/>
          <w:sz w:val="24"/>
        </w:rPr>
        <w:t>Reprints and permissions:</w:t>
      </w:r>
    </w:p>
    <w:p>
      <w:r>
        <w:rPr>
          <w:rFonts w:ascii="Times New Roman" w:hAnsi="Times New Roman"/>
          <w:b w:val="0"/>
          <w:color w:val="000000"/>
          <w:sz w:val="24"/>
        </w:rPr>
        <w:t>sagepub.co.uk/journalsPermissions.nav</w:t>
      </w:r>
    </w:p>
    <w:p>
      <w:r>
        <w:rPr>
          <w:rFonts w:ascii="Times New Roman" w:hAnsi="Times New Roman"/>
          <w:b w:val="0"/>
          <w:color w:val="000000"/>
          <w:sz w:val="24"/>
        </w:rPr>
        <w:t>DOI: 10.1177/1478210315569038</w:t>
      </w:r>
    </w:p>
    <w:p>
      <w:r>
        <w:rPr>
          <w:rFonts w:ascii="Times New Roman" w:hAnsi="Times New Roman"/>
          <w:b w:val="0"/>
          <w:color w:val="000000"/>
          <w:sz w:val="24"/>
        </w:rPr>
        <w:t>pfe.sagepub.com</w:t>
      </w:r>
    </w:p>
    <w:p>
      <w:pPr>
        <w:jc w:val="center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1700" cy="428625"/>
            <wp:docPr id="1" name="Picture 1" descr="Image from page 1: description pending human review" title="Image from page 1: description pending huma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img2_299d72010d024d7ba3dbdc57a0ba733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2</w:t>
      </w:r>
    </w:p>
    <w:p>
      <w:r>
        <w:rPr>
          <w:rFonts w:ascii="Times New Roman" w:hAnsi="Times New Roman"/>
          <w:b w:val="0"/>
          <w:color w:val="000000"/>
          <w:sz w:val="24"/>
        </w:rPr>
        <w:t>by international aid agencies. Schweisfurth (2013) points to the powerful aura that has begun</w:t>
      </w:r>
    </w:p>
    <w:p>
      <w:r>
        <w:rPr>
          <w:rFonts w:ascii="Times New Roman" w:hAnsi="Times New Roman"/>
          <w:b w:val="0"/>
          <w:color w:val="000000"/>
          <w:sz w:val="24"/>
        </w:rPr>
        <w:t>to surround LCE not only as a travelling policy, exported across contexts through the</w:t>
      </w:r>
    </w:p>
    <w:p>
      <w:r>
        <w:rPr>
          <w:rFonts w:ascii="Times New Roman" w:hAnsi="Times New Roman"/>
          <w:b w:val="0"/>
          <w:color w:val="000000"/>
          <w:sz w:val="24"/>
        </w:rPr>
        <w:t>activity of transnational agencies, but also as enshrined in international agreements such</w:t>
      </w:r>
    </w:p>
    <w:p>
      <w:r>
        <w:rPr>
          <w:rFonts w:ascii="Times New Roman" w:hAnsi="Times New Roman"/>
          <w:b w:val="0"/>
          <w:color w:val="000000"/>
          <w:sz w:val="24"/>
        </w:rPr>
        <w:t>as Education for All. All of these tend to unequivocally assume that improving education</w:t>
      </w:r>
    </w:p>
    <w:p>
      <w:r>
        <w:rPr>
          <w:rFonts w:ascii="Times New Roman" w:hAnsi="Times New Roman"/>
          <w:b w:val="0"/>
          <w:color w:val="000000"/>
          <w:sz w:val="24"/>
        </w:rPr>
        <w:t>quality implies moving towards learner-centred approaches.</w:t>
      </w:r>
    </w:p>
    <w:p>
      <w:r>
        <w:rPr>
          <w:rFonts w:ascii="Times New Roman" w:hAnsi="Times New Roman"/>
          <w:b w:val="0"/>
          <w:color w:val="000000"/>
          <w:sz w:val="24"/>
        </w:rPr>
        <w:t>On the other hand, some scholars critique the ‘policy borrowing’ of LCE as a</w:t>
      </w:r>
    </w:p>
    <w:p>
      <w:r>
        <w:rPr>
          <w:rFonts w:ascii="Times New Roman" w:hAnsi="Times New Roman"/>
          <w:b w:val="0"/>
          <w:color w:val="000000"/>
          <w:sz w:val="24"/>
        </w:rPr>
        <w:t>‘one-size-ﬁts-all’, decontextualized ‘best practice’, and question whether it should indeed</w:t>
      </w:r>
    </w:p>
    <w:p>
      <w:r>
        <w:rPr>
          <w:rFonts w:ascii="Times New Roman" w:hAnsi="Times New Roman"/>
          <w:b w:val="0"/>
          <w:color w:val="000000"/>
          <w:sz w:val="24"/>
        </w:rPr>
        <w:t>be recommended as a policy choice worldwide. These scholars cite the apparent lack of</w:t>
      </w:r>
    </w:p>
    <w:p>
      <w:r>
        <w:rPr>
          <w:rFonts w:ascii="Times New Roman" w:hAnsi="Times New Roman"/>
          <w:b w:val="0"/>
          <w:color w:val="000000"/>
          <w:sz w:val="24"/>
        </w:rPr>
        <w:t>conclusive evidence for LCE resulting in improved learning outcomes, as well as</w:t>
      </w:r>
    </w:p>
    <w:p>
      <w:r>
        <w:rPr>
          <w:rFonts w:ascii="Times New Roman" w:hAnsi="Times New Roman"/>
          <w:b w:val="0"/>
          <w:color w:val="000000"/>
          <w:sz w:val="24"/>
        </w:rPr>
        <w:t>numerous stories of failure in its implementation particularly in developing countries</w:t>
      </w:r>
    </w:p>
    <w:p>
      <w:r>
        <w:rPr>
          <w:rFonts w:ascii="Times New Roman" w:hAnsi="Times New Roman"/>
          <w:b w:val="0"/>
          <w:color w:val="000000"/>
          <w:sz w:val="24"/>
        </w:rPr>
        <w:t>(O’Sullivan, 2006; Schweisfurth, 2011; Tabulawa, 2003; Vavrus, 2009). They identify</w:t>
      </w:r>
    </w:p>
    <w:p>
      <w:r>
        <w:rPr>
          <w:rFonts w:ascii="Times New Roman" w:hAnsi="Times New Roman"/>
          <w:b w:val="0"/>
          <w:color w:val="000000"/>
          <w:sz w:val="24"/>
        </w:rPr>
        <w:t>various constraints that may render LCE inappropriate in these contexts: limited</w:t>
      </w:r>
    </w:p>
    <w:p>
      <w:r>
        <w:rPr>
          <w:rFonts w:ascii="Times New Roman" w:hAnsi="Times New Roman"/>
          <w:b w:val="0"/>
          <w:color w:val="000000"/>
          <w:sz w:val="24"/>
        </w:rPr>
        <w:t>resources, incompatible examination and curricular systems, inadequate teacher training,</w:t>
      </w:r>
    </w:p>
    <w:p>
      <w:r>
        <w:rPr>
          <w:rFonts w:ascii="Times New Roman" w:hAnsi="Times New Roman"/>
          <w:b w:val="0"/>
          <w:color w:val="000000"/>
          <w:sz w:val="24"/>
        </w:rPr>
        <w:t>unrealistic policy expectations, and most fundamentally, diﬀerences in cultural beliefs that</w:t>
      </w:r>
    </w:p>
    <w:p>
      <w:r>
        <w:rPr>
          <w:rFonts w:ascii="Times New Roman" w:hAnsi="Times New Roman"/>
          <w:b w:val="0"/>
          <w:color w:val="000000"/>
          <w:sz w:val="24"/>
        </w:rPr>
        <w:t>may conﬂict with the assumptions of LCE. However, this last barrier has been little</w:t>
      </w:r>
    </w:p>
    <w:p>
      <w:r>
        <w:rPr>
          <w:rFonts w:ascii="Times New Roman" w:hAnsi="Times New Roman"/>
          <w:b w:val="0"/>
          <w:color w:val="000000"/>
          <w:sz w:val="24"/>
        </w:rPr>
        <w:t>examined thus far, particularly in India.</w:t>
      </w:r>
    </w:p>
    <w:p>
      <w:r>
        <w:rPr>
          <w:rFonts w:ascii="Times New Roman" w:hAnsi="Times New Roman"/>
          <w:b w:val="0"/>
          <w:color w:val="000000"/>
          <w:sz w:val="24"/>
        </w:rPr>
        <w:t>Like many developing countries, India has been attempting to bring a paradigm shift</w:t>
      </w:r>
    </w:p>
    <w:p>
      <w:r>
        <w:rPr>
          <w:rFonts w:ascii="Times New Roman" w:hAnsi="Times New Roman"/>
          <w:b w:val="0"/>
          <w:color w:val="000000"/>
          <w:sz w:val="24"/>
        </w:rPr>
        <w:t>from ‘teacher-centred’ to ‘learner-centred’ classrooms for decades, through reform eﬀorts</w:t>
      </w:r>
    </w:p>
    <w:p>
      <w:r>
        <w:rPr>
          <w:rFonts w:ascii="Times New Roman" w:hAnsi="Times New Roman"/>
          <w:b w:val="0"/>
          <w:color w:val="000000"/>
          <w:sz w:val="24"/>
        </w:rPr>
        <w:t>such as the Sarva Shiksha Abhiyan (SSA) programme, the National Curriculum Framework</w:t>
      </w:r>
    </w:p>
    <w:p>
      <w:r>
        <w:rPr>
          <w:rFonts w:ascii="Times New Roman" w:hAnsi="Times New Roman"/>
          <w:b w:val="0"/>
          <w:color w:val="000000"/>
          <w:sz w:val="24"/>
        </w:rPr>
        <w:t>(NCF) 2005, and the Right to Education Act (RTE) 2009. These policy frameworks envision</w:t>
      </w:r>
    </w:p>
    <w:p>
      <w:r>
        <w:rPr>
          <w:rFonts w:ascii="Times New Roman" w:hAnsi="Times New Roman"/>
          <w:b w:val="0"/>
          <w:color w:val="000000"/>
          <w:sz w:val="24"/>
        </w:rPr>
        <w:t>a pedagogical approach that gives ‘primacy to children’s experiences, their voices, and their</w:t>
      </w:r>
    </w:p>
    <w:p>
      <w:r>
        <w:rPr>
          <w:rFonts w:ascii="Times New Roman" w:hAnsi="Times New Roman"/>
          <w:b w:val="0"/>
          <w:color w:val="000000"/>
          <w:sz w:val="24"/>
        </w:rPr>
        <w:t>active participation . . . [and] plans learning in keeping with children’s psychological</w:t>
      </w:r>
    </w:p>
    <w:p>
      <w:r>
        <w:rPr>
          <w:rFonts w:ascii="Times New Roman" w:hAnsi="Times New Roman"/>
          <w:b w:val="0"/>
          <w:color w:val="000000"/>
          <w:sz w:val="24"/>
        </w:rPr>
        <w:t>development and interests’ (NCF, 2005: 13).1 In-service teacher training in particular has</w:t>
      </w:r>
    </w:p>
    <w:p>
      <w:r>
        <w:rPr>
          <w:rFonts w:ascii="Times New Roman" w:hAnsi="Times New Roman"/>
          <w:b w:val="0"/>
          <w:color w:val="000000"/>
          <w:sz w:val="24"/>
        </w:rPr>
        <w:t>been promoted as a key vehicle for bringing this paradigm shift – SSA spent almost US$400</w:t>
      </w:r>
    </w:p>
    <w:p>
      <w:r>
        <w:rPr>
          <w:rFonts w:ascii="Times New Roman" w:hAnsi="Times New Roman"/>
          <w:b w:val="0"/>
          <w:color w:val="000000"/>
          <w:sz w:val="24"/>
        </w:rPr>
        <w:t>million from 2001 to 2010 to provide 20 days of annual in-service training for government</w:t>
      </w:r>
    </w:p>
    <w:p>
      <w:r>
        <w:rPr>
          <w:rFonts w:ascii="Times New Roman" w:hAnsi="Times New Roman"/>
          <w:b w:val="0"/>
          <w:color w:val="000000"/>
          <w:sz w:val="24"/>
        </w:rPr>
        <w:t>teachers across India (Government of India, 2010). However, in 2010, SSA’s 11th Joint</w:t>
      </w:r>
    </w:p>
    <w:p>
      <w:r>
        <w:rPr>
          <w:rFonts w:ascii="Times New Roman" w:hAnsi="Times New Roman"/>
          <w:b w:val="0"/>
          <w:color w:val="000000"/>
          <w:sz w:val="24"/>
        </w:rPr>
        <w:t>Review Mission reported that despite enormous investments in quality improvement</w:t>
      </w:r>
    </w:p>
    <w:p>
      <w:r>
        <w:rPr>
          <w:rFonts w:ascii="Times New Roman" w:hAnsi="Times New Roman"/>
          <w:b w:val="0"/>
          <w:color w:val="000000"/>
          <w:sz w:val="24"/>
        </w:rPr>
        <w:t>initiatives under SSA, NCF’s vision was still a long way from being translated into most</w:t>
      </w:r>
    </w:p>
    <w:p>
      <w:r>
        <w:rPr>
          <w:rFonts w:ascii="Times New Roman" w:hAnsi="Times New Roman"/>
          <w:b w:val="0"/>
          <w:color w:val="000000"/>
          <w:sz w:val="24"/>
        </w:rPr>
        <w:t>classrooms:</w:t>
      </w:r>
    </w:p>
    <w:p>
      <w:r>
        <w:rPr>
          <w:rFonts w:ascii="Times New Roman" w:hAnsi="Times New Roman"/>
          <w:b w:val="0"/>
          <w:color w:val="000000"/>
          <w:sz w:val="24"/>
        </w:rPr>
        <w:t>The ‘chalk and talk’ or teacher instruction still dominates the classrooms . . . After a number of</w:t>
      </w:r>
    </w:p>
    <w:p>
      <w:r>
        <w:rPr>
          <w:rFonts w:ascii="Times New Roman" w:hAnsi="Times New Roman"/>
          <w:b w:val="0"/>
          <w:color w:val="000000"/>
          <w:sz w:val="24"/>
        </w:rPr>
        <w:t>years of implementing in-service teacher training, it is not clear what type of impact such training</w:t>
      </w:r>
    </w:p>
    <w:p>
      <w:r>
        <w:rPr>
          <w:rFonts w:ascii="Times New Roman" w:hAnsi="Times New Roman"/>
          <w:b w:val="0"/>
          <w:color w:val="000000"/>
          <w:sz w:val="24"/>
        </w:rPr>
        <w:t>has had on improvements in the classroom processes. (Government of India, 2010: 35–37)</w:t>
      </w:r>
    </w:p>
    <w:p>
      <w:r>
        <w:rPr>
          <w:rFonts w:ascii="Times New Roman" w:hAnsi="Times New Roman"/>
          <w:b w:val="0"/>
          <w:color w:val="000000"/>
          <w:sz w:val="24"/>
        </w:rPr>
        <w:t>There are various potential reasons why teacher training programmes in India have not</w:t>
      </w:r>
    </w:p>
    <w:p>
      <w:r>
        <w:rPr>
          <w:rFonts w:ascii="Times New Roman" w:hAnsi="Times New Roman"/>
          <w:b w:val="0"/>
          <w:color w:val="000000"/>
          <w:sz w:val="24"/>
        </w:rPr>
        <w:t>had their desired impact: the quality of the training itself, whether the training methodology</w:t>
      </w:r>
    </w:p>
    <w:p>
      <w:r>
        <w:rPr>
          <w:rFonts w:ascii="Times New Roman" w:hAnsi="Times New Roman"/>
          <w:b w:val="0"/>
          <w:color w:val="000000"/>
          <w:sz w:val="24"/>
        </w:rPr>
        <w:t>reﬂects the approach it seeks to promote, practical constraints faced in the classroom, or lack</w:t>
      </w:r>
    </w:p>
    <w:p>
      <w:r>
        <w:rPr>
          <w:rFonts w:ascii="Times New Roman" w:hAnsi="Times New Roman"/>
          <w:b w:val="0"/>
          <w:color w:val="000000"/>
          <w:sz w:val="24"/>
        </w:rPr>
        <w:t>of systemic alignment around LCE. However, one crucial but largely unexplored issue is that</w:t>
      </w:r>
    </w:p>
    <w:p>
      <w:r>
        <w:rPr>
          <w:rFonts w:ascii="Times New Roman" w:hAnsi="Times New Roman"/>
          <w:b w:val="0"/>
          <w:color w:val="000000"/>
          <w:sz w:val="24"/>
        </w:rPr>
        <w:t>of the prior beliefs that teachers bring to their training programmes, and the ways in which</w:t>
      </w:r>
    </w:p>
    <w:p>
      <w:r>
        <w:rPr>
          <w:rFonts w:ascii="Times New Roman" w:hAnsi="Times New Roman"/>
          <w:b w:val="0"/>
          <w:color w:val="000000"/>
          <w:sz w:val="24"/>
        </w:rPr>
        <w:t>these inﬂuence teachers’ classroom practice. Although scholars have suggested that Indian</w:t>
      </w:r>
    </w:p>
    <w:p>
      <w:r>
        <w:rPr>
          <w:rFonts w:ascii="Times New Roman" w:hAnsi="Times New Roman"/>
          <w:b w:val="0"/>
          <w:color w:val="000000"/>
          <w:sz w:val="24"/>
        </w:rPr>
        <w:t>teachers’ pedagogy is grounded in deeply rooted cultural values, research and training</w:t>
      </w:r>
    </w:p>
    <w:p>
      <w:r>
        <w:rPr>
          <w:rFonts w:ascii="Times New Roman" w:hAnsi="Times New Roman"/>
          <w:b w:val="0"/>
          <w:color w:val="000000"/>
          <w:sz w:val="24"/>
        </w:rPr>
        <w:t>programmes have rarely attempted to identify and address these underlying beliefs. To</w:t>
      </w:r>
    </w:p>
    <w:p>
      <w:r>
        <w:rPr>
          <w:rFonts w:ascii="Times New Roman" w:hAnsi="Times New Roman"/>
          <w:b w:val="0"/>
          <w:color w:val="000000"/>
          <w:sz w:val="24"/>
        </w:rPr>
        <w:t>address this gap, this paper presents a mixed-methods study that explores how Indian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 relate to their practice, and whether there are certain cultural beliefs that</w:t>
      </w:r>
    </w:p>
    <w:p>
      <w:r>
        <w:rPr>
          <w:rFonts w:ascii="Times New Roman" w:hAnsi="Times New Roman"/>
          <w:b w:val="0"/>
          <w:color w:val="000000"/>
          <w:sz w:val="24"/>
        </w:rPr>
        <w:t>may be hindering a shift towards a more learner-centred paradigm. The paper presents a case</w:t>
      </w:r>
    </w:p>
    <w:p>
      <w:r>
        <w:rPr>
          <w:rFonts w:ascii="Times New Roman" w:hAnsi="Times New Roman"/>
          <w:b w:val="0"/>
          <w:color w:val="000000"/>
          <w:sz w:val="24"/>
        </w:rPr>
        <w:t>for the need to address teachers’ cultural beliefs within teacher education programmes in</w:t>
      </w:r>
    </w:p>
    <w:p>
      <w:r>
        <w:rPr>
          <w:rFonts w:ascii="Times New Roman" w:hAnsi="Times New Roman"/>
          <w:b w:val="0"/>
          <w:color w:val="000000"/>
          <w:sz w:val="24"/>
        </w:rPr>
        <w:t>India, and presents preliminary ﬁndings from a larger research study of what are some key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343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3</w:t>
      </w:r>
    </w:p>
    <w:p>
      <w:r>
        <w:rPr>
          <w:rFonts w:ascii="Times New Roman" w:hAnsi="Times New Roman"/>
          <w:b w:val="0"/>
          <w:color w:val="000000"/>
          <w:sz w:val="24"/>
        </w:rPr>
        <w:t>beliefs that may be hindering the shift towards learner-centred pedagogy, and which may</w:t>
      </w:r>
    </w:p>
    <w:p>
      <w:r>
        <w:rPr>
          <w:rFonts w:ascii="Times New Roman" w:hAnsi="Times New Roman"/>
          <w:b w:val="0"/>
          <w:color w:val="000000"/>
          <w:sz w:val="24"/>
        </w:rPr>
        <w:t>need to be addressed in teacher education programmes.</w:t>
      </w:r>
    </w:p>
    <w:p>
      <w:r>
        <w:rPr>
          <w:rFonts w:ascii="Times New Roman" w:hAnsi="Times New Roman"/>
          <w:b w:val="0"/>
          <w:color w:val="000000"/>
          <w:sz w:val="24"/>
        </w:rPr>
        <w:t>The need to address teachers’ cultural beliefs</w:t>
      </w:r>
    </w:p>
    <w:p>
      <w:r>
        <w:rPr>
          <w:rFonts w:ascii="Times New Roman" w:hAnsi="Times New Roman"/>
          <w:b w:val="0"/>
          <w:color w:val="000000"/>
          <w:sz w:val="24"/>
        </w:rPr>
        <w:t>There is a growing body of international research pointing to the crucial importance of</w:t>
      </w:r>
    </w:p>
    <w:p>
      <w:r>
        <w:rPr>
          <w:rFonts w:ascii="Times New Roman" w:hAnsi="Times New Roman"/>
          <w:b w:val="0"/>
          <w:color w:val="000000"/>
          <w:sz w:val="24"/>
        </w:rPr>
        <w:t>taking into account teachers’ beliefs within teacher education programmes.2 As early as</w:t>
      </w:r>
    </w:p>
    <w:p>
      <w:r>
        <w:rPr>
          <w:rFonts w:ascii="Times New Roman" w:hAnsi="Times New Roman"/>
          <w:b w:val="0"/>
          <w:color w:val="000000"/>
          <w:sz w:val="24"/>
        </w:rPr>
        <w:t>1978, Fenstermacher predicted that the study of teachers’ beliefs would become the single</w:t>
      </w:r>
    </w:p>
    <w:p>
      <w:r>
        <w:rPr>
          <w:rFonts w:ascii="Times New Roman" w:hAnsi="Times New Roman"/>
          <w:b w:val="0"/>
          <w:color w:val="000000"/>
          <w:sz w:val="24"/>
        </w:rPr>
        <w:t>most important construct in the ﬁeld of educational research. Thereafter this sentiment was</w:t>
      </w:r>
    </w:p>
    <w:p>
      <w:r>
        <w:rPr>
          <w:rFonts w:ascii="Times New Roman" w:hAnsi="Times New Roman"/>
          <w:b w:val="0"/>
          <w:color w:val="000000"/>
          <w:sz w:val="24"/>
        </w:rPr>
        <w:t>echoed by several others, who emphasized the centrality of teachers’ beliefs to improving</w:t>
      </w:r>
    </w:p>
    <w:p>
      <w:r>
        <w:rPr>
          <w:rFonts w:ascii="Times New Roman" w:hAnsi="Times New Roman"/>
          <w:b w:val="0"/>
          <w:color w:val="000000"/>
          <w:sz w:val="24"/>
        </w:rPr>
        <w:t>teacher education and teaching practices (Munby, 1982; Pajares, 1992; Richardson, 1996;</w:t>
      </w:r>
    </w:p>
    <w:p>
      <w:r>
        <w:rPr>
          <w:rFonts w:ascii="Times New Roman" w:hAnsi="Times New Roman"/>
          <w:b w:val="0"/>
          <w:color w:val="000000"/>
          <w:sz w:val="24"/>
        </w:rPr>
        <w:t>Valcke et al., 2010). Research suggests that teachers arrive at teacher education programmes</w:t>
      </w:r>
    </w:p>
    <w:p>
      <w:r>
        <w:rPr>
          <w:rFonts w:ascii="Times New Roman" w:hAnsi="Times New Roman"/>
          <w:b w:val="0"/>
          <w:color w:val="000000"/>
          <w:sz w:val="24"/>
        </w:rPr>
        <w:t>with deeply rooted beliefs about teaching shaped by thousands of hours spent in classrooms</w:t>
      </w:r>
    </w:p>
    <w:p>
      <w:r>
        <w:rPr>
          <w:rFonts w:ascii="Times New Roman" w:hAnsi="Times New Roman"/>
          <w:b w:val="0"/>
          <w:color w:val="000000"/>
          <w:sz w:val="24"/>
        </w:rPr>
        <w:t>as students, which act as a ﬁlter in how they interpret new knowledge (Pajares, 1992). Munby</w:t>
      </w:r>
    </w:p>
    <w:p>
      <w:r>
        <w:rPr>
          <w:rFonts w:ascii="Times New Roman" w:hAnsi="Times New Roman"/>
          <w:b w:val="0"/>
          <w:color w:val="000000"/>
          <w:sz w:val="24"/>
        </w:rPr>
        <w:t>(1984) points out that if teachers’ existing beliefs are at odds with the assumptions</w:t>
      </w:r>
    </w:p>
    <w:p>
      <w:r>
        <w:rPr>
          <w:rFonts w:ascii="Times New Roman" w:hAnsi="Times New Roman"/>
          <w:b w:val="0"/>
          <w:color w:val="000000"/>
          <w:sz w:val="24"/>
        </w:rPr>
        <w:t>underpinning the reform eﬀort, what results is a mismatch between the change intended</w:t>
      </w:r>
    </w:p>
    <w:p>
      <w:r>
        <w:rPr>
          <w:rFonts w:ascii="Times New Roman" w:hAnsi="Times New Roman"/>
          <w:b w:val="0"/>
          <w:color w:val="000000"/>
          <w:sz w:val="24"/>
        </w:rPr>
        <w:t>by the training, and what actually gets manifested in the classroom. These and other scholars</w:t>
      </w:r>
    </w:p>
    <w:p>
      <w:r>
        <w:rPr>
          <w:rFonts w:ascii="Times New Roman" w:hAnsi="Times New Roman"/>
          <w:b w:val="0"/>
          <w:color w:val="000000"/>
          <w:sz w:val="24"/>
        </w:rPr>
        <w:t>(Diviney, 2003; O’Riordan, 2006; Tatto, 1996) suggest that training programmes,</w:t>
      </w:r>
    </w:p>
    <w:p>
      <w:r>
        <w:rPr>
          <w:rFonts w:ascii="Times New Roman" w:hAnsi="Times New Roman"/>
          <w:b w:val="0"/>
          <w:color w:val="000000"/>
          <w:sz w:val="24"/>
        </w:rPr>
        <w:t>educational reforms or new curricular frameworks that seek to promote new pedagogical</w:t>
      </w:r>
    </w:p>
    <w:p>
      <w:r>
        <w:rPr>
          <w:rFonts w:ascii="Times New Roman" w:hAnsi="Times New Roman"/>
          <w:b w:val="0"/>
          <w:color w:val="000000"/>
          <w:sz w:val="24"/>
        </w:rPr>
        <w:t>methods will only be eﬀective if teachers have thoroughly accepted the assumptions</w:t>
      </w:r>
    </w:p>
    <w:p>
      <w:r>
        <w:rPr>
          <w:rFonts w:ascii="Times New Roman" w:hAnsi="Times New Roman"/>
          <w:b w:val="0"/>
          <w:color w:val="000000"/>
          <w:sz w:val="24"/>
        </w:rPr>
        <w:t>underlying the innovation. They seem to support Cantu’s conclusion that the ‘failure to</w:t>
      </w:r>
    </w:p>
    <w:p>
      <w:r>
        <w:rPr>
          <w:rFonts w:ascii="Times New Roman" w:hAnsi="Times New Roman"/>
          <w:b w:val="0"/>
          <w:color w:val="000000"/>
          <w:sz w:val="24"/>
        </w:rPr>
        <w:t>recognize the role beliefs play in practice will destine these educational initiatives to</w:t>
      </w:r>
    </w:p>
    <w:p>
      <w:r>
        <w:rPr>
          <w:rFonts w:ascii="Times New Roman" w:hAnsi="Times New Roman"/>
          <w:b w:val="0"/>
          <w:color w:val="000000"/>
          <w:sz w:val="24"/>
        </w:rPr>
        <w:t>failure’ (2001: 150).</w:t>
      </w:r>
    </w:p>
    <w:p>
      <w:r>
        <w:rPr>
          <w:rFonts w:ascii="Times New Roman" w:hAnsi="Times New Roman"/>
          <w:b w:val="0"/>
          <w:color w:val="000000"/>
          <w:sz w:val="24"/>
        </w:rPr>
        <w:t>Engaging with teachers’ beliefs is particularly important if one is to be true to the</w:t>
      </w:r>
    </w:p>
    <w:p>
      <w:r>
        <w:rPr>
          <w:rFonts w:ascii="Times New Roman" w:hAnsi="Times New Roman"/>
          <w:b w:val="0"/>
          <w:color w:val="000000"/>
          <w:sz w:val="24"/>
        </w:rPr>
        <w:t>assumptions</w:t>
      </w:r>
    </w:p>
    <w:p>
      <w:r>
        <w:rPr>
          <w:rFonts w:ascii="Times New Roman" w:hAnsi="Times New Roman"/>
          <w:b w:val="0"/>
          <w:color w:val="000000"/>
          <w:sz w:val="24"/>
        </w:rPr>
        <w:t>of</w:t>
      </w:r>
    </w:p>
    <w:p>
      <w:r>
        <w:rPr>
          <w:rFonts w:ascii="Times New Roman" w:hAnsi="Times New Roman"/>
          <w:b w:val="0"/>
          <w:color w:val="000000"/>
          <w:sz w:val="24"/>
        </w:rPr>
        <w:t>the</w:t>
      </w:r>
    </w:p>
    <w:p>
      <w:r>
        <w:rPr>
          <w:rFonts w:ascii="Times New Roman" w:hAnsi="Times New Roman"/>
          <w:b w:val="0"/>
          <w:color w:val="000000"/>
          <w:sz w:val="24"/>
        </w:rPr>
        <w:t>learner-centred</w:t>
      </w:r>
    </w:p>
    <w:p>
      <w:r>
        <w:rPr>
          <w:rFonts w:ascii="Times New Roman" w:hAnsi="Times New Roman"/>
          <w:b w:val="0"/>
          <w:color w:val="000000"/>
          <w:sz w:val="24"/>
        </w:rPr>
        <w:t>or</w:t>
      </w:r>
    </w:p>
    <w:p>
      <w:r>
        <w:rPr>
          <w:rFonts w:ascii="Times New Roman" w:hAnsi="Times New Roman"/>
          <w:b w:val="0"/>
          <w:color w:val="000000"/>
          <w:sz w:val="24"/>
        </w:rPr>
        <w:t>constructivist</w:t>
      </w:r>
    </w:p>
    <w:p>
      <w:r>
        <w:rPr>
          <w:rFonts w:ascii="Times New Roman" w:hAnsi="Times New Roman"/>
          <w:b w:val="0"/>
          <w:color w:val="000000"/>
          <w:sz w:val="24"/>
        </w:rPr>
        <w:t>paradigm</w:t>
      </w:r>
    </w:p>
    <w:p>
      <w:r>
        <w:rPr>
          <w:rFonts w:ascii="Times New Roman" w:hAnsi="Times New Roman"/>
          <w:b w:val="0"/>
          <w:color w:val="000000"/>
          <w:sz w:val="24"/>
        </w:rPr>
        <w:t>being</w:t>
      </w:r>
    </w:p>
    <w:p>
      <w:r>
        <w:rPr>
          <w:rFonts w:ascii="Times New Roman" w:hAnsi="Times New Roman"/>
          <w:b w:val="0"/>
          <w:color w:val="000000"/>
          <w:sz w:val="24"/>
        </w:rPr>
        <w:t>promoted</w:t>
      </w:r>
    </w:p>
    <w:p>
      <w:r>
        <w:rPr>
          <w:rFonts w:ascii="Times New Roman" w:hAnsi="Times New Roman"/>
          <w:b w:val="0"/>
          <w:color w:val="000000"/>
          <w:sz w:val="24"/>
        </w:rPr>
        <w:t>(Richardson, 1996, 2003; Sanger and Osguthorpe, 2011). A constructivist view holds that</w:t>
      </w:r>
    </w:p>
    <w:p>
      <w:r>
        <w:rPr>
          <w:rFonts w:ascii="Times New Roman" w:hAnsi="Times New Roman"/>
          <w:b w:val="0"/>
          <w:color w:val="000000"/>
          <w:sz w:val="24"/>
        </w:rPr>
        <w:t>an eﬀective educator must ﬁrst engage with and build upon the knowledge and beliefs about</w:t>
      </w:r>
    </w:p>
    <w:p>
      <w:r>
        <w:rPr>
          <w:rFonts w:ascii="Times New Roman" w:hAnsi="Times New Roman"/>
          <w:b w:val="0"/>
          <w:color w:val="000000"/>
          <w:sz w:val="24"/>
        </w:rPr>
        <w:t>the world that learners already bring with them, without which learners may fail to fully</w:t>
      </w:r>
    </w:p>
    <w:p>
      <w:r>
        <w:rPr>
          <w:rFonts w:ascii="Times New Roman" w:hAnsi="Times New Roman"/>
          <w:b w:val="0"/>
          <w:color w:val="000000"/>
          <w:sz w:val="24"/>
        </w:rPr>
        <w:t>grasp new concepts, or may revert to their previous positions once they leave the classroom.</w:t>
      </w:r>
    </w:p>
    <w:p>
      <w:r>
        <w:rPr>
          <w:rFonts w:ascii="Times New Roman" w:hAnsi="Times New Roman"/>
          <w:b w:val="0"/>
          <w:color w:val="000000"/>
          <w:sz w:val="24"/>
        </w:rPr>
        <w:t>It is inconsistent for teacher education programmes that claim to be teaching constructivist</w:t>
      </w:r>
    </w:p>
    <w:p>
      <w:r>
        <w:rPr>
          <w:rFonts w:ascii="Times New Roman" w:hAnsi="Times New Roman"/>
          <w:b w:val="0"/>
          <w:color w:val="000000"/>
          <w:sz w:val="24"/>
        </w:rPr>
        <w:t>pedagogy to fail to acknowledge participants’ prior beliefs and preconceptions within</w:t>
      </w:r>
    </w:p>
    <w:p>
      <w:r>
        <w:rPr>
          <w:rFonts w:ascii="Times New Roman" w:hAnsi="Times New Roman"/>
          <w:b w:val="0"/>
          <w:color w:val="000000"/>
          <w:sz w:val="24"/>
        </w:rPr>
        <w:t>teacher education programmes.</w:t>
      </w:r>
    </w:p>
    <w:p>
      <w:r>
        <w:rPr>
          <w:rFonts w:ascii="Times New Roman" w:hAnsi="Times New Roman"/>
          <w:b w:val="0"/>
          <w:color w:val="000000"/>
          <w:sz w:val="24"/>
        </w:rPr>
        <w:t>Most of the research on teachers’ beliefs cited above has largely focused on individual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beliefs. However, there is also a growing body of literature pointing to the inﬂuence</w:t>
      </w:r>
    </w:p>
    <w:p>
      <w:r>
        <w:rPr>
          <w:rFonts w:ascii="Times New Roman" w:hAnsi="Times New Roman"/>
          <w:b w:val="0"/>
          <w:color w:val="000000"/>
          <w:sz w:val="24"/>
        </w:rPr>
        <w:t>of culture on both teachers’ beliefs and practice. Bruner argued that ‘nothing is ‘‘culture</w:t>
      </w:r>
    </w:p>
    <w:p>
      <w:r>
        <w:rPr>
          <w:rFonts w:ascii="Times New Roman" w:hAnsi="Times New Roman"/>
          <w:b w:val="0"/>
          <w:color w:val="000000"/>
          <w:sz w:val="24"/>
        </w:rPr>
        <w:t>free’’’ (1996: 14), and that each distinctive culture has a distinctive ‘folk psychology’ – deeply</w:t>
      </w:r>
    </w:p>
    <w:p>
      <w:r>
        <w:rPr>
          <w:rFonts w:ascii="Times New Roman" w:hAnsi="Times New Roman"/>
          <w:b w:val="0"/>
          <w:color w:val="000000"/>
          <w:sz w:val="24"/>
        </w:rPr>
        <w:t>ingrained culturally inherited beliefs about how the mind works and how children learn,</w:t>
      </w:r>
    </w:p>
    <w:p>
      <w:r>
        <w:rPr>
          <w:rFonts w:ascii="Times New Roman" w:hAnsi="Times New Roman"/>
          <w:b w:val="0"/>
          <w:color w:val="000000"/>
          <w:sz w:val="24"/>
        </w:rPr>
        <w:t>which are diﬃcult to override even after extensive training. Similarly, Robin Alexander’s</w:t>
      </w:r>
    </w:p>
    <w:p>
      <w:r>
        <w:rPr>
          <w:rFonts w:ascii="Times New Roman" w:hAnsi="Times New Roman"/>
          <w:b w:val="0"/>
          <w:color w:val="000000"/>
          <w:sz w:val="24"/>
        </w:rPr>
        <w:t>(2001) research of diﬀerences in pedagogy across ﬁve countries (India, Russia, France, UK</w:t>
      </w:r>
    </w:p>
    <w:p>
      <w:r>
        <w:rPr>
          <w:rFonts w:ascii="Times New Roman" w:hAnsi="Times New Roman"/>
          <w:b w:val="0"/>
          <w:color w:val="000000"/>
          <w:sz w:val="24"/>
        </w:rPr>
        <w:t>and USA), found that teachers’ thinking and practice are strongly shaped by the culture in</w:t>
      </w:r>
    </w:p>
    <w:p>
      <w:r>
        <w:rPr>
          <w:rFonts w:ascii="Times New Roman" w:hAnsi="Times New Roman"/>
          <w:b w:val="0"/>
          <w:color w:val="000000"/>
          <w:sz w:val="24"/>
        </w:rPr>
        <w:t>which teachers are embedded:</w:t>
      </w:r>
    </w:p>
    <w:p>
      <w:r>
        <w:rPr>
          <w:rFonts w:ascii="Times New Roman" w:hAnsi="Times New Roman"/>
          <w:b w:val="0"/>
          <w:color w:val="000000"/>
          <w:sz w:val="24"/>
        </w:rPr>
        <w:t>Culture is so pervasive a shaper of education and educational realities that it cannot possibly be</w:t>
      </w:r>
    </w:p>
    <w:p>
      <w:r>
        <w:rPr>
          <w:rFonts w:ascii="Times New Roman" w:hAnsi="Times New Roman"/>
          <w:b w:val="0"/>
          <w:color w:val="000000"/>
          <w:sz w:val="24"/>
        </w:rPr>
        <w:t>ignored . . . pedagogy is not just a matter of disembodied technique. It reﬂects and manifests</w:t>
      </w:r>
    </w:p>
    <w:p>
      <w:r>
        <w:rPr>
          <w:rFonts w:ascii="Times New Roman" w:hAnsi="Times New Roman"/>
          <w:b w:val="0"/>
          <w:color w:val="000000"/>
          <w:sz w:val="24"/>
        </w:rPr>
        <w:t>values. In turn these are not merely the personal predilections of individual teachers, but the</w:t>
      </w:r>
    </w:p>
    <w:p>
      <w:r>
        <w:rPr>
          <w:rFonts w:ascii="Times New Roman" w:hAnsi="Times New Roman"/>
          <w:b w:val="0"/>
          <w:color w:val="000000"/>
          <w:sz w:val="24"/>
        </w:rPr>
        <w:t>shared and/or disputed values of the wider culture. (Alexander, 2008: 19)</w:t>
      </w:r>
    </w:p>
    <w:p>
      <w:r>
        <w:rPr>
          <w:rFonts w:ascii="Times New Roman" w:hAnsi="Times New Roman"/>
          <w:b w:val="0"/>
          <w:color w:val="000000"/>
          <w:sz w:val="24"/>
        </w:rPr>
        <w:t>344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4</w:t>
      </w:r>
    </w:p>
    <w:p>
      <w:r>
        <w:rPr>
          <w:rFonts w:ascii="Times New Roman" w:hAnsi="Times New Roman"/>
          <w:b w:val="0"/>
          <w:color w:val="000000"/>
          <w:sz w:val="24"/>
        </w:rPr>
        <w:t>Thus it is insuﬃcient to look only at individual teachers’ beliefs, which is one of the</w:t>
      </w:r>
    </w:p>
    <w:p>
      <w:r>
        <w:rPr>
          <w:rFonts w:ascii="Times New Roman" w:hAnsi="Times New Roman"/>
          <w:b w:val="0"/>
          <w:color w:val="000000"/>
          <w:sz w:val="24"/>
        </w:rPr>
        <w:t>limitations of much of the research on teachers’ beliefs thus far. These cannot be fully</w:t>
      </w:r>
    </w:p>
    <w:p>
      <w:r>
        <w:rPr>
          <w:rFonts w:ascii="Times New Roman" w:hAnsi="Times New Roman"/>
          <w:b w:val="0"/>
          <w:color w:val="000000"/>
          <w:sz w:val="24"/>
        </w:rPr>
        <w:t>understood without examining also the cultural context that shapes these beliefs.</w:t>
      </w:r>
    </w:p>
    <w:p>
      <w:r>
        <w:rPr>
          <w:rFonts w:ascii="Times New Roman" w:hAnsi="Times New Roman"/>
          <w:b w:val="0"/>
          <w:color w:val="000000"/>
          <w:sz w:val="24"/>
        </w:rPr>
        <w:t>Examining the shared cultural patterns in individual teachers’ beliefs is crucial for teacher</w:t>
      </w:r>
    </w:p>
    <w:p>
      <w:r>
        <w:rPr>
          <w:rFonts w:ascii="Times New Roman" w:hAnsi="Times New Roman"/>
          <w:b w:val="0"/>
          <w:color w:val="000000"/>
          <w:sz w:val="24"/>
        </w:rPr>
        <w:t>education aiming to address beliefs that are dominant across a group or society. To the</w:t>
      </w:r>
    </w:p>
    <w:p>
      <w:r>
        <w:rPr>
          <w:rFonts w:ascii="Times New Roman" w:hAnsi="Times New Roman"/>
          <w:b w:val="0"/>
          <w:color w:val="000000"/>
          <w:sz w:val="24"/>
        </w:rPr>
        <w:t>extent that individual beliefs are inﬂuenced by culture and constantly being reinforced by</w:t>
      </w:r>
    </w:p>
    <w:p>
      <w:r>
        <w:rPr>
          <w:rFonts w:ascii="Times New Roman" w:hAnsi="Times New Roman"/>
          <w:b w:val="0"/>
          <w:color w:val="000000"/>
          <w:sz w:val="24"/>
        </w:rPr>
        <w:t>other members of this culture, they become even more entrenched and resistant to change.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 in India</w:t>
      </w:r>
    </w:p>
    <w:p>
      <w:r>
        <w:rPr>
          <w:rFonts w:ascii="Times New Roman" w:hAnsi="Times New Roman"/>
          <w:b w:val="0"/>
          <w:color w:val="000000"/>
          <w:sz w:val="24"/>
        </w:rPr>
        <w:t>Despite the increasingly loud international warnings, in India a thorough analysis of existing</w:t>
      </w:r>
    </w:p>
    <w:p>
      <w:r>
        <w:rPr>
          <w:rFonts w:ascii="Times New Roman" w:hAnsi="Times New Roman"/>
          <w:b w:val="0"/>
          <w:color w:val="000000"/>
          <w:sz w:val="24"/>
        </w:rPr>
        <w:t>cultural beliefs that may impede LCE implementation has not been undertaken thus far.</w:t>
      </w:r>
    </w:p>
    <w:p>
      <w:r>
        <w:rPr>
          <w:rFonts w:ascii="Times New Roman" w:hAnsi="Times New Roman"/>
          <w:b w:val="0"/>
          <w:color w:val="000000"/>
          <w:sz w:val="24"/>
        </w:rPr>
        <w:t>Although a few authors have pointed to the idea that pedagogy in India is shaped by certain</w:t>
      </w:r>
    </w:p>
    <w:p>
      <w:r>
        <w:rPr>
          <w:rFonts w:ascii="Times New Roman" w:hAnsi="Times New Roman"/>
          <w:b w:val="0"/>
          <w:color w:val="000000"/>
          <w:sz w:val="24"/>
        </w:rPr>
        <w:t>broad cultural mindsets, these have been more as passing references rather than the focus of</w:t>
      </w:r>
    </w:p>
    <w:p>
      <w:r>
        <w:rPr>
          <w:rFonts w:ascii="Times New Roman" w:hAnsi="Times New Roman"/>
          <w:b w:val="0"/>
          <w:color w:val="000000"/>
          <w:sz w:val="24"/>
        </w:rPr>
        <w:t>in-depth research.</w:t>
      </w:r>
    </w:p>
    <w:p>
      <w:r>
        <w:rPr>
          <w:rFonts w:ascii="Times New Roman" w:hAnsi="Times New Roman"/>
          <w:b w:val="0"/>
          <w:color w:val="000000"/>
          <w:sz w:val="24"/>
        </w:rPr>
        <w:t>For example, Dyer et al. (2004) and Clarke (2003) both found that LCE-oriented training</w:t>
      </w:r>
    </w:p>
    <w:p>
      <w:r>
        <w:rPr>
          <w:rFonts w:ascii="Times New Roman" w:hAnsi="Times New Roman"/>
          <w:b w:val="0"/>
          <w:color w:val="000000"/>
          <w:sz w:val="24"/>
        </w:rPr>
        <w:t>programmes failed to have their desired impact because they failed to engage with teachers’</w:t>
      </w:r>
    </w:p>
    <w:p>
      <w:r>
        <w:rPr>
          <w:rFonts w:ascii="Times New Roman" w:hAnsi="Times New Roman"/>
          <w:b w:val="0"/>
          <w:color w:val="000000"/>
          <w:sz w:val="24"/>
        </w:rPr>
        <w:t>underlying beliefs and cultural models which deeply inﬂuenced their teaching.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prevented teachers from engaging deeply with the attempted reforms, resulting in only</w:t>
      </w:r>
    </w:p>
    <w:p>
      <w:r>
        <w:rPr>
          <w:rFonts w:ascii="Times New Roman" w:hAnsi="Times New Roman"/>
          <w:b w:val="0"/>
          <w:color w:val="000000"/>
          <w:sz w:val="24"/>
        </w:rPr>
        <w:t>superﬁcial changes in their practice, without fundamentally altering the prevailing teacher-</w:t>
      </w:r>
    </w:p>
    <w:p>
      <w:r>
        <w:rPr>
          <w:rFonts w:ascii="Times New Roman" w:hAnsi="Times New Roman"/>
          <w:b w:val="0"/>
          <w:color w:val="000000"/>
          <w:sz w:val="24"/>
        </w:rPr>
        <w:t>centred paradigm. Similarly, prominent educationist Krishna Kumar has repeatedly</w:t>
      </w:r>
    </w:p>
    <w:p>
      <w:r>
        <w:rPr>
          <w:rFonts w:ascii="Times New Roman" w:hAnsi="Times New Roman"/>
          <w:b w:val="0"/>
          <w:color w:val="000000"/>
          <w:sz w:val="24"/>
        </w:rPr>
        <w:t>suggested that the reason teacher-training programmes have failed to alter teachers’</w:t>
      </w:r>
    </w:p>
    <w:p>
      <w:r>
        <w:rPr>
          <w:rFonts w:ascii="Times New Roman" w:hAnsi="Times New Roman"/>
          <w:b w:val="0"/>
          <w:color w:val="000000"/>
          <w:sz w:val="24"/>
        </w:rPr>
        <w:t>practice is their failure to address the culturally-rooted values in which teachers’ practice</w:t>
      </w:r>
    </w:p>
    <w:p>
      <w:r>
        <w:rPr>
          <w:rFonts w:ascii="Times New Roman" w:hAnsi="Times New Roman"/>
          <w:b w:val="0"/>
          <w:color w:val="000000"/>
          <w:sz w:val="24"/>
        </w:rPr>
        <w:t>is grounded:</w:t>
      </w:r>
    </w:p>
    <w:p>
      <w:r>
        <w:rPr>
          <w:rFonts w:ascii="Times New Roman" w:hAnsi="Times New Roman"/>
          <w:b w:val="0"/>
          <w:color w:val="000000"/>
          <w:sz w:val="24"/>
        </w:rPr>
        <w:t>On values and attitudes, the training process makes no impact; indeed, it is not intended to. The</w:t>
      </w:r>
    </w:p>
    <w:p>
      <w:r>
        <w:rPr>
          <w:rFonts w:ascii="Times New Roman" w:hAnsi="Times New Roman"/>
          <w:b w:val="0"/>
          <w:color w:val="000000"/>
          <w:sz w:val="24"/>
        </w:rPr>
        <w:t>values imbibed from the dominant worldview of society are never challenged, so the young,</w:t>
      </w:r>
    </w:p>
    <w:p>
      <w:r>
        <w:rPr>
          <w:rFonts w:ascii="Times New Roman" w:hAnsi="Times New Roman"/>
          <w:b w:val="0"/>
          <w:color w:val="000000"/>
          <w:sz w:val="24"/>
        </w:rPr>
        <w:t>trained teacher does not relate to policies which require a radical shift in values and attitudes.</w:t>
      </w:r>
    </w:p>
    <w:p>
      <w:r>
        <w:rPr>
          <w:rFonts w:ascii="Times New Roman" w:hAnsi="Times New Roman"/>
          <w:b w:val="0"/>
          <w:color w:val="000000"/>
          <w:sz w:val="24"/>
        </w:rPr>
        <w:t>For instance, inclusive schooling requires a totally fresh perception of intelligence and ability.</w:t>
      </w:r>
    </w:p>
    <w:p>
      <w:r>
        <w:rPr>
          <w:rFonts w:ascii="Times New Roman" w:hAnsi="Times New Roman"/>
          <w:b w:val="0"/>
          <w:color w:val="000000"/>
          <w:sz w:val="24"/>
        </w:rPr>
        <w:t>The dominant Darwinian view that only a few have talent is contradictory to the policy</w:t>
      </w:r>
    </w:p>
    <w:p>
      <w:r>
        <w:rPr>
          <w:rFonts w:ascii="Times New Roman" w:hAnsi="Times New Roman"/>
          <w:b w:val="0"/>
          <w:color w:val="000000"/>
          <w:sz w:val="24"/>
        </w:rPr>
        <w:t>framework, yet it prevails because schools are rooted in it. (Kumar, 2008: 40)</w:t>
      </w:r>
    </w:p>
    <w:p>
      <w:r>
        <w:rPr>
          <w:rFonts w:ascii="Times New Roman" w:hAnsi="Times New Roman"/>
          <w:b w:val="0"/>
          <w:color w:val="000000"/>
          <w:sz w:val="24"/>
        </w:rPr>
        <w:t>Several others like Clarke (2001), Rao et al. (2003), Sarangapani (2003), Gupta (2006)</w:t>
      </w:r>
    </w:p>
    <w:p>
      <w:r>
        <w:rPr>
          <w:rFonts w:ascii="Times New Roman" w:hAnsi="Times New Roman"/>
          <w:b w:val="0"/>
          <w:color w:val="000000"/>
          <w:sz w:val="24"/>
        </w:rPr>
        <w:t>and Batra (2009) have pointed out that Indian teachers’ traditional pedagogy is grounded in</w:t>
      </w:r>
    </w:p>
    <w:p>
      <w:r>
        <w:rPr>
          <w:rFonts w:ascii="Times New Roman" w:hAnsi="Times New Roman"/>
          <w:b w:val="0"/>
          <w:color w:val="000000"/>
          <w:sz w:val="24"/>
        </w:rPr>
        <w:t>deeply rooted cultural attitudes on gender, caste, social inequality, hierarchy, knowledge</w:t>
      </w:r>
    </w:p>
    <w:p>
      <w:r>
        <w:rPr>
          <w:rFonts w:ascii="Times New Roman" w:hAnsi="Times New Roman"/>
          <w:b w:val="0"/>
          <w:color w:val="000000"/>
          <w:sz w:val="24"/>
        </w:rPr>
        <w:t>transmission, etc. that make it diﬃcult for existing practices to change.</w:t>
      </w:r>
    </w:p>
    <w:p>
      <w:r>
        <w:rPr>
          <w:rFonts w:ascii="Times New Roman" w:hAnsi="Times New Roman"/>
          <w:b w:val="0"/>
          <w:color w:val="000000"/>
          <w:sz w:val="24"/>
        </w:rPr>
        <w:t>However, to date, a strong engagement with teachers’ beliefs has not found its way into</w:t>
      </w:r>
    </w:p>
    <w:p>
      <w:r>
        <w:rPr>
          <w:rFonts w:ascii="Times New Roman" w:hAnsi="Times New Roman"/>
          <w:b w:val="0"/>
          <w:color w:val="000000"/>
          <w:sz w:val="24"/>
        </w:rPr>
        <w:t>either educational research or reform eﬀorts in India (Jha and Jhingran, 2005). Jha and</w:t>
      </w:r>
    </w:p>
    <w:p>
      <w:r>
        <w:rPr>
          <w:rFonts w:ascii="Times New Roman" w:hAnsi="Times New Roman"/>
          <w:b w:val="0"/>
          <w:color w:val="000000"/>
          <w:sz w:val="24"/>
        </w:rPr>
        <w:t>Jhingran’s study, which identiﬁes teachers’ and oﬃcials’ cultural attitudes as the root of the</w:t>
      </w:r>
    </w:p>
    <w:p>
      <w:r>
        <w:rPr>
          <w:rFonts w:ascii="Times New Roman" w:hAnsi="Times New Roman"/>
          <w:b w:val="0"/>
          <w:color w:val="000000"/>
          <w:sz w:val="24"/>
        </w:rPr>
        <w:t>discrimination still faced by deprived children in India, argues that if at all, these have been</w:t>
      </w:r>
    </w:p>
    <w:p>
      <w:r>
        <w:rPr>
          <w:rFonts w:ascii="Times New Roman" w:hAnsi="Times New Roman"/>
          <w:b w:val="0"/>
          <w:color w:val="000000"/>
          <w:sz w:val="24"/>
        </w:rPr>
        <w:t>addressed only in short one-time training workshops in very peripheral and minimalist ways,</w:t>
      </w:r>
    </w:p>
    <w:p>
      <w:r>
        <w:rPr>
          <w:rFonts w:ascii="Times New Roman" w:hAnsi="Times New Roman"/>
          <w:b w:val="0"/>
          <w:color w:val="000000"/>
          <w:sz w:val="24"/>
        </w:rPr>
        <w:t>hardly adequate for breaking deeply entrenched social values and practices. Deshkal</w:t>
      </w:r>
    </w:p>
    <w:p>
      <w:r>
        <w:rPr>
          <w:rFonts w:ascii="Times New Roman" w:hAnsi="Times New Roman"/>
          <w:b w:val="0"/>
          <w:color w:val="000000"/>
          <w:sz w:val="24"/>
        </w:rPr>
        <w:t>Society’s study of discrimination in schools similarly concludes that ‘we have only</w:t>
      </w:r>
    </w:p>
    <w:p>
      <w:r>
        <w:rPr>
          <w:rFonts w:ascii="Times New Roman" w:hAnsi="Times New Roman"/>
          <w:b w:val="0"/>
          <w:color w:val="000000"/>
          <w:sz w:val="24"/>
        </w:rPr>
        <w:t>scratched the surface of a far more complex and deep-rooted problem’ (2010: 27).</w:t>
      </w:r>
    </w:p>
    <w:p>
      <w:r>
        <w:rPr>
          <w:rFonts w:ascii="Times New Roman" w:hAnsi="Times New Roman"/>
          <w:b w:val="0"/>
          <w:color w:val="000000"/>
          <w:sz w:val="24"/>
        </w:rPr>
        <w:t>Unless Indian teacher education programmes begin to address not only skills but also the</w:t>
      </w:r>
    </w:p>
    <w:p>
      <w:r>
        <w:rPr>
          <w:rFonts w:ascii="Times New Roman" w:hAnsi="Times New Roman"/>
          <w:b w:val="0"/>
          <w:color w:val="000000"/>
          <w:sz w:val="24"/>
        </w:rPr>
        <w:t>deeper cultural beliefs in which teachers’ practice is grounded, they will not be successful in</w:t>
      </w:r>
    </w:p>
    <w:p>
      <w:r>
        <w:rPr>
          <w:rFonts w:ascii="Times New Roman" w:hAnsi="Times New Roman"/>
          <w:b w:val="0"/>
          <w:color w:val="000000"/>
          <w:sz w:val="24"/>
        </w:rPr>
        <w:t>transforming teaching practices. Indian teacher educators and policymakers have continued</w:t>
      </w:r>
    </w:p>
    <w:p>
      <w:r>
        <w:rPr>
          <w:rFonts w:ascii="Times New Roman" w:hAnsi="Times New Roman"/>
          <w:b w:val="0"/>
          <w:color w:val="000000"/>
          <w:sz w:val="24"/>
        </w:rPr>
        <w:t>to struggle with these obstacles, but with little empirical research evidence on the role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345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5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 play in shaping teachers’ practice, which speciﬁc beliefs may be restricting a</w:t>
      </w:r>
    </w:p>
    <w:p>
      <w:r>
        <w:rPr>
          <w:rFonts w:ascii="Times New Roman" w:hAnsi="Times New Roman"/>
          <w:b w:val="0"/>
          <w:color w:val="000000"/>
          <w:sz w:val="24"/>
        </w:rPr>
        <w:t>shift towards LCE, and what factors can contribute to change in these beliefs. It is this gap in</w:t>
      </w:r>
    </w:p>
    <w:p>
      <w:r>
        <w:rPr>
          <w:rFonts w:ascii="Times New Roman" w:hAnsi="Times New Roman"/>
          <w:b w:val="0"/>
          <w:color w:val="000000"/>
          <w:sz w:val="24"/>
        </w:rPr>
        <w:t>the literature that this study seeks to address.</w:t>
      </w:r>
    </w:p>
    <w:p>
      <w:r>
        <w:rPr>
          <w:rFonts w:ascii="Times New Roman" w:hAnsi="Times New Roman"/>
          <w:b w:val="0"/>
          <w:color w:val="000000"/>
          <w:sz w:val="24"/>
        </w:rPr>
        <w:t>Research questions and methodology</w:t>
      </w:r>
    </w:p>
    <w:p>
      <w:r>
        <w:rPr>
          <w:rFonts w:ascii="Times New Roman" w:hAnsi="Times New Roman"/>
          <w:b w:val="0"/>
          <w:color w:val="000000"/>
          <w:sz w:val="24"/>
        </w:rPr>
        <w:t>My own interest in this topic was fuelled by the three years that I consulted to India’s</w:t>
      </w:r>
    </w:p>
    <w:p>
      <w:r>
        <w:rPr>
          <w:rFonts w:ascii="Times New Roman" w:hAnsi="Times New Roman"/>
          <w:b w:val="0"/>
          <w:color w:val="000000"/>
          <w:sz w:val="24"/>
        </w:rPr>
        <w:t>Ministry of Education for the SSA programme. Interactions at various levels with</w:t>
      </w:r>
    </w:p>
    <w:p>
      <w:r>
        <w:rPr>
          <w:rFonts w:ascii="Times New Roman" w:hAnsi="Times New Roman"/>
          <w:b w:val="0"/>
          <w:color w:val="000000"/>
          <w:sz w:val="24"/>
        </w:rPr>
        <w:t>policymakers,</w:t>
      </w:r>
    </w:p>
    <w:p>
      <w:r>
        <w:rPr>
          <w:rFonts w:ascii="Times New Roman" w:hAnsi="Times New Roman"/>
          <w:b w:val="0"/>
          <w:color w:val="000000"/>
          <w:sz w:val="24"/>
        </w:rPr>
        <w:t>government</w:t>
      </w:r>
    </w:p>
    <w:p>
      <w:r>
        <w:rPr>
          <w:rFonts w:ascii="Times New Roman" w:hAnsi="Times New Roman"/>
          <w:b w:val="0"/>
          <w:color w:val="000000"/>
          <w:sz w:val="24"/>
        </w:rPr>
        <w:t>administrators,</w:t>
      </w:r>
    </w:p>
    <w:p>
      <w:r>
        <w:rPr>
          <w:rFonts w:ascii="Times New Roman" w:hAnsi="Times New Roman"/>
          <w:b w:val="0"/>
          <w:color w:val="000000"/>
          <w:sz w:val="24"/>
        </w:rPr>
        <w:t>teacher</w:t>
      </w:r>
    </w:p>
    <w:p>
      <w:r>
        <w:rPr>
          <w:rFonts w:ascii="Times New Roman" w:hAnsi="Times New Roman"/>
          <w:b w:val="0"/>
          <w:color w:val="000000"/>
          <w:sz w:val="24"/>
        </w:rPr>
        <w:t>educators,</w:t>
      </w:r>
    </w:p>
    <w:p>
      <w:r>
        <w:rPr>
          <w:rFonts w:ascii="Times New Roman" w:hAnsi="Times New Roman"/>
          <w:b w:val="0"/>
          <w:color w:val="000000"/>
          <w:sz w:val="24"/>
        </w:rPr>
        <w:t>teachers</w:t>
      </w:r>
    </w:p>
    <w:p>
      <w:r>
        <w:rPr>
          <w:rFonts w:ascii="Times New Roman" w:hAnsi="Times New Roman"/>
          <w:b w:val="0"/>
          <w:color w:val="000000"/>
          <w:sz w:val="24"/>
        </w:rPr>
        <w:t>and</w:t>
      </w:r>
    </w:p>
    <w:p>
      <w:r>
        <w:rPr>
          <w:rFonts w:ascii="Times New Roman" w:hAnsi="Times New Roman"/>
          <w:b w:val="0"/>
          <w:color w:val="000000"/>
          <w:sz w:val="24"/>
        </w:rPr>
        <w:t>other</w:t>
      </w:r>
    </w:p>
    <w:p>
      <w:r>
        <w:rPr>
          <w:rFonts w:ascii="Times New Roman" w:hAnsi="Times New Roman"/>
          <w:b w:val="0"/>
          <w:color w:val="000000"/>
          <w:sz w:val="24"/>
        </w:rPr>
        <w:t>educationists, reinforced insights put forth by the literature – that change will not happen</w:t>
      </w:r>
    </w:p>
    <w:p>
      <w:r>
        <w:rPr>
          <w:rFonts w:ascii="Times New Roman" w:hAnsi="Times New Roman"/>
          <w:b w:val="0"/>
          <w:color w:val="000000"/>
          <w:sz w:val="24"/>
        </w:rPr>
        <w:t>unless teachers’ beliefs are addressed, but that people are unsure how to address them. Four</w:t>
      </w:r>
    </w:p>
    <w:p>
      <w:r>
        <w:rPr>
          <w:rFonts w:ascii="Times New Roman" w:hAnsi="Times New Roman"/>
          <w:b w:val="0"/>
          <w:color w:val="000000"/>
          <w:sz w:val="24"/>
        </w:rPr>
        <w:t>questions emerged from this experience, which underpin this research: what beliefs held by</w:t>
      </w:r>
    </w:p>
    <w:p>
      <w:r>
        <w:rPr>
          <w:rFonts w:ascii="Times New Roman" w:hAnsi="Times New Roman"/>
          <w:b w:val="0"/>
          <w:color w:val="000000"/>
          <w:sz w:val="24"/>
        </w:rPr>
        <w:t>Indian teachers conﬂict with the LCE assumptions of policy documents; what is the</w:t>
      </w:r>
    </w:p>
    <w:p>
      <w:r>
        <w:rPr>
          <w:rFonts w:ascii="Times New Roman" w:hAnsi="Times New Roman"/>
          <w:b w:val="0"/>
          <w:color w:val="000000"/>
          <w:sz w:val="24"/>
        </w:rPr>
        <w:t>relationship between teachers’ beliefs and practice; what factors shape the formation of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 and their enactment into practice; and how teacher education can</w:t>
      </w:r>
    </w:p>
    <w:p>
      <w:r>
        <w:rPr>
          <w:rFonts w:ascii="Times New Roman" w:hAnsi="Times New Roman"/>
          <w:b w:val="0"/>
          <w:color w:val="000000"/>
          <w:sz w:val="24"/>
        </w:rPr>
        <w:t>contribute to change in these beliefs. This paper presents preliminary ﬁndings from the</w:t>
      </w:r>
    </w:p>
    <w:p>
      <w:r>
        <w:rPr>
          <w:rFonts w:ascii="Times New Roman" w:hAnsi="Times New Roman"/>
          <w:b w:val="0"/>
          <w:color w:val="000000"/>
          <w:sz w:val="24"/>
        </w:rPr>
        <w:t>ﬁrst three questions.</w:t>
      </w:r>
    </w:p>
    <w:p>
      <w:r>
        <w:rPr>
          <w:rFonts w:ascii="Times New Roman" w:hAnsi="Times New Roman"/>
          <w:b w:val="0"/>
          <w:color w:val="000000"/>
          <w:sz w:val="24"/>
        </w:rPr>
        <w:t>While the methodology used for exploring teachers’ beliefs has changed over time, from</w:t>
      </w:r>
    </w:p>
    <w:p>
      <w:r>
        <w:rPr>
          <w:rFonts w:ascii="Times New Roman" w:hAnsi="Times New Roman"/>
          <w:b w:val="0"/>
          <w:color w:val="000000"/>
          <w:sz w:val="24"/>
        </w:rPr>
        <w:t>positivist pencil-and-paper tests to more qualitative approaches, several researchers have</w:t>
      </w:r>
    </w:p>
    <w:p>
      <w:r>
        <w:rPr>
          <w:rFonts w:ascii="Times New Roman" w:hAnsi="Times New Roman"/>
          <w:b w:val="0"/>
          <w:color w:val="000000"/>
          <w:sz w:val="24"/>
        </w:rPr>
        <w:t>highlighted the disadvantages of using any one method exclusively, concluding that a</w:t>
      </w:r>
    </w:p>
    <w:p>
      <w:r>
        <w:rPr>
          <w:rFonts w:ascii="Times New Roman" w:hAnsi="Times New Roman"/>
          <w:b w:val="0"/>
          <w:color w:val="000000"/>
          <w:sz w:val="24"/>
        </w:rPr>
        <w:t>mixed-methods approach is the most appropriate means of revealing the complexities of</w:t>
      </w:r>
    </w:p>
    <w:p>
      <w:r>
        <w:rPr>
          <w:rFonts w:ascii="Times New Roman" w:hAnsi="Times New Roman"/>
          <w:b w:val="0"/>
          <w:color w:val="000000"/>
          <w:sz w:val="24"/>
        </w:rPr>
        <w:t>beliefs and strengthening validity and triangulation of ﬁndings (Chan and Elliott, 2004;</w:t>
      </w:r>
    </w:p>
    <w:p>
      <w:r>
        <w:rPr>
          <w:rFonts w:ascii="Times New Roman" w:hAnsi="Times New Roman"/>
          <w:b w:val="0"/>
          <w:color w:val="000000"/>
          <w:sz w:val="24"/>
        </w:rPr>
        <w:t>Fang, 1996; Pajares, 1992; Richardson, 1996). Robson (2002) too suggests that a mixed-</w:t>
      </w:r>
    </w:p>
    <w:p>
      <w:r>
        <w:rPr>
          <w:rFonts w:ascii="Times New Roman" w:hAnsi="Times New Roman"/>
          <w:b w:val="0"/>
          <w:color w:val="000000"/>
          <w:sz w:val="24"/>
        </w:rPr>
        <w:t>methods approach enables a broader picture of participants and their context, a balance</w:t>
      </w:r>
    </w:p>
    <w:p>
      <w:r>
        <w:rPr>
          <w:rFonts w:ascii="Times New Roman" w:hAnsi="Times New Roman"/>
          <w:b w:val="0"/>
          <w:color w:val="000000"/>
          <w:sz w:val="24"/>
        </w:rPr>
        <w:t>between researcher-driven and participant-driven perspectives, more nuanced explanations,</w:t>
      </w:r>
    </w:p>
    <w:p>
      <w:r>
        <w:rPr>
          <w:rFonts w:ascii="Times New Roman" w:hAnsi="Times New Roman"/>
          <w:b w:val="0"/>
          <w:color w:val="000000"/>
          <w:sz w:val="24"/>
        </w:rPr>
        <w:t>triangulation and increased validity and generalizability. For these reasons, this study employs</w:t>
      </w:r>
    </w:p>
    <w:p>
      <w:r>
        <w:rPr>
          <w:rFonts w:ascii="Times New Roman" w:hAnsi="Times New Roman"/>
          <w:b w:val="0"/>
          <w:color w:val="000000"/>
          <w:sz w:val="24"/>
        </w:rPr>
        <w:t>a mixed-methods approach to exploring the above research questions, combining survey</w:t>
      </w:r>
    </w:p>
    <w:p>
      <w:r>
        <w:rPr>
          <w:rFonts w:ascii="Times New Roman" w:hAnsi="Times New Roman"/>
          <w:b w:val="0"/>
          <w:color w:val="000000"/>
          <w:sz w:val="24"/>
        </w:rPr>
        <w:t>questionnaires, interviews, classroom observations, and analysis of secondary literature.</w:t>
      </w:r>
    </w:p>
    <w:p>
      <w:r>
        <w:rPr>
          <w:rFonts w:ascii="Times New Roman" w:hAnsi="Times New Roman"/>
          <w:b w:val="0"/>
          <w:color w:val="000000"/>
          <w:sz w:val="24"/>
        </w:rPr>
        <w:t>First, based on literature review, informal conversations with educationists, and my own</w:t>
      </w:r>
    </w:p>
    <w:p>
      <w:r>
        <w:rPr>
          <w:rFonts w:ascii="Times New Roman" w:hAnsi="Times New Roman"/>
          <w:b w:val="0"/>
          <w:color w:val="000000"/>
          <w:sz w:val="24"/>
        </w:rPr>
        <w:t>experiences working in SSA, certain key belief dimensions were identiﬁed as potential beliefs</w:t>
      </w:r>
    </w:p>
    <w:p>
      <w:r>
        <w:rPr>
          <w:rFonts w:ascii="Times New Roman" w:hAnsi="Times New Roman"/>
          <w:b w:val="0"/>
          <w:color w:val="000000"/>
          <w:sz w:val="24"/>
        </w:rPr>
        <w:t>that may conﬂict with a learner-centred paradigm, warranting further exploration in this</w:t>
      </w:r>
    </w:p>
    <w:p>
      <w:r>
        <w:rPr>
          <w:rFonts w:ascii="Times New Roman" w:hAnsi="Times New Roman"/>
          <w:b w:val="0"/>
          <w:color w:val="000000"/>
          <w:sz w:val="24"/>
        </w:rPr>
        <w:t>study: beliefs about equality, democracy, diversity, knowledge, purpose, work, success and</w:t>
      </w:r>
    </w:p>
    <w:p>
      <w:r>
        <w:rPr>
          <w:rFonts w:ascii="Times New Roman" w:hAnsi="Times New Roman"/>
          <w:b w:val="0"/>
          <w:color w:val="000000"/>
          <w:sz w:val="24"/>
        </w:rPr>
        <w:t>progress. Based on these, a mixed-methods study was conducted of 60 teachers from</w:t>
      </w:r>
    </w:p>
    <w:p>
      <w:r>
        <w:rPr>
          <w:rFonts w:ascii="Times New Roman" w:hAnsi="Times New Roman"/>
          <w:b w:val="0"/>
          <w:color w:val="000000"/>
          <w:sz w:val="24"/>
        </w:rPr>
        <w:t>12 schools in three states. Teachers’ beliefs were explored through a combination of</w:t>
      </w:r>
    </w:p>
    <w:p>
      <w:r>
        <w:rPr>
          <w:rFonts w:ascii="Times New Roman" w:hAnsi="Times New Roman"/>
          <w:b w:val="0"/>
          <w:color w:val="000000"/>
          <w:sz w:val="24"/>
        </w:rPr>
        <w:t>written survey questionnaires and semi-structured interviews with these 60 teachers, and</w:t>
      </w:r>
    </w:p>
    <w:p>
      <w:r>
        <w:rPr>
          <w:rFonts w:ascii="Times New Roman" w:hAnsi="Times New Roman"/>
          <w:b w:val="0"/>
          <w:color w:val="000000"/>
          <w:sz w:val="24"/>
        </w:rPr>
        <w:t>open-ended life-narrative interviews with nine of these teachers. To enable comparison,</w:t>
      </w:r>
    </w:p>
    <w:p>
      <w:r>
        <w:rPr>
          <w:rFonts w:ascii="Times New Roman" w:hAnsi="Times New Roman"/>
          <w:b w:val="0"/>
          <w:color w:val="000000"/>
          <w:sz w:val="24"/>
        </w:rPr>
        <w:t>teachers were assigned a low, mid or high ‘LCE belief score’, based on the extent to</w:t>
      </w:r>
    </w:p>
    <w:p>
      <w:r>
        <w:rPr>
          <w:rFonts w:ascii="Times New Roman" w:hAnsi="Times New Roman"/>
          <w:b w:val="0"/>
          <w:color w:val="000000"/>
          <w:sz w:val="24"/>
        </w:rPr>
        <w:t>which their beliefs align with the assumptions of LCE as deﬁned in NCF 2005. To</w:t>
      </w:r>
    </w:p>
    <w:p>
      <w:r>
        <w:rPr>
          <w:rFonts w:ascii="Times New Roman" w:hAnsi="Times New Roman"/>
          <w:b w:val="0"/>
          <w:color w:val="000000"/>
          <w:sz w:val="24"/>
        </w:rPr>
        <w:t>analyse teachers’ pedagogy, semi-structured classroom observations were conducted for</w:t>
      </w:r>
    </w:p>
    <w:p>
      <w:r>
        <w:rPr>
          <w:rFonts w:ascii="Times New Roman" w:hAnsi="Times New Roman"/>
          <w:b w:val="0"/>
          <w:color w:val="000000"/>
          <w:sz w:val="24"/>
        </w:rPr>
        <w:t>these 60 teachers, based on which teachers were assigned a low, mid or high ‘LCE</w:t>
      </w:r>
    </w:p>
    <w:p>
      <w:r>
        <w:rPr>
          <w:rFonts w:ascii="Times New Roman" w:hAnsi="Times New Roman"/>
          <w:b w:val="0"/>
          <w:color w:val="000000"/>
          <w:sz w:val="24"/>
        </w:rPr>
        <w:t>pedagogy score’, with high indicating more learner-centred practice. Learner-centred</w:t>
      </w:r>
    </w:p>
    <w:p>
      <w:r>
        <w:rPr>
          <w:rFonts w:ascii="Times New Roman" w:hAnsi="Times New Roman"/>
          <w:b w:val="0"/>
          <w:color w:val="000000"/>
          <w:sz w:val="24"/>
        </w:rPr>
        <w:t>pedagogy was assessed based on 10 indicators gleaned from NCF 2005 and RTE 2009</w:t>
      </w:r>
    </w:p>
    <w:p>
      <w:r>
        <w:rPr>
          <w:rFonts w:ascii="Times New Roman" w:hAnsi="Times New Roman"/>
          <w:b w:val="0"/>
          <w:color w:val="000000"/>
          <w:sz w:val="24"/>
        </w:rPr>
        <w:t>(the two guiding frameworks for Indian education reform): (1) holistic learning outcomes;</w:t>
      </w:r>
    </w:p>
    <w:p>
      <w:r>
        <w:rPr>
          <w:rFonts w:ascii="Times New Roman" w:hAnsi="Times New Roman"/>
          <w:b w:val="0"/>
          <w:color w:val="000000"/>
          <w:sz w:val="24"/>
        </w:rPr>
        <w:t>(2)</w:t>
      </w:r>
    </w:p>
    <w:p>
      <w:r>
        <w:rPr>
          <w:rFonts w:ascii="Times New Roman" w:hAnsi="Times New Roman"/>
          <w:b w:val="0"/>
          <w:color w:val="000000"/>
          <w:sz w:val="24"/>
        </w:rPr>
        <w:t>contextualized</w:t>
      </w:r>
    </w:p>
    <w:p>
      <w:r>
        <w:rPr>
          <w:rFonts w:ascii="Times New Roman" w:hAnsi="Times New Roman"/>
          <w:b w:val="0"/>
          <w:color w:val="000000"/>
          <w:sz w:val="24"/>
        </w:rPr>
        <w:t>learning;</w:t>
      </w:r>
    </w:p>
    <w:p>
      <w:r>
        <w:rPr>
          <w:rFonts w:ascii="Times New Roman" w:hAnsi="Times New Roman"/>
          <w:b w:val="0"/>
          <w:color w:val="000000"/>
          <w:sz w:val="24"/>
        </w:rPr>
        <w:t>(3)</w:t>
      </w:r>
    </w:p>
    <w:p>
      <w:r>
        <w:rPr>
          <w:rFonts w:ascii="Times New Roman" w:hAnsi="Times New Roman"/>
          <w:b w:val="0"/>
          <w:color w:val="000000"/>
          <w:sz w:val="24"/>
        </w:rPr>
        <w:t>variety</w:t>
      </w:r>
    </w:p>
    <w:p>
      <w:r>
        <w:rPr>
          <w:rFonts w:ascii="Times New Roman" w:hAnsi="Times New Roman"/>
          <w:b w:val="0"/>
          <w:color w:val="000000"/>
          <w:sz w:val="24"/>
        </w:rPr>
        <w:t>of</w:t>
      </w:r>
    </w:p>
    <w:p>
      <w:r>
        <w:rPr>
          <w:rFonts w:ascii="Times New Roman" w:hAnsi="Times New Roman"/>
          <w:b w:val="0"/>
          <w:color w:val="000000"/>
          <w:sz w:val="24"/>
        </w:rPr>
        <w:t>learning</w:t>
      </w:r>
    </w:p>
    <w:p>
      <w:r>
        <w:rPr>
          <w:rFonts w:ascii="Times New Roman" w:hAnsi="Times New Roman"/>
          <w:b w:val="0"/>
          <w:color w:val="000000"/>
          <w:sz w:val="24"/>
        </w:rPr>
        <w:t>materials;</w:t>
      </w:r>
    </w:p>
    <w:p>
      <w:r>
        <w:rPr>
          <w:rFonts w:ascii="Times New Roman" w:hAnsi="Times New Roman"/>
          <w:b w:val="0"/>
          <w:color w:val="000000"/>
          <w:sz w:val="24"/>
        </w:rPr>
        <w:t>(4)</w:t>
      </w:r>
    </w:p>
    <w:p>
      <w:r>
        <w:rPr>
          <w:rFonts w:ascii="Times New Roman" w:hAnsi="Times New Roman"/>
          <w:b w:val="0"/>
          <w:color w:val="000000"/>
          <w:sz w:val="24"/>
        </w:rPr>
        <w:t>students’</w:t>
      </w:r>
    </w:p>
    <w:p>
      <w:r>
        <w:rPr>
          <w:rFonts w:ascii="Times New Roman" w:hAnsi="Times New Roman"/>
          <w:b w:val="0"/>
          <w:color w:val="000000"/>
          <w:sz w:val="24"/>
        </w:rPr>
        <w:t>active</w:t>
      </w:r>
    </w:p>
    <w:p>
      <w:r>
        <w:rPr>
          <w:rFonts w:ascii="Times New Roman" w:hAnsi="Times New Roman"/>
          <w:b w:val="0"/>
          <w:color w:val="000000"/>
          <w:sz w:val="24"/>
        </w:rPr>
        <w:t>participation; (5) building on prior knowledge; (6) cognitive engagement; (7) critical</w:t>
      </w:r>
    </w:p>
    <w:p>
      <w:r>
        <w:rPr>
          <w:rFonts w:ascii="Times New Roman" w:hAnsi="Times New Roman"/>
          <w:b w:val="0"/>
          <w:color w:val="000000"/>
          <w:sz w:val="24"/>
        </w:rPr>
        <w:t>questioning; (8) fear-free emotional environment; (9) democratic and inclusive for all; and</w:t>
      </w:r>
    </w:p>
    <w:p>
      <w:r>
        <w:rPr>
          <w:rFonts w:ascii="Times New Roman" w:hAnsi="Times New Roman"/>
          <w:b w:val="0"/>
          <w:color w:val="000000"/>
          <w:sz w:val="24"/>
        </w:rPr>
        <w:t>(10) formative assessment.</w:t>
      </w:r>
    </w:p>
    <w:p>
      <w:r>
        <w:rPr>
          <w:rFonts w:ascii="Times New Roman" w:hAnsi="Times New Roman"/>
          <w:b w:val="0"/>
          <w:color w:val="000000"/>
          <w:sz w:val="24"/>
        </w:rPr>
        <w:t>346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6</w:t>
      </w:r>
    </w:p>
    <w:p>
      <w:r>
        <w:rPr>
          <w:rFonts w:ascii="Times New Roman" w:hAnsi="Times New Roman"/>
          <w:b w:val="0"/>
          <w:color w:val="000000"/>
          <w:sz w:val="24"/>
        </w:rPr>
        <w:t>Schools were drawn from three states: Bihar, Maharashtra and Kerala, to provide</w:t>
      </w:r>
    </w:p>
    <w:p>
      <w:r>
        <w:rPr>
          <w:rFonts w:ascii="Times New Roman" w:hAnsi="Times New Roman"/>
          <w:b w:val="0"/>
          <w:color w:val="000000"/>
          <w:sz w:val="24"/>
        </w:rPr>
        <w:t>diversity in socio-economic status and cultural context, and since they are at diﬀerent</w:t>
      </w:r>
    </w:p>
    <w:p>
      <w:r>
        <w:rPr>
          <w:rFonts w:ascii="Times New Roman" w:hAnsi="Times New Roman"/>
          <w:b w:val="0"/>
          <w:color w:val="000000"/>
          <w:sz w:val="24"/>
        </w:rPr>
        <w:t>levels of educational progress and pedagogical reform, aﬀording greater insight into how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 play out in a range of contexts. Three cities were chosen of relatively</w:t>
      </w:r>
    </w:p>
    <w:p>
      <w:r>
        <w:rPr>
          <w:rFonts w:ascii="Times New Roman" w:hAnsi="Times New Roman"/>
          <w:b w:val="0"/>
          <w:color w:val="000000"/>
          <w:sz w:val="24"/>
        </w:rPr>
        <w:t>comparable size and level of development within their state (Patna, Pune and Kochi). A</w:t>
      </w:r>
    </w:p>
    <w:p>
      <w:r>
        <w:rPr>
          <w:rFonts w:ascii="Times New Roman" w:hAnsi="Times New Roman"/>
          <w:b w:val="0"/>
          <w:color w:val="000000"/>
          <w:sz w:val="24"/>
        </w:rPr>
        <w:t>purposive sample of 12 government primary schools was selected (four in each state: two</w:t>
      </w:r>
    </w:p>
    <w:p>
      <w:r>
        <w:rPr>
          <w:rFonts w:ascii="Times New Roman" w:hAnsi="Times New Roman"/>
          <w:b w:val="0"/>
          <w:color w:val="000000"/>
          <w:sz w:val="24"/>
        </w:rPr>
        <w:t>urban and two rural), of relatively similar size (having roughly seven to 12 primary teachers),</w:t>
      </w:r>
    </w:p>
    <w:p>
      <w:r>
        <w:rPr>
          <w:rFonts w:ascii="Times New Roman" w:hAnsi="Times New Roman"/>
          <w:b w:val="0"/>
          <w:color w:val="000000"/>
          <w:sz w:val="24"/>
        </w:rPr>
        <w:t>with ﬁve primary teachers selected in each school. Where possible, in each school one teacher</w:t>
      </w:r>
    </w:p>
    <w:p>
      <w:r>
        <w:rPr>
          <w:rFonts w:ascii="Times New Roman" w:hAnsi="Times New Roman"/>
          <w:b w:val="0"/>
          <w:color w:val="000000"/>
          <w:sz w:val="24"/>
        </w:rPr>
        <w:t>was selected per grade level from Grades 1 to 5, and an attempt was made to have some</w:t>
      </w:r>
    </w:p>
    <w:p>
      <w:r>
        <w:rPr>
          <w:rFonts w:ascii="Times New Roman" w:hAnsi="Times New Roman"/>
          <w:b w:val="0"/>
          <w:color w:val="000000"/>
          <w:sz w:val="24"/>
        </w:rPr>
        <w:t>variety in gender and age in the sample, as well as in the choice of subjects being taught</w:t>
      </w:r>
    </w:p>
    <w:p>
      <w:r>
        <w:rPr>
          <w:rFonts w:ascii="Times New Roman" w:hAnsi="Times New Roman"/>
          <w:b w:val="0"/>
          <w:color w:val="000000"/>
          <w:sz w:val="24"/>
        </w:rPr>
        <w:t>during observation. Although the study uses mixed methods, since the sample size is small</w:t>
      </w:r>
    </w:p>
    <w:p>
      <w:r>
        <w:rPr>
          <w:rFonts w:ascii="Times New Roman" w:hAnsi="Times New Roman"/>
          <w:b w:val="0"/>
          <w:color w:val="000000"/>
          <w:sz w:val="24"/>
        </w:rPr>
        <w:t>and selected as a purposive rather than representative sample, the results may not be</w:t>
      </w:r>
    </w:p>
    <w:p>
      <w:r>
        <w:rPr>
          <w:rFonts w:ascii="Times New Roman" w:hAnsi="Times New Roman"/>
          <w:b w:val="0"/>
          <w:color w:val="000000"/>
          <w:sz w:val="24"/>
        </w:rPr>
        <w:t>generalized to the entire population of teachers in these states.</w:t>
      </w:r>
    </w:p>
    <w:p>
      <w:r>
        <w:rPr>
          <w:rFonts w:ascii="Times New Roman" w:hAnsi="Times New Roman"/>
          <w:b w:val="0"/>
          <w:color w:val="000000"/>
          <w:sz w:val="24"/>
        </w:rPr>
        <w:t>Findings: key beliefs that present a difference</w:t>
      </w:r>
    </w:p>
    <w:p>
      <w:r>
        <w:rPr>
          <w:rFonts w:ascii="Times New Roman" w:hAnsi="Times New Roman"/>
          <w:b w:val="0"/>
          <w:color w:val="000000"/>
          <w:sz w:val="24"/>
        </w:rPr>
        <w:t>Broadly, signiﬁcant correlation was indeed found between teachers’ beliefs and pedagogy</w:t>
      </w:r>
    </w:p>
    <w:p>
      <w:r>
        <w:rPr>
          <w:rFonts w:ascii="Times New Roman" w:hAnsi="Times New Roman"/>
          <w:b w:val="0"/>
          <w:color w:val="000000"/>
          <w:sz w:val="24"/>
        </w:rPr>
        <w:t>scores (r ¼ .66, p &lt; .001), as reﬂected in Table 1. The majority of teachers who appear to have</w:t>
      </w:r>
    </w:p>
    <w:p>
      <w:r>
        <w:rPr>
          <w:rFonts w:ascii="Times New Roman" w:hAnsi="Times New Roman"/>
          <w:b w:val="0"/>
          <w:color w:val="000000"/>
          <w:sz w:val="24"/>
        </w:rPr>
        <w:t>more learner-centred pedagogy based on classroom observations also seem to have more</w:t>
      </w:r>
    </w:p>
    <w:p>
      <w:r>
        <w:rPr>
          <w:rFonts w:ascii="Times New Roman" w:hAnsi="Times New Roman"/>
          <w:b w:val="0"/>
          <w:color w:val="000000"/>
          <w:sz w:val="24"/>
        </w:rPr>
        <w:t>learner-centred beliefs aligning with the assumptions of NCF 2005.</w:t>
      </w:r>
    </w:p>
    <w:p>
      <w:r>
        <w:rPr>
          <w:rFonts w:ascii="Times New Roman" w:hAnsi="Times New Roman"/>
          <w:b w:val="0"/>
          <w:color w:val="000000"/>
          <w:sz w:val="24"/>
        </w:rPr>
        <w:t>State diﬀerences seem to be by far the strongest variable in predicting both pedagogy and</w:t>
      </w:r>
    </w:p>
    <w:p>
      <w:r>
        <w:rPr>
          <w:rFonts w:ascii="Times New Roman" w:hAnsi="Times New Roman"/>
          <w:b w:val="0"/>
          <w:color w:val="000000"/>
          <w:sz w:val="24"/>
        </w:rPr>
        <w:t>belief scores. As evident in Figure 1, most of the teachers in Bihar and Maharashtra scored</w:t>
      </w:r>
    </w:p>
    <w:p>
      <w:r>
        <w:rPr>
          <w:rFonts w:ascii="Times New Roman" w:hAnsi="Times New Roman"/>
          <w:b w:val="0"/>
          <w:color w:val="000000"/>
          <w:sz w:val="24"/>
        </w:rPr>
        <w:t>low to mid scores for both pedagogy and beliefs (Maharashtra having slightly higher scores</w:t>
      </w:r>
    </w:p>
    <w:p>
      <w:r>
        <w:rPr>
          <w:rFonts w:ascii="Times New Roman" w:hAnsi="Times New Roman"/>
          <w:b w:val="0"/>
          <w:color w:val="000000"/>
          <w:sz w:val="24"/>
        </w:rPr>
        <w:t>than Bihar for both). In contrast, most Kerala teachers scored high in both pedagogy and</w:t>
      </w:r>
    </w:p>
    <w:p>
      <w:r>
        <w:rPr>
          <w:rFonts w:ascii="Times New Roman" w:hAnsi="Times New Roman"/>
          <w:b w:val="0"/>
          <w:color w:val="000000"/>
          <w:sz w:val="24"/>
        </w:rPr>
        <w:t>belief scores. Kerala teachers obtained signiﬁcantly higher scores than both Bihar and</w:t>
      </w:r>
    </w:p>
    <w:p>
      <w:r>
        <w:rPr>
          <w:rFonts w:ascii="Times New Roman" w:hAnsi="Times New Roman"/>
          <w:b w:val="0"/>
          <w:color w:val="000000"/>
          <w:sz w:val="24"/>
        </w:rPr>
        <w:t>Maharashtra teachers in both pedagogy and survey scores, while Bihar teachers were</w:t>
      </w:r>
    </w:p>
    <w:p>
      <w:r>
        <w:rPr>
          <w:rFonts w:ascii="Times New Roman" w:hAnsi="Times New Roman"/>
          <w:b w:val="0"/>
          <w:color w:val="000000"/>
          <w:sz w:val="24"/>
        </w:rPr>
        <w:t>signiﬁcantly higher than Maharashtra’s in their survey scores, though not in pedagogy</w:t>
      </w:r>
    </w:p>
    <w:p>
      <w:r>
        <w:rPr>
          <w:rFonts w:ascii="Times New Roman" w:hAnsi="Times New Roman"/>
          <w:b w:val="0"/>
          <w:color w:val="000000"/>
          <w:sz w:val="24"/>
        </w:rPr>
        <w:t>scores (p  0.001).</w:t>
      </w:r>
    </w:p>
    <w:p>
      <w:r>
        <w:rPr>
          <w:rFonts w:ascii="Times New Roman" w:hAnsi="Times New Roman"/>
          <w:b w:val="0"/>
          <w:color w:val="000000"/>
          <w:sz w:val="24"/>
        </w:rPr>
        <w:t>Figure 1. State-wise differences in LCE pedagogy and belief scores.</w:t>
      </w:r>
    </w:p>
    <w:p>
      <w:r>
        <w:rPr>
          <w:rFonts w:ascii="Times New Roman" w:hAnsi="Times New Roman"/>
          <w:b w:val="0"/>
          <w:color w:val="000000"/>
          <w:sz w:val="24"/>
        </w:rPr>
        <w:t>Table 1. Summary of teachers’ beliefs vs. pedagogy scores.</w:t>
      </w:r>
    </w:p>
    <w:p>
      <w:r>
        <w:rPr>
          <w:rFonts w:ascii="Times New Roman" w:hAnsi="Times New Roman"/>
          <w:b w:val="0"/>
          <w:color w:val="000000"/>
          <w:sz w:val="24"/>
        </w:rPr>
        <w:t>Low-LCE pedagogy</w:t>
      </w:r>
    </w:p>
    <w:p>
      <w:r>
        <w:rPr>
          <w:rFonts w:ascii="Times New Roman" w:hAnsi="Times New Roman"/>
          <w:b w:val="0"/>
          <w:color w:val="000000"/>
          <w:sz w:val="24"/>
        </w:rPr>
        <w:t>Mid-LCE pedagogy</w:t>
      </w:r>
    </w:p>
    <w:p>
      <w:r>
        <w:rPr>
          <w:rFonts w:ascii="Times New Roman" w:hAnsi="Times New Roman"/>
          <w:b w:val="0"/>
          <w:color w:val="000000"/>
          <w:sz w:val="24"/>
        </w:rPr>
        <w:t>High-LCE pedagogy</w:t>
      </w:r>
    </w:p>
    <w:p>
      <w:r>
        <w:rPr>
          <w:rFonts w:ascii="Times New Roman" w:hAnsi="Times New Roman"/>
          <w:b w:val="0"/>
          <w:color w:val="000000"/>
          <w:sz w:val="24"/>
        </w:rPr>
        <w:t>Low-LCE belief score</w:t>
      </w:r>
    </w:p>
    <w:p>
      <w:r>
        <w:rPr>
          <w:rFonts w:ascii="Times New Roman" w:hAnsi="Times New Roman"/>
          <w:b w:val="0"/>
          <w:color w:val="000000"/>
          <w:sz w:val="24"/>
        </w:rPr>
        <w:t>14</w:t>
      </w:r>
    </w:p>
    <w:p>
      <w:r>
        <w:rPr>
          <w:rFonts w:ascii="Times New Roman" w:hAnsi="Times New Roman"/>
          <w:b w:val="0"/>
          <w:color w:val="000000"/>
          <w:sz w:val="24"/>
        </w:rPr>
        <w:t>5</w:t>
      </w:r>
    </w:p>
    <w:p>
      <w:r>
        <w:rPr>
          <w:rFonts w:ascii="Times New Roman" w:hAnsi="Times New Roman"/>
          <w:b w:val="0"/>
          <w:color w:val="000000"/>
          <w:sz w:val="24"/>
        </w:rPr>
        <w:t>1</w:t>
      </w:r>
    </w:p>
    <w:p>
      <w:r>
        <w:rPr>
          <w:rFonts w:ascii="Times New Roman" w:hAnsi="Times New Roman"/>
          <w:b w:val="0"/>
          <w:color w:val="000000"/>
          <w:sz w:val="24"/>
        </w:rPr>
        <w:t>Mid-LCE belief score</w:t>
      </w:r>
    </w:p>
    <w:p>
      <w:r>
        <w:rPr>
          <w:rFonts w:ascii="Times New Roman" w:hAnsi="Times New Roman"/>
          <w:b w:val="0"/>
          <w:color w:val="000000"/>
          <w:sz w:val="24"/>
        </w:rPr>
        <w:t>6</w:t>
      </w:r>
    </w:p>
    <w:p>
      <w:r>
        <w:rPr>
          <w:rFonts w:ascii="Times New Roman" w:hAnsi="Times New Roman"/>
          <w:b w:val="0"/>
          <w:color w:val="000000"/>
          <w:sz w:val="24"/>
        </w:rPr>
        <w:t>11</w:t>
      </w:r>
    </w:p>
    <w:p>
      <w:r>
        <w:rPr>
          <w:rFonts w:ascii="Times New Roman" w:hAnsi="Times New Roman"/>
          <w:b w:val="0"/>
          <w:color w:val="000000"/>
          <w:sz w:val="24"/>
        </w:rPr>
        <w:t>3</w:t>
      </w:r>
    </w:p>
    <w:p>
      <w:r>
        <w:rPr>
          <w:rFonts w:ascii="Times New Roman" w:hAnsi="Times New Roman"/>
          <w:b w:val="0"/>
          <w:color w:val="000000"/>
          <w:sz w:val="24"/>
        </w:rPr>
        <w:t>High-LCE belief score</w:t>
      </w:r>
    </w:p>
    <w:p>
      <w:r>
        <w:rPr>
          <w:rFonts w:ascii="Times New Roman" w:hAnsi="Times New Roman"/>
          <w:b w:val="0"/>
          <w:color w:val="000000"/>
          <w:sz w:val="24"/>
        </w:rPr>
        <w:t>0</w:t>
      </w:r>
    </w:p>
    <w:p>
      <w:r>
        <w:rPr>
          <w:rFonts w:ascii="Times New Roman" w:hAnsi="Times New Roman"/>
          <w:b w:val="0"/>
          <w:color w:val="000000"/>
          <w:sz w:val="24"/>
        </w:rPr>
        <w:t>4</w:t>
      </w:r>
    </w:p>
    <w:p>
      <w:r>
        <w:rPr>
          <w:rFonts w:ascii="Times New Roman" w:hAnsi="Times New Roman"/>
          <w:b w:val="0"/>
          <w:color w:val="000000"/>
          <w:sz w:val="24"/>
        </w:rPr>
        <w:t>16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347</w:t>
      </w:r>
    </w:p>
    <w:p>
      <w:pPr>
        <w:jc w:val="center"/>
      </w:pPr>
      <w:r/>
    </w:p>
    <w:p>
      <w:pPr>
        <w:jc w:val="center"/>
      </w:pPr>
      <w:r>
        <w:rPr>
          <w:rFonts w:ascii="Times New Roman" w:hAnsi="Times New Roman"/>
          <w:i/>
          <w:color w:val="000000"/>
          <w:sz w:val="24"/>
        </w:rPr>
        <w:t>Figure 1. State-wise differences in LCE pedagogy and belief scores.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7</w:t>
      </w:r>
    </w:p>
    <w:p>
      <w:r>
        <w:rPr>
          <w:rFonts w:ascii="Times New Roman" w:hAnsi="Times New Roman"/>
          <w:b w:val="0"/>
          <w:color w:val="000000"/>
          <w:sz w:val="24"/>
        </w:rPr>
        <w:t>Signiﬁcant diﬀerences are evident between the survey scores of teachers with low-LCE</w:t>
      </w:r>
    </w:p>
    <w:p>
      <w:r>
        <w:rPr>
          <w:rFonts w:ascii="Times New Roman" w:hAnsi="Times New Roman"/>
          <w:b w:val="0"/>
          <w:color w:val="000000"/>
          <w:sz w:val="24"/>
        </w:rPr>
        <w:t>and high-LCE pedagogy (p  0.001). In order to identify the key beliefs associated with a</w:t>
      </w:r>
    </w:p>
    <w:p>
      <w:r>
        <w:rPr>
          <w:rFonts w:ascii="Times New Roman" w:hAnsi="Times New Roman"/>
          <w:b w:val="0"/>
          <w:color w:val="000000"/>
          <w:sz w:val="24"/>
        </w:rPr>
        <w:t>diﬀerence in teachers’ practice and which may need to be addressed in teacher education, the</w:t>
      </w:r>
    </w:p>
    <w:p>
      <w:r>
        <w:rPr>
          <w:rFonts w:ascii="Times New Roman" w:hAnsi="Times New Roman"/>
          <w:b w:val="0"/>
          <w:color w:val="000000"/>
          <w:sz w:val="24"/>
        </w:rPr>
        <w:t>diﬀerences in beliefs of high-LCE-pedagogy vs. low-LCE-pedagogy teachers have been</w:t>
      </w:r>
    </w:p>
    <w:p>
      <w:r>
        <w:rPr>
          <w:rFonts w:ascii="Times New Roman" w:hAnsi="Times New Roman"/>
          <w:b w:val="0"/>
          <w:color w:val="000000"/>
          <w:sz w:val="24"/>
        </w:rPr>
        <w:t>analysed, and are summarized below.</w:t>
      </w:r>
    </w:p>
    <w:p>
      <w:r>
        <w:rPr>
          <w:rFonts w:ascii="Times New Roman" w:hAnsi="Times New Roman"/>
          <w:b w:val="0"/>
          <w:color w:val="000000"/>
          <w:sz w:val="24"/>
        </w:rPr>
        <w:t>Inequality vs. equality</w:t>
      </w:r>
    </w:p>
    <w:p>
      <w:r>
        <w:rPr>
          <w:rFonts w:ascii="Times New Roman" w:hAnsi="Times New Roman"/>
          <w:b w:val="0"/>
          <w:color w:val="000000"/>
          <w:sz w:val="24"/>
        </w:rPr>
        <w:t>NCF 2005 upholds values of ‘equality, social justice and respect for diversity’ as the</w:t>
      </w:r>
    </w:p>
    <w:p>
      <w:r>
        <w:rPr>
          <w:rFonts w:ascii="Times New Roman" w:hAnsi="Times New Roman"/>
          <w:b w:val="0"/>
          <w:color w:val="000000"/>
          <w:sz w:val="24"/>
        </w:rPr>
        <w:t>‘foundation of school practice’ (p.81), believing that ‘all children have the ability and the</w:t>
      </w:r>
    </w:p>
    <w:p>
      <w:r>
        <w:rPr>
          <w:rFonts w:ascii="Times New Roman" w:hAnsi="Times New Roman"/>
          <w:b w:val="0"/>
          <w:color w:val="000000"/>
          <w:sz w:val="24"/>
        </w:rPr>
        <w:t>right to learn’ (p.14). However, a common belief among teachers in this study is that some</w:t>
      </w:r>
    </w:p>
    <w:p>
      <w:r>
        <w:rPr>
          <w:rFonts w:ascii="Times New Roman" w:hAnsi="Times New Roman"/>
          <w:b w:val="0"/>
          <w:color w:val="000000"/>
          <w:sz w:val="24"/>
        </w:rPr>
        <w:t>students are simply not capable of learning – particularly students from lower socio-</w:t>
      </w:r>
    </w:p>
    <w:p>
      <w:r>
        <w:rPr>
          <w:rFonts w:ascii="Times New Roman" w:hAnsi="Times New Roman"/>
          <w:b w:val="0"/>
          <w:color w:val="000000"/>
          <w:sz w:val="24"/>
        </w:rPr>
        <w:t>economic or caste backgrounds. Of the 60 teachers interviewed, only 18 believe that all</w:t>
      </w:r>
    </w:p>
    <w:p>
      <w:r>
        <w:rPr>
          <w:rFonts w:ascii="Times New Roman" w:hAnsi="Times New Roman"/>
          <w:b w:val="0"/>
          <w:color w:val="000000"/>
          <w:sz w:val="24"/>
        </w:rPr>
        <w:t>children have an equal potential to learn (most having high-LCE-pedagogy scores);</w:t>
      </w:r>
    </w:p>
    <w:p>
      <w:r>
        <w:rPr>
          <w:rFonts w:ascii="Times New Roman" w:hAnsi="Times New Roman"/>
          <w:b w:val="0"/>
          <w:color w:val="000000"/>
          <w:sz w:val="24"/>
        </w:rPr>
        <w:t>23 believe that some children are simply incapable of learning; while 17 believe that some</w:t>
      </w:r>
    </w:p>
    <w:p>
      <w:r>
        <w:rPr>
          <w:rFonts w:ascii="Times New Roman" w:hAnsi="Times New Roman"/>
          <w:b w:val="0"/>
          <w:color w:val="000000"/>
          <w:sz w:val="24"/>
        </w:rPr>
        <w:t>are ‘slow learners’ or can only learn less than others (mostly low-LCE-pedagogy teachers).</w:t>
      </w:r>
    </w:p>
    <w:p>
      <w:r>
        <w:rPr>
          <w:rFonts w:ascii="Times New Roman" w:hAnsi="Times New Roman"/>
          <w:b w:val="0"/>
          <w:color w:val="000000"/>
          <w:sz w:val="24"/>
        </w:rPr>
        <w:t>When asked whether students’ backgrounds aﬀect their ability to learn, 27 felt that students’</w:t>
      </w:r>
    </w:p>
    <w:p>
      <w:r>
        <w:rPr>
          <w:rFonts w:ascii="Times New Roman" w:hAnsi="Times New Roman"/>
          <w:b w:val="0"/>
          <w:color w:val="000000"/>
          <w:sz w:val="24"/>
        </w:rPr>
        <w:t>backgrounds negatively aﬀect learning and that students from ‘lower’ backgrounds are less</w:t>
      </w:r>
    </w:p>
    <w:p>
      <w:r>
        <w:rPr>
          <w:rFonts w:ascii="Times New Roman" w:hAnsi="Times New Roman"/>
          <w:b w:val="0"/>
          <w:color w:val="000000"/>
          <w:sz w:val="24"/>
        </w:rPr>
        <w:t>capable of learning, either because poor children are less intelligent, or because they have</w:t>
      </w:r>
    </w:p>
    <w:p>
      <w:r>
        <w:rPr>
          <w:rFonts w:ascii="Times New Roman" w:hAnsi="Times New Roman"/>
          <w:b w:val="0"/>
          <w:color w:val="000000"/>
          <w:sz w:val="24"/>
        </w:rPr>
        <w:t>bad habits or negative home environments that adversely aﬀect their learning. For example,</w:t>
      </w:r>
    </w:p>
    <w:p>
      <w:r>
        <w:rPr>
          <w:rFonts w:ascii="Times New Roman" w:hAnsi="Times New Roman"/>
          <w:b w:val="0"/>
          <w:color w:val="000000"/>
          <w:sz w:val="24"/>
        </w:rPr>
        <w:t>in describing her students, Farida (B4-L)3 explains:</w:t>
      </w:r>
    </w:p>
    <w:p>
      <w:r>
        <w:rPr>
          <w:rFonts w:ascii="Times New Roman" w:hAnsi="Times New Roman"/>
          <w:b w:val="0"/>
          <w:color w:val="000000"/>
          <w:sz w:val="24"/>
        </w:rPr>
        <w:t>They come from the lower socio economic classes. Labourers or stall owners – their children.</w:t>
      </w:r>
    </w:p>
    <w:p>
      <w:r>
        <w:rPr>
          <w:rFonts w:ascii="Times New Roman" w:hAnsi="Times New Roman"/>
          <w:b w:val="0"/>
          <w:color w:val="000000"/>
          <w:sz w:val="24"/>
        </w:rPr>
        <w:t>How much ever you teach them they do not understand, you ask them questions they cannot</w:t>
      </w:r>
    </w:p>
    <w:p>
      <w:r>
        <w:rPr>
          <w:rFonts w:ascii="Times New Roman" w:hAnsi="Times New Roman"/>
          <w:b w:val="0"/>
          <w:color w:val="000000"/>
          <w:sz w:val="24"/>
        </w:rPr>
        <w:t>answer, how much ever you do they do not learn.</w:t>
      </w:r>
    </w:p>
    <w:p>
      <w:r>
        <w:rPr>
          <w:rFonts w:ascii="Times New Roman" w:hAnsi="Times New Roman"/>
          <w:b w:val="0"/>
          <w:color w:val="000000"/>
          <w:sz w:val="24"/>
        </w:rPr>
        <w:t>Similar beliefs can be seen from teachers’ survey responses in Table 2, with considerable</w:t>
      </w:r>
    </w:p>
    <w:p>
      <w:r>
        <w:rPr>
          <w:rFonts w:ascii="Times New Roman" w:hAnsi="Times New Roman"/>
          <w:b w:val="0"/>
          <w:color w:val="000000"/>
          <w:sz w:val="24"/>
        </w:rPr>
        <w:t>diﬀerences evident between teachers with low and high LCE-pedagogy scores.</w:t>
      </w:r>
    </w:p>
    <w:p>
      <w:r>
        <w:rPr>
          <w:rFonts w:ascii="Times New Roman" w:hAnsi="Times New Roman"/>
          <w:b w:val="0"/>
          <w:color w:val="000000"/>
          <w:sz w:val="24"/>
        </w:rPr>
        <w:t>Hierarchical vs. democratic relationships</w:t>
      </w:r>
    </w:p>
    <w:p>
      <w:r>
        <w:rPr>
          <w:rFonts w:ascii="Times New Roman" w:hAnsi="Times New Roman"/>
          <w:b w:val="0"/>
          <w:color w:val="000000"/>
          <w:sz w:val="24"/>
        </w:rPr>
        <w:t>NCF 2005 stresses that not only classrooms but also schools and education systems must</w:t>
      </w:r>
    </w:p>
    <w:p>
      <w:r>
        <w:rPr>
          <w:rFonts w:ascii="Times New Roman" w:hAnsi="Times New Roman"/>
          <w:b w:val="0"/>
          <w:color w:val="000000"/>
          <w:sz w:val="24"/>
        </w:rPr>
        <w:t>nurture a ‘democratic, ﬂexible and accepting culture’ with relationships ‘informed by</w:t>
      </w:r>
    </w:p>
    <w:p>
      <w:r>
        <w:rPr>
          <w:rFonts w:ascii="Times New Roman" w:hAnsi="Times New Roman"/>
          <w:b w:val="0"/>
          <w:color w:val="000000"/>
          <w:sz w:val="24"/>
        </w:rPr>
        <w:t>Table 2. Equality beliefs: percentage/number of teachers who agree with statements below.</w:t>
      </w:r>
    </w:p>
    <w:p>
      <w:r>
        <w:rPr>
          <w:rFonts w:ascii="Times New Roman" w:hAnsi="Times New Roman"/>
          <w:b w:val="0"/>
          <w:color w:val="000000"/>
          <w:sz w:val="24"/>
        </w:rPr>
        <w:t>Survey item</w:t>
      </w:r>
    </w:p>
    <w:p>
      <w:r>
        <w:rPr>
          <w:rFonts w:ascii="Times New Roman" w:hAnsi="Times New Roman"/>
          <w:b w:val="0"/>
          <w:color w:val="000000"/>
          <w:sz w:val="24"/>
        </w:rPr>
        <w:t>% total sample</w:t>
      </w:r>
    </w:p>
    <w:p>
      <w:r>
        <w:rPr>
          <w:rFonts w:ascii="Times New Roman" w:hAnsi="Times New Roman"/>
          <w:b w:val="0"/>
          <w:color w:val="000000"/>
          <w:sz w:val="24"/>
        </w:rPr>
        <w:t>agree (n¼60)</w:t>
      </w:r>
    </w:p>
    <w:p>
      <w:r>
        <w:rPr>
          <w:rFonts w:ascii="Times New Roman" w:hAnsi="Times New Roman"/>
          <w:b w:val="0"/>
          <w:color w:val="000000"/>
          <w:sz w:val="24"/>
        </w:rPr>
        <w:t>Low-LCE</w:t>
      </w:r>
    </w:p>
    <w:p>
      <w:r>
        <w:rPr>
          <w:rFonts w:ascii="Times New Roman" w:hAnsi="Times New Roman"/>
          <w:b w:val="0"/>
          <w:color w:val="000000"/>
          <w:sz w:val="24"/>
        </w:rPr>
        <w:t>pedagogy</w:t>
      </w:r>
    </w:p>
    <w:p>
      <w:r>
        <w:rPr>
          <w:rFonts w:ascii="Times New Roman" w:hAnsi="Times New Roman"/>
          <w:b w:val="0"/>
          <w:color w:val="000000"/>
          <w:sz w:val="24"/>
        </w:rPr>
        <w:t>teachers agree</w:t>
      </w:r>
    </w:p>
    <w:p>
      <w:r>
        <w:rPr>
          <w:rFonts w:ascii="Times New Roman" w:hAnsi="Times New Roman"/>
          <w:b w:val="0"/>
          <w:color w:val="000000"/>
          <w:sz w:val="24"/>
        </w:rPr>
        <w:t>(n¼20)</w:t>
      </w:r>
    </w:p>
    <w:p>
      <w:r>
        <w:rPr>
          <w:rFonts w:ascii="Times New Roman" w:hAnsi="Times New Roman"/>
          <w:b w:val="0"/>
          <w:color w:val="000000"/>
          <w:sz w:val="24"/>
        </w:rPr>
        <w:t>Mid-LCE</w:t>
      </w:r>
    </w:p>
    <w:p>
      <w:r>
        <w:rPr>
          <w:rFonts w:ascii="Times New Roman" w:hAnsi="Times New Roman"/>
          <w:b w:val="0"/>
          <w:color w:val="000000"/>
          <w:sz w:val="24"/>
        </w:rPr>
        <w:t>pedagogy</w:t>
      </w:r>
    </w:p>
    <w:p>
      <w:r>
        <w:rPr>
          <w:rFonts w:ascii="Times New Roman" w:hAnsi="Times New Roman"/>
          <w:b w:val="0"/>
          <w:color w:val="000000"/>
          <w:sz w:val="24"/>
        </w:rPr>
        <w:t>teachers agree</w:t>
      </w:r>
    </w:p>
    <w:p>
      <w:r>
        <w:rPr>
          <w:rFonts w:ascii="Times New Roman" w:hAnsi="Times New Roman"/>
          <w:b w:val="0"/>
          <w:color w:val="000000"/>
          <w:sz w:val="24"/>
        </w:rPr>
        <w:t>(n¼20)</w:t>
      </w:r>
    </w:p>
    <w:p>
      <w:r>
        <w:rPr>
          <w:rFonts w:ascii="Times New Roman" w:hAnsi="Times New Roman"/>
          <w:b w:val="0"/>
          <w:color w:val="000000"/>
          <w:sz w:val="24"/>
        </w:rPr>
        <w:t>High-LCE</w:t>
      </w:r>
    </w:p>
    <w:p>
      <w:r>
        <w:rPr>
          <w:rFonts w:ascii="Times New Roman" w:hAnsi="Times New Roman"/>
          <w:b w:val="0"/>
          <w:color w:val="000000"/>
          <w:sz w:val="24"/>
        </w:rPr>
        <w:t>pedagogy</w:t>
      </w:r>
    </w:p>
    <w:p>
      <w:r>
        <w:rPr>
          <w:rFonts w:ascii="Times New Roman" w:hAnsi="Times New Roman"/>
          <w:b w:val="0"/>
          <w:color w:val="000000"/>
          <w:sz w:val="24"/>
        </w:rPr>
        <w:t>teachers agree</w:t>
      </w:r>
    </w:p>
    <w:p>
      <w:r>
        <w:rPr>
          <w:rFonts w:ascii="Times New Roman" w:hAnsi="Times New Roman"/>
          <w:b w:val="0"/>
          <w:color w:val="000000"/>
          <w:sz w:val="24"/>
        </w:rPr>
        <w:t>(n¼20)</w:t>
      </w:r>
    </w:p>
    <w:p>
      <w:r>
        <w:rPr>
          <w:rFonts w:ascii="Times New Roman" w:hAnsi="Times New Roman"/>
          <w:b w:val="0"/>
          <w:color w:val="000000"/>
          <w:sz w:val="24"/>
        </w:rPr>
        <w:t>Realistically, only a few students are</w:t>
      </w:r>
    </w:p>
    <w:p>
      <w:r>
        <w:rPr>
          <w:rFonts w:ascii="Times New Roman" w:hAnsi="Times New Roman"/>
          <w:b w:val="0"/>
          <w:color w:val="000000"/>
          <w:sz w:val="24"/>
        </w:rPr>
        <w:t>capable of succeeding academically</w:t>
      </w:r>
    </w:p>
    <w:p>
      <w:r>
        <w:rPr>
          <w:rFonts w:ascii="Times New Roman" w:hAnsi="Times New Roman"/>
          <w:b w:val="0"/>
          <w:color w:val="000000"/>
          <w:sz w:val="24"/>
        </w:rPr>
        <w:t>40</w:t>
      </w:r>
    </w:p>
    <w:p>
      <w:r>
        <w:rPr>
          <w:rFonts w:ascii="Times New Roman" w:hAnsi="Times New Roman"/>
          <w:b w:val="0"/>
          <w:color w:val="000000"/>
          <w:sz w:val="24"/>
        </w:rPr>
        <w:t>12</w:t>
      </w:r>
    </w:p>
    <w:p>
      <w:r>
        <w:rPr>
          <w:rFonts w:ascii="Times New Roman" w:hAnsi="Times New Roman"/>
          <w:b w:val="0"/>
          <w:color w:val="000000"/>
          <w:sz w:val="24"/>
        </w:rPr>
        <w:t>7</w:t>
      </w:r>
    </w:p>
    <w:p>
      <w:r>
        <w:rPr>
          <w:rFonts w:ascii="Times New Roman" w:hAnsi="Times New Roman"/>
          <w:b w:val="0"/>
          <w:color w:val="000000"/>
          <w:sz w:val="24"/>
        </w:rPr>
        <w:t>5</w:t>
      </w:r>
    </w:p>
    <w:p>
      <w:r>
        <w:rPr>
          <w:rFonts w:ascii="Times New Roman" w:hAnsi="Times New Roman"/>
          <w:b w:val="0"/>
          <w:color w:val="000000"/>
          <w:sz w:val="24"/>
        </w:rPr>
        <w:t>A child’s caste background affects</w:t>
      </w:r>
    </w:p>
    <w:p>
      <w:r>
        <w:rPr>
          <w:rFonts w:ascii="Times New Roman" w:hAnsi="Times New Roman"/>
          <w:b w:val="0"/>
          <w:color w:val="000000"/>
          <w:sz w:val="24"/>
        </w:rPr>
        <w:t>how well they can learn</w:t>
      </w:r>
    </w:p>
    <w:p>
      <w:r>
        <w:rPr>
          <w:rFonts w:ascii="Times New Roman" w:hAnsi="Times New Roman"/>
          <w:b w:val="0"/>
          <w:color w:val="000000"/>
          <w:sz w:val="24"/>
        </w:rPr>
        <w:t>42</w:t>
      </w:r>
    </w:p>
    <w:p>
      <w:r>
        <w:rPr>
          <w:rFonts w:ascii="Times New Roman" w:hAnsi="Times New Roman"/>
          <w:b w:val="0"/>
          <w:color w:val="000000"/>
          <w:sz w:val="24"/>
        </w:rPr>
        <w:t>11</w:t>
      </w:r>
    </w:p>
    <w:p>
      <w:r>
        <w:rPr>
          <w:rFonts w:ascii="Times New Roman" w:hAnsi="Times New Roman"/>
          <w:b w:val="0"/>
          <w:color w:val="000000"/>
          <w:sz w:val="24"/>
        </w:rPr>
        <w:t>11</w:t>
      </w:r>
    </w:p>
    <w:p>
      <w:r>
        <w:rPr>
          <w:rFonts w:ascii="Times New Roman" w:hAnsi="Times New Roman"/>
          <w:b w:val="0"/>
          <w:color w:val="000000"/>
          <w:sz w:val="24"/>
        </w:rPr>
        <w:t>3</w:t>
      </w:r>
    </w:p>
    <w:p>
      <w:r>
        <w:rPr>
          <w:rFonts w:ascii="Times New Roman" w:hAnsi="Times New Roman"/>
          <w:b w:val="0"/>
          <w:color w:val="000000"/>
          <w:sz w:val="24"/>
        </w:rPr>
        <w:t>Children from poorer backgrounds are</w:t>
      </w:r>
    </w:p>
    <w:p>
      <w:r>
        <w:rPr>
          <w:rFonts w:ascii="Times New Roman" w:hAnsi="Times New Roman"/>
          <w:b w:val="0"/>
          <w:color w:val="000000"/>
          <w:sz w:val="24"/>
        </w:rPr>
        <w:t>less capable of learning</w:t>
      </w:r>
    </w:p>
    <w:p>
      <w:r>
        <w:rPr>
          <w:rFonts w:ascii="Times New Roman" w:hAnsi="Times New Roman"/>
          <w:b w:val="0"/>
          <w:color w:val="000000"/>
          <w:sz w:val="24"/>
        </w:rPr>
        <w:t>25</w:t>
      </w:r>
    </w:p>
    <w:p>
      <w:r>
        <w:rPr>
          <w:rFonts w:ascii="Times New Roman" w:hAnsi="Times New Roman"/>
          <w:b w:val="0"/>
          <w:color w:val="000000"/>
          <w:sz w:val="24"/>
        </w:rPr>
        <w:t>6</w:t>
      </w:r>
    </w:p>
    <w:p>
      <w:r>
        <w:rPr>
          <w:rFonts w:ascii="Times New Roman" w:hAnsi="Times New Roman"/>
          <w:b w:val="0"/>
          <w:color w:val="000000"/>
          <w:sz w:val="24"/>
        </w:rPr>
        <w:t>7</w:t>
      </w:r>
    </w:p>
    <w:p>
      <w:r>
        <w:rPr>
          <w:rFonts w:ascii="Times New Roman" w:hAnsi="Times New Roman"/>
          <w:b w:val="0"/>
          <w:color w:val="000000"/>
          <w:sz w:val="24"/>
        </w:rPr>
        <w:t>2</w:t>
      </w:r>
    </w:p>
    <w:p>
      <w:r>
        <w:rPr>
          <w:rFonts w:ascii="Times New Roman" w:hAnsi="Times New Roman"/>
          <w:b w:val="0"/>
          <w:color w:val="000000"/>
          <w:sz w:val="24"/>
        </w:rPr>
        <w:t>Boys are able to do better in</w:t>
      </w:r>
    </w:p>
    <w:p>
      <w:r>
        <w:rPr>
          <w:rFonts w:ascii="Times New Roman" w:hAnsi="Times New Roman"/>
          <w:b w:val="0"/>
          <w:color w:val="000000"/>
          <w:sz w:val="24"/>
        </w:rPr>
        <w:t>their studies than girls</w:t>
      </w:r>
    </w:p>
    <w:p>
      <w:r>
        <w:rPr>
          <w:rFonts w:ascii="Times New Roman" w:hAnsi="Times New Roman"/>
          <w:b w:val="0"/>
          <w:color w:val="000000"/>
          <w:sz w:val="24"/>
        </w:rPr>
        <w:t>23</w:t>
      </w:r>
    </w:p>
    <w:p>
      <w:r>
        <w:rPr>
          <w:rFonts w:ascii="Times New Roman" w:hAnsi="Times New Roman"/>
          <w:b w:val="0"/>
          <w:color w:val="000000"/>
          <w:sz w:val="24"/>
        </w:rPr>
        <w:t>3</w:t>
      </w:r>
    </w:p>
    <w:p>
      <w:r>
        <w:rPr>
          <w:rFonts w:ascii="Times New Roman" w:hAnsi="Times New Roman"/>
          <w:b w:val="0"/>
          <w:color w:val="000000"/>
          <w:sz w:val="24"/>
        </w:rPr>
        <w:t>9</w:t>
      </w:r>
    </w:p>
    <w:p>
      <w:r>
        <w:rPr>
          <w:rFonts w:ascii="Times New Roman" w:hAnsi="Times New Roman"/>
          <w:b w:val="0"/>
          <w:color w:val="000000"/>
          <w:sz w:val="24"/>
        </w:rPr>
        <w:t>2</w:t>
      </w:r>
    </w:p>
    <w:p>
      <w:r>
        <w:rPr>
          <w:rFonts w:ascii="Times New Roman" w:hAnsi="Times New Roman"/>
          <w:b w:val="0"/>
          <w:color w:val="000000"/>
          <w:sz w:val="24"/>
        </w:rPr>
        <w:t>The last three columns show actual numbers rather than percentages, due to small cell sizes.</w:t>
      </w:r>
    </w:p>
    <w:p>
      <w:r>
        <w:rPr>
          <w:rFonts w:ascii="Times New Roman" w:hAnsi="Times New Roman"/>
          <w:b w:val="0"/>
          <w:color w:val="000000"/>
          <w:sz w:val="24"/>
        </w:rPr>
        <w:t>348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8</w:t>
      </w:r>
    </w:p>
    <w:p>
      <w:r>
        <w:rPr>
          <w:rFonts w:ascii="Times New Roman" w:hAnsi="Times New Roman"/>
          <w:b w:val="0"/>
          <w:color w:val="000000"/>
          <w:sz w:val="24"/>
        </w:rPr>
        <w:t>equality and mutual respect’ (p.98). Teachers varied widely on this belief, with many</w:t>
      </w:r>
    </w:p>
    <w:p>
      <w:r>
        <w:rPr>
          <w:rFonts w:ascii="Times New Roman" w:hAnsi="Times New Roman"/>
          <w:b w:val="0"/>
          <w:color w:val="000000"/>
          <w:sz w:val="24"/>
        </w:rPr>
        <w:t>expressing a preference for hierarchical rather than democratic relationships – particularly</w:t>
      </w:r>
    </w:p>
    <w:p>
      <w:r>
        <w:rPr>
          <w:rFonts w:ascii="Times New Roman" w:hAnsi="Times New Roman"/>
          <w:b w:val="0"/>
          <w:color w:val="000000"/>
          <w:sz w:val="24"/>
        </w:rPr>
        <w:t>teacher–student and adult–child relationships. Many low-LCE-pedagogy teachers believe</w:t>
      </w:r>
    </w:p>
    <w:p>
      <w:r>
        <w:rPr>
          <w:rFonts w:ascii="Times New Roman" w:hAnsi="Times New Roman"/>
          <w:b w:val="0"/>
          <w:color w:val="000000"/>
          <w:sz w:val="24"/>
        </w:rPr>
        <w:t>that students should remain disciplined and silent in an atmosphere of respect and fear;</w:t>
      </w:r>
    </w:p>
    <w:p>
      <w:r>
        <w:rPr>
          <w:rFonts w:ascii="Times New Roman" w:hAnsi="Times New Roman"/>
          <w:b w:val="0"/>
          <w:color w:val="000000"/>
          <w:sz w:val="24"/>
        </w:rPr>
        <w:t>47% of teachers agree that ‘a teacher should not befriend students and must keep his/her</w:t>
      </w:r>
    </w:p>
    <w:p>
      <w:r>
        <w:rPr>
          <w:rFonts w:ascii="Times New Roman" w:hAnsi="Times New Roman"/>
          <w:b w:val="0"/>
          <w:color w:val="000000"/>
          <w:sz w:val="24"/>
        </w:rPr>
        <w:t>distance’. Similarly, 41% agree that ‘If a teacher tries to become ‘‘friends’’ with students,</w:t>
      </w:r>
    </w:p>
    <w:p>
      <w:r>
        <w:rPr>
          <w:rFonts w:ascii="Times New Roman" w:hAnsi="Times New Roman"/>
          <w:b w:val="0"/>
          <w:color w:val="000000"/>
          <w:sz w:val="24"/>
        </w:rPr>
        <w:t>they will stop respecting him/her’, while 44% agree that ‘students should follow the teacher’s</w:t>
      </w:r>
    </w:p>
    <w:p>
      <w:r>
        <w:rPr>
          <w:rFonts w:ascii="Times New Roman" w:hAnsi="Times New Roman"/>
          <w:b w:val="0"/>
          <w:color w:val="000000"/>
          <w:sz w:val="24"/>
        </w:rPr>
        <w:t>instructions</w:t>
      </w:r>
    </w:p>
    <w:p>
      <w:r>
        <w:rPr>
          <w:rFonts w:ascii="Times New Roman" w:hAnsi="Times New Roman"/>
          <w:b w:val="0"/>
          <w:color w:val="000000"/>
          <w:sz w:val="24"/>
        </w:rPr>
        <w:t>without</w:t>
      </w:r>
    </w:p>
    <w:p>
      <w:r>
        <w:rPr>
          <w:rFonts w:ascii="Times New Roman" w:hAnsi="Times New Roman"/>
          <w:b w:val="0"/>
          <w:color w:val="000000"/>
          <w:sz w:val="24"/>
        </w:rPr>
        <w:t>raising</w:t>
      </w:r>
    </w:p>
    <w:p>
      <w:r>
        <w:rPr>
          <w:rFonts w:ascii="Times New Roman" w:hAnsi="Times New Roman"/>
          <w:b w:val="0"/>
          <w:color w:val="000000"/>
          <w:sz w:val="24"/>
        </w:rPr>
        <w:t>any</w:t>
      </w:r>
    </w:p>
    <w:p>
      <w:r>
        <w:rPr>
          <w:rFonts w:ascii="Times New Roman" w:hAnsi="Times New Roman"/>
          <w:b w:val="0"/>
          <w:color w:val="000000"/>
          <w:sz w:val="24"/>
        </w:rPr>
        <w:t>questions’</w:t>
      </w:r>
    </w:p>
    <w:p>
      <w:r>
        <w:rPr>
          <w:rFonts w:ascii="Times New Roman" w:hAnsi="Times New Roman"/>
          <w:b w:val="0"/>
          <w:color w:val="000000"/>
          <w:sz w:val="24"/>
        </w:rPr>
        <w:t>(mostly</w:t>
      </w:r>
    </w:p>
    <w:p>
      <w:r>
        <w:rPr>
          <w:rFonts w:ascii="Times New Roman" w:hAnsi="Times New Roman"/>
          <w:b w:val="0"/>
          <w:color w:val="000000"/>
          <w:sz w:val="24"/>
        </w:rPr>
        <w:t>with</w:t>
      </w:r>
    </w:p>
    <w:p>
      <w:r>
        <w:rPr>
          <w:rFonts w:ascii="Times New Roman" w:hAnsi="Times New Roman"/>
          <w:b w:val="0"/>
          <w:color w:val="000000"/>
          <w:sz w:val="24"/>
        </w:rPr>
        <w:t>low/mid-LCE</w:t>
      </w:r>
    </w:p>
    <w:p>
      <w:r>
        <w:rPr>
          <w:rFonts w:ascii="Times New Roman" w:hAnsi="Times New Roman"/>
          <w:b w:val="0"/>
          <w:color w:val="000000"/>
          <w:sz w:val="24"/>
        </w:rPr>
        <w:t>pedagogy).</w:t>
      </w:r>
    </w:p>
    <w:p>
      <w:r>
        <w:rPr>
          <w:rFonts w:ascii="Times New Roman" w:hAnsi="Times New Roman"/>
          <w:b w:val="0"/>
          <w:color w:val="000000"/>
          <w:sz w:val="24"/>
        </w:rPr>
        <w:t>Friendliness and discipline are held to be somewhat mutually exclusive, as seen in Anil’s</w:t>
      </w:r>
    </w:p>
    <w:p>
      <w:r>
        <w:rPr>
          <w:rFonts w:ascii="Times New Roman" w:hAnsi="Times New Roman"/>
          <w:b w:val="0"/>
          <w:color w:val="000000"/>
          <w:sz w:val="24"/>
        </w:rPr>
        <w:t>(M4-L) comments:</w:t>
      </w:r>
    </w:p>
    <w:p>
      <w:r>
        <w:rPr>
          <w:rFonts w:ascii="Times New Roman" w:hAnsi="Times New Roman"/>
          <w:b w:val="0"/>
          <w:color w:val="000000"/>
          <w:sz w:val="24"/>
        </w:rPr>
        <w:t>When we are teaching we should be a teacher, like a disciplinarian; we have to maintain the</w:t>
      </w:r>
    </w:p>
    <w:p>
      <w:r>
        <w:rPr>
          <w:rFonts w:ascii="Times New Roman" w:hAnsi="Times New Roman"/>
          <w:b w:val="0"/>
          <w:color w:val="000000"/>
          <w:sz w:val="24"/>
        </w:rPr>
        <w:t>discipline in the class. After the teaching we can share like a friend . . . I have made this a strategy,</w:t>
      </w:r>
    </w:p>
    <w:p>
      <w:r>
        <w:rPr>
          <w:rFonts w:ascii="Times New Roman" w:hAnsi="Times New Roman"/>
          <w:b w:val="0"/>
          <w:color w:val="000000"/>
          <w:sz w:val="24"/>
        </w:rPr>
        <w:t>that when I go into class I show that I am angry and the children get scared. If you don’t say</w:t>
      </w:r>
    </w:p>
    <w:p>
      <w:r>
        <w:rPr>
          <w:rFonts w:ascii="Times New Roman" w:hAnsi="Times New Roman"/>
          <w:b w:val="0"/>
          <w:color w:val="000000"/>
          <w:sz w:val="24"/>
        </w:rPr>
        <w:t>‘hi, hello’ in the beginning, they get scared.</w:t>
      </w:r>
    </w:p>
    <w:p>
      <w:r>
        <w:rPr>
          <w:rFonts w:ascii="Times New Roman" w:hAnsi="Times New Roman"/>
          <w:b w:val="0"/>
          <w:color w:val="000000"/>
          <w:sz w:val="24"/>
        </w:rPr>
        <w:t>Thus maintaining an environment of fear is seen as necessary for maintaining the</w:t>
      </w:r>
    </w:p>
    <w:p>
      <w:r>
        <w:rPr>
          <w:rFonts w:ascii="Times New Roman" w:hAnsi="Times New Roman"/>
          <w:b w:val="0"/>
          <w:color w:val="000000"/>
          <w:sz w:val="24"/>
        </w:rPr>
        <w:t>teacher’s position of authority, and friendliness is seen as an impediment towards</w:t>
      </w:r>
    </w:p>
    <w:p>
      <w:r>
        <w:rPr>
          <w:rFonts w:ascii="Times New Roman" w:hAnsi="Times New Roman"/>
          <w:b w:val="0"/>
          <w:color w:val="000000"/>
          <w:sz w:val="24"/>
        </w:rPr>
        <w:t>maintaining this rightful hierarchy, marked by classroom discipline. When asked how</w:t>
      </w:r>
    </w:p>
    <w:p>
      <w:r>
        <w:rPr>
          <w:rFonts w:ascii="Times New Roman" w:hAnsi="Times New Roman"/>
          <w:b w:val="0"/>
          <w:color w:val="000000"/>
          <w:sz w:val="24"/>
        </w:rPr>
        <w:t>they manage their classrooms, 27 teachers express a preference for using fear-based</w:t>
      </w:r>
    </w:p>
    <w:p>
      <w:r>
        <w:rPr>
          <w:rFonts w:ascii="Times New Roman" w:hAnsi="Times New Roman"/>
          <w:b w:val="0"/>
          <w:color w:val="000000"/>
          <w:sz w:val="24"/>
        </w:rPr>
        <w:t>discipline methods in order to control students, such as shouting, hitting, threatening, etc.</w:t>
      </w:r>
    </w:p>
    <w:p>
      <w:r>
        <w:rPr>
          <w:rFonts w:ascii="Times New Roman" w:hAnsi="Times New Roman"/>
          <w:b w:val="0"/>
          <w:color w:val="000000"/>
          <w:sz w:val="24"/>
        </w:rPr>
        <w:t>(mostly low or mid LCE-pedagogy teachers).</w:t>
      </w:r>
    </w:p>
    <w:p>
      <w:r>
        <w:rPr>
          <w:rFonts w:ascii="Times New Roman" w:hAnsi="Times New Roman"/>
          <w:b w:val="0"/>
          <w:color w:val="000000"/>
          <w:sz w:val="24"/>
        </w:rPr>
        <w:t>In contrast, most high-LCE-pedagogy teachers value a more democratic relationship</w:t>
      </w:r>
    </w:p>
    <w:p>
      <w:r>
        <w:rPr>
          <w:rFonts w:ascii="Times New Roman" w:hAnsi="Times New Roman"/>
          <w:b w:val="0"/>
          <w:color w:val="000000"/>
          <w:sz w:val="24"/>
        </w:rPr>
        <w:t>between teacher and students, and the use of positive strategies such as love, respect and</w:t>
      </w:r>
    </w:p>
    <w:p>
      <w:r>
        <w:rPr>
          <w:rFonts w:ascii="Times New Roman" w:hAnsi="Times New Roman"/>
          <w:b w:val="0"/>
          <w:color w:val="000000"/>
          <w:sz w:val="24"/>
        </w:rPr>
        <w:t>engagement to keep students on task:</w:t>
      </w:r>
    </w:p>
    <w:p>
      <w:r>
        <w:rPr>
          <w:rFonts w:ascii="Times New Roman" w:hAnsi="Times New Roman"/>
          <w:b w:val="0"/>
          <w:color w:val="000000"/>
          <w:sz w:val="24"/>
        </w:rPr>
        <w:t>I don’t even like to use the word ‘Teacher’, because it’s not a democratic word. If I am</w:t>
      </w:r>
    </w:p>
    <w:p>
      <w:r>
        <w:rPr>
          <w:rFonts w:ascii="Times New Roman" w:hAnsi="Times New Roman"/>
          <w:b w:val="0"/>
          <w:color w:val="000000"/>
          <w:sz w:val="24"/>
        </w:rPr>
        <w:t>your teacher, it means I am an authority and you are not. So I prefer to say facilitator.</w:t>
      </w:r>
    </w:p>
    <w:p>
      <w:r>
        <w:rPr>
          <w:rFonts w:ascii="Times New Roman" w:hAnsi="Times New Roman"/>
          <w:b w:val="0"/>
          <w:color w:val="000000"/>
          <w:sz w:val="24"/>
        </w:rPr>
        <w:t>A teacher should love children, enter into the thoughts of children, understand their issues.</w:t>
      </w:r>
    </w:p>
    <w:p>
      <w:r>
        <w:rPr>
          <w:rFonts w:ascii="Times New Roman" w:hAnsi="Times New Roman"/>
          <w:b w:val="0"/>
          <w:color w:val="000000"/>
          <w:sz w:val="24"/>
        </w:rPr>
        <w:t>(Lalita, K4-H)</w:t>
      </w:r>
    </w:p>
    <w:p>
      <w:r>
        <w:rPr>
          <w:rFonts w:ascii="Times New Roman" w:hAnsi="Times New Roman"/>
          <w:b w:val="0"/>
          <w:color w:val="000000"/>
          <w:sz w:val="24"/>
        </w:rPr>
        <w:t>Valuing of uniformity vs. diversity</w:t>
      </w:r>
    </w:p>
    <w:p>
      <w:r>
        <w:rPr>
          <w:rFonts w:ascii="Times New Roman" w:hAnsi="Times New Roman"/>
          <w:b w:val="0"/>
          <w:color w:val="000000"/>
          <w:sz w:val="24"/>
        </w:rPr>
        <w:t>NCF 2005 values diversity among students as an important resource for learning,</w:t>
      </w:r>
    </w:p>
    <w:p>
      <w:r>
        <w:rPr>
          <w:rFonts w:ascii="Times New Roman" w:hAnsi="Times New Roman"/>
          <w:b w:val="0"/>
          <w:color w:val="000000"/>
          <w:sz w:val="24"/>
        </w:rPr>
        <w:t>believing</w:t>
      </w:r>
    </w:p>
    <w:p>
      <w:r>
        <w:rPr>
          <w:rFonts w:ascii="Times New Roman" w:hAnsi="Times New Roman"/>
          <w:b w:val="0"/>
          <w:color w:val="000000"/>
          <w:sz w:val="24"/>
        </w:rPr>
        <w:t>that</w:t>
      </w:r>
    </w:p>
    <w:p>
      <w:r>
        <w:rPr>
          <w:rFonts w:ascii="Times New Roman" w:hAnsi="Times New Roman"/>
          <w:b w:val="0"/>
          <w:color w:val="000000"/>
          <w:sz w:val="24"/>
        </w:rPr>
        <w:t>when</w:t>
      </w:r>
    </w:p>
    <w:p>
      <w:r>
        <w:rPr>
          <w:rFonts w:ascii="Times New Roman" w:hAnsi="Times New Roman"/>
          <w:b w:val="0"/>
          <w:color w:val="000000"/>
          <w:sz w:val="24"/>
        </w:rPr>
        <w:t>students</w:t>
      </w:r>
    </w:p>
    <w:p>
      <w:r>
        <w:rPr>
          <w:rFonts w:ascii="Times New Roman" w:hAnsi="Times New Roman"/>
          <w:b w:val="0"/>
          <w:color w:val="000000"/>
          <w:sz w:val="24"/>
        </w:rPr>
        <w:t>of</w:t>
      </w:r>
    </w:p>
    <w:p>
      <w:r>
        <w:rPr>
          <w:rFonts w:ascii="Times New Roman" w:hAnsi="Times New Roman"/>
          <w:b w:val="0"/>
          <w:color w:val="000000"/>
          <w:sz w:val="24"/>
        </w:rPr>
        <w:t>mixed</w:t>
      </w:r>
    </w:p>
    <w:p>
      <w:r>
        <w:rPr>
          <w:rFonts w:ascii="Times New Roman" w:hAnsi="Times New Roman"/>
          <w:b w:val="0"/>
          <w:color w:val="000000"/>
          <w:sz w:val="24"/>
        </w:rPr>
        <w:t>backgrounds,</w:t>
      </w:r>
    </w:p>
    <w:p>
      <w:r>
        <w:rPr>
          <w:rFonts w:ascii="Times New Roman" w:hAnsi="Times New Roman"/>
          <w:b w:val="0"/>
          <w:color w:val="000000"/>
          <w:sz w:val="24"/>
        </w:rPr>
        <w:t>cultures</w:t>
      </w:r>
    </w:p>
    <w:p>
      <w:r>
        <w:rPr>
          <w:rFonts w:ascii="Times New Roman" w:hAnsi="Times New Roman"/>
          <w:b w:val="0"/>
          <w:color w:val="000000"/>
          <w:sz w:val="24"/>
        </w:rPr>
        <w:t>and</w:t>
      </w:r>
    </w:p>
    <w:p>
      <w:r>
        <w:rPr>
          <w:rFonts w:ascii="Times New Roman" w:hAnsi="Times New Roman"/>
          <w:b w:val="0"/>
          <w:color w:val="000000"/>
          <w:sz w:val="24"/>
        </w:rPr>
        <w:t>abilities</w:t>
      </w:r>
    </w:p>
    <w:p>
      <w:r>
        <w:rPr>
          <w:rFonts w:ascii="Times New Roman" w:hAnsi="Times New Roman"/>
          <w:b w:val="0"/>
          <w:color w:val="000000"/>
          <w:sz w:val="24"/>
        </w:rPr>
        <w:t>study</w:t>
      </w:r>
    </w:p>
    <w:p>
      <w:r>
        <w:rPr>
          <w:rFonts w:ascii="Times New Roman" w:hAnsi="Times New Roman"/>
          <w:b w:val="0"/>
          <w:color w:val="000000"/>
          <w:sz w:val="24"/>
        </w:rPr>
        <w:t>together, the classroom ethos and quality of learning are enriched. In contrast, there</w:t>
      </w:r>
    </w:p>
    <w:p>
      <w:r>
        <w:rPr>
          <w:rFonts w:ascii="Times New Roman" w:hAnsi="Times New Roman"/>
          <w:b w:val="0"/>
          <w:color w:val="000000"/>
          <w:sz w:val="24"/>
        </w:rPr>
        <w:t>seems to be a tendency among low-LCE-pedagogy teachers to value uniformity more</w:t>
      </w:r>
    </w:p>
    <w:p>
      <w:r>
        <w:rPr>
          <w:rFonts w:ascii="Times New Roman" w:hAnsi="Times New Roman"/>
          <w:b w:val="0"/>
          <w:color w:val="000000"/>
          <w:sz w:val="24"/>
        </w:rPr>
        <w:t>than diversity among learners, preferring classrooms with children of similar ages,</w:t>
      </w:r>
    </w:p>
    <w:p>
      <w:r>
        <w:rPr>
          <w:rFonts w:ascii="Times New Roman" w:hAnsi="Times New Roman"/>
          <w:b w:val="0"/>
          <w:color w:val="000000"/>
          <w:sz w:val="24"/>
        </w:rPr>
        <w:t>backgrounds, abilities and learning pace. As one Kerala Trainer put it, ‘teachers</w:t>
      </w:r>
    </w:p>
    <w:p>
      <w:r>
        <w:rPr>
          <w:rFonts w:ascii="Times New Roman" w:hAnsi="Times New Roman"/>
          <w:b w:val="0"/>
          <w:color w:val="000000"/>
          <w:sz w:val="24"/>
        </w:rPr>
        <w:t>think that all children should be the same. They generally do not agree that children</w:t>
      </w:r>
    </w:p>
    <w:p>
      <w:r>
        <w:rPr>
          <w:rFonts w:ascii="Times New Roman" w:hAnsi="Times New Roman"/>
          <w:b w:val="0"/>
          <w:color w:val="000000"/>
          <w:sz w:val="24"/>
        </w:rPr>
        <w:t>are unique and each has diﬀerent qualities – they want every child to be the same.’</w:t>
      </w:r>
    </w:p>
    <w:p>
      <w:r>
        <w:rPr>
          <w:rFonts w:ascii="Times New Roman" w:hAnsi="Times New Roman"/>
          <w:b w:val="0"/>
          <w:color w:val="000000"/>
          <w:sz w:val="24"/>
        </w:rPr>
        <w:t>Indeed, 32% of all teachers expressed that they prefer a class where all students come</w:t>
      </w:r>
    </w:p>
    <w:p>
      <w:r>
        <w:rPr>
          <w:rFonts w:ascii="Times New Roman" w:hAnsi="Times New Roman"/>
          <w:b w:val="0"/>
          <w:color w:val="000000"/>
          <w:sz w:val="24"/>
        </w:rPr>
        <w:t>from a similar background (language, culture, social status); 62% felt that only children</w:t>
      </w:r>
    </w:p>
    <w:p>
      <w:r>
        <w:rPr>
          <w:rFonts w:ascii="Times New Roman" w:hAnsi="Times New Roman"/>
          <w:b w:val="0"/>
          <w:color w:val="000000"/>
          <w:sz w:val="24"/>
        </w:rPr>
        <w:t>of the same age should study in the same class; while 43% said that it’s better when</w:t>
      </w:r>
    </w:p>
    <w:p>
      <w:r>
        <w:rPr>
          <w:rFonts w:ascii="Times New Roman" w:hAnsi="Times New Roman"/>
          <w:b w:val="0"/>
          <w:color w:val="000000"/>
          <w:sz w:val="24"/>
        </w:rPr>
        <w:t>children learn at the same pace as the rest of the class. In contrast, several high-LCE-</w:t>
      </w:r>
    </w:p>
    <w:p>
      <w:r>
        <w:rPr>
          <w:rFonts w:ascii="Times New Roman" w:hAnsi="Times New Roman"/>
          <w:b w:val="0"/>
          <w:color w:val="000000"/>
          <w:sz w:val="24"/>
        </w:rPr>
        <w:t>pedagogy teachers emphasize that students are diﬀerent and have unique talents or</w:t>
      </w:r>
    </w:p>
    <w:p>
      <w:r>
        <w:rPr>
          <w:rFonts w:ascii="Times New Roman" w:hAnsi="Times New Roman"/>
          <w:b w:val="0"/>
          <w:color w:val="000000"/>
          <w:sz w:val="24"/>
        </w:rPr>
        <w:t>strengths, and that they should be encouraged and nurtured in that direction. In fact</w:t>
      </w:r>
    </w:p>
    <w:p>
      <w:r>
        <w:rPr>
          <w:rFonts w:ascii="Times New Roman" w:hAnsi="Times New Roman"/>
          <w:b w:val="0"/>
          <w:color w:val="000000"/>
          <w:sz w:val="24"/>
        </w:rPr>
        <w:t>they feel one of the main reasons for children to go to school is to meet other children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349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9</w:t>
      </w:r>
    </w:p>
    <w:p>
      <w:r>
        <w:rPr>
          <w:rFonts w:ascii="Times New Roman" w:hAnsi="Times New Roman"/>
          <w:b w:val="0"/>
          <w:color w:val="000000"/>
          <w:sz w:val="24"/>
        </w:rPr>
        <w:t>from diverse socio-religious backgrounds, which they see as important for children’s</w:t>
      </w:r>
    </w:p>
    <w:p>
      <w:r>
        <w:rPr>
          <w:rFonts w:ascii="Times New Roman" w:hAnsi="Times New Roman"/>
          <w:b w:val="0"/>
          <w:color w:val="000000"/>
          <w:sz w:val="24"/>
        </w:rPr>
        <w:t>socialization.</w:t>
      </w:r>
    </w:p>
    <w:p>
      <w:r>
        <w:rPr>
          <w:rFonts w:ascii="Times New Roman" w:hAnsi="Times New Roman"/>
          <w:b w:val="0"/>
          <w:color w:val="000000"/>
          <w:sz w:val="24"/>
        </w:rPr>
        <w:t>The preference for uniformity vs. diversity also extends to teachers’ choice of careers,</w:t>
      </w:r>
    </w:p>
    <w:p>
      <w:r>
        <w:rPr>
          <w:rFonts w:ascii="Times New Roman" w:hAnsi="Times New Roman"/>
          <w:b w:val="0"/>
          <w:color w:val="000000"/>
          <w:sz w:val="24"/>
        </w:rPr>
        <w:t>whether for themselves or for their children: 53% of teachers surveyed responded that</w:t>
      </w:r>
    </w:p>
    <w:p>
      <w:r>
        <w:rPr>
          <w:rFonts w:ascii="Times New Roman" w:hAnsi="Times New Roman"/>
          <w:b w:val="0"/>
          <w:color w:val="000000"/>
          <w:sz w:val="24"/>
        </w:rPr>
        <w:t>they ‘would like [their] own children to go into one of the more established professions</w:t>
      </w:r>
    </w:p>
    <w:p>
      <w:r>
        <w:rPr>
          <w:rFonts w:ascii="Times New Roman" w:hAnsi="Times New Roman"/>
          <w:b w:val="0"/>
          <w:color w:val="000000"/>
          <w:sz w:val="24"/>
        </w:rPr>
        <w:t>(e.g. medicine, engineering, IT, business)’. Indeed, when asked about what career they</w:t>
      </w:r>
    </w:p>
    <w:p>
      <w:r>
        <w:rPr>
          <w:rFonts w:ascii="Times New Roman" w:hAnsi="Times New Roman"/>
          <w:b w:val="0"/>
          <w:color w:val="000000"/>
          <w:sz w:val="24"/>
        </w:rPr>
        <w:t>would like their children to pursue, 17 teachers (all low–medium LCE-pedagogy) already</w:t>
      </w:r>
    </w:p>
    <w:p>
      <w:r>
        <w:rPr>
          <w:rFonts w:ascii="Times New Roman" w:hAnsi="Times New Roman"/>
          <w:b w:val="0"/>
          <w:color w:val="000000"/>
          <w:sz w:val="24"/>
        </w:rPr>
        <w:t>had in mind what career they wanted for their children: engineer, doctor or government</w:t>
      </w:r>
    </w:p>
    <w:p>
      <w:r>
        <w:rPr>
          <w:rFonts w:ascii="Times New Roman" w:hAnsi="Times New Roman"/>
          <w:b w:val="0"/>
          <w:color w:val="000000"/>
          <w:sz w:val="24"/>
        </w:rPr>
        <w:t>oﬃcer. In contrast, all 20 of the high-performing teachers asserted that children should</w:t>
      </w:r>
    </w:p>
    <w:p>
      <w:r>
        <w:rPr>
          <w:rFonts w:ascii="Times New Roman" w:hAnsi="Times New Roman"/>
          <w:b w:val="0"/>
          <w:color w:val="000000"/>
          <w:sz w:val="24"/>
        </w:rPr>
        <w:t>decide their careers for themselves rather than parents deciding for them.</w:t>
      </w:r>
    </w:p>
    <w:p>
      <w:r>
        <w:rPr>
          <w:rFonts w:ascii="Times New Roman" w:hAnsi="Times New Roman"/>
          <w:b w:val="0"/>
          <w:color w:val="000000"/>
          <w:sz w:val="24"/>
        </w:rPr>
        <w:t>Knowledge as transmitted vs. constructed</w:t>
      </w:r>
    </w:p>
    <w:p>
      <w:r>
        <w:rPr>
          <w:rFonts w:ascii="Times New Roman" w:hAnsi="Times New Roman"/>
          <w:b w:val="0"/>
          <w:color w:val="000000"/>
          <w:sz w:val="24"/>
        </w:rPr>
        <w:t>NCF assumes that learning involves a process of exploration and construction, and that</w:t>
      </w:r>
    </w:p>
    <w:p>
      <w:r>
        <w:rPr>
          <w:rFonts w:ascii="Times New Roman" w:hAnsi="Times New Roman"/>
          <w:b w:val="0"/>
          <w:color w:val="000000"/>
          <w:sz w:val="24"/>
        </w:rPr>
        <w:t>knowledge is ‘the outcome of the child’s own activity’ – ‘neither the textbook nor the teacher</w:t>
      </w:r>
    </w:p>
    <w:p>
      <w:r>
        <w:rPr>
          <w:rFonts w:ascii="Times New Roman" w:hAnsi="Times New Roman"/>
          <w:b w:val="0"/>
          <w:color w:val="000000"/>
          <w:sz w:val="24"/>
        </w:rPr>
        <w:t>is an authority’ (NCF, 2005: 12, 20). In contrast, many teachers view knowledge as needing</w:t>
      </w:r>
    </w:p>
    <w:p>
      <w:r>
        <w:rPr>
          <w:rFonts w:ascii="Times New Roman" w:hAnsi="Times New Roman"/>
          <w:b w:val="0"/>
          <w:color w:val="000000"/>
          <w:sz w:val="24"/>
        </w:rPr>
        <w:t>to be passed down from the teacher or textbook and memorized by students, reﬂected in the</w:t>
      </w:r>
    </w:p>
    <w:p>
      <w:r>
        <w:rPr>
          <w:rFonts w:ascii="Times New Roman" w:hAnsi="Times New Roman"/>
          <w:b w:val="0"/>
          <w:color w:val="000000"/>
          <w:sz w:val="24"/>
        </w:rPr>
        <w:t>survey responses in Table 3.</w:t>
      </w:r>
    </w:p>
    <w:p>
      <w:r>
        <w:rPr>
          <w:rFonts w:ascii="Times New Roman" w:hAnsi="Times New Roman"/>
          <w:b w:val="0"/>
          <w:color w:val="000000"/>
          <w:sz w:val="24"/>
        </w:rPr>
        <w:t>As evident above, about a third of teachers (mostly low/mid-LCE) believe that learning</w:t>
      </w:r>
    </w:p>
    <w:p>
      <w:r>
        <w:rPr>
          <w:rFonts w:ascii="Times New Roman" w:hAnsi="Times New Roman"/>
          <w:b w:val="0"/>
          <w:color w:val="000000"/>
          <w:sz w:val="24"/>
        </w:rPr>
        <w:t>involves receiving pre-packaged knowledge, and that children learn best by listening quietly</w:t>
      </w:r>
    </w:p>
    <w:p>
      <w:r>
        <w:rPr>
          <w:rFonts w:ascii="Times New Roman" w:hAnsi="Times New Roman"/>
          <w:b w:val="0"/>
          <w:color w:val="000000"/>
          <w:sz w:val="24"/>
        </w:rPr>
        <w:t>to adults, rather than by asking questions, trying and making mistakes, discussing</w:t>
      </w:r>
    </w:p>
    <w:p>
      <w:r>
        <w:rPr>
          <w:rFonts w:ascii="Times New Roman" w:hAnsi="Times New Roman"/>
          <w:b w:val="0"/>
          <w:color w:val="000000"/>
          <w:sz w:val="24"/>
        </w:rPr>
        <w:t>or exploring for themselves. Of the teachers interviewed, 11 (eight with low/mid-</w:t>
      </w:r>
    </w:p>
    <w:p>
      <w:r>
        <w:rPr>
          <w:rFonts w:ascii="Times New Roman" w:hAnsi="Times New Roman"/>
          <w:b w:val="0"/>
          <w:color w:val="000000"/>
          <w:sz w:val="24"/>
        </w:rPr>
        <w:t>LCE-pedagogy scores) displayed a view of knowledge as transmitted or needing to be</w:t>
      </w:r>
    </w:p>
    <w:p>
      <w:r>
        <w:rPr>
          <w:rFonts w:ascii="Times New Roman" w:hAnsi="Times New Roman"/>
          <w:b w:val="0"/>
          <w:color w:val="000000"/>
          <w:sz w:val="24"/>
        </w:rPr>
        <w:t>‘given’ by the teacher to the student. For example, Neena (B1-L) feels that,</w:t>
      </w:r>
    </w:p>
    <w:p>
      <w:r>
        <w:rPr>
          <w:rFonts w:ascii="Times New Roman" w:hAnsi="Times New Roman"/>
          <w:b w:val="0"/>
          <w:color w:val="000000"/>
          <w:sz w:val="24"/>
        </w:rPr>
        <w:t>a teacher’s duty is that whatever we’re teaching should go into the mind of the student.</w:t>
      </w:r>
    </w:p>
    <w:p>
      <w:r>
        <w:rPr>
          <w:rFonts w:ascii="Times New Roman" w:hAnsi="Times New Roman"/>
          <w:b w:val="0"/>
          <w:color w:val="000000"/>
          <w:sz w:val="24"/>
        </w:rPr>
        <w:t>My purpose as a teacher is to be able to impart knowledge properly.</w:t>
      </w:r>
    </w:p>
    <w:p>
      <w:r>
        <w:rPr>
          <w:rFonts w:ascii="Times New Roman" w:hAnsi="Times New Roman"/>
          <w:b w:val="0"/>
          <w:color w:val="000000"/>
          <w:sz w:val="24"/>
        </w:rPr>
        <w:t>Even some teacher trainers seem to subscribe to this transmission view of knowledge: for</w:t>
      </w:r>
    </w:p>
    <w:p>
      <w:r>
        <w:rPr>
          <w:rFonts w:ascii="Times New Roman" w:hAnsi="Times New Roman"/>
          <w:b w:val="0"/>
          <w:color w:val="000000"/>
          <w:sz w:val="24"/>
        </w:rPr>
        <w:t>example a Maharashtra trainer held that ‘whatever knowledge the teacher has, they should</w:t>
      </w:r>
    </w:p>
    <w:p>
      <w:r>
        <w:rPr>
          <w:rFonts w:ascii="Times New Roman" w:hAnsi="Times New Roman"/>
          <w:b w:val="0"/>
          <w:color w:val="000000"/>
          <w:sz w:val="24"/>
        </w:rPr>
        <w:t>be able to pass it on to the students eﬀectively’.</w:t>
      </w:r>
    </w:p>
    <w:p>
      <w:r>
        <w:rPr>
          <w:rFonts w:ascii="Times New Roman" w:hAnsi="Times New Roman"/>
          <w:b w:val="0"/>
          <w:color w:val="000000"/>
          <w:sz w:val="24"/>
        </w:rPr>
        <w:t>Table 3. Teachers’ beliefs relating to knowledge as transmitted vs. constructed.</w:t>
      </w:r>
    </w:p>
    <w:p>
      <w:r>
        <w:rPr>
          <w:rFonts w:ascii="Times New Roman" w:hAnsi="Times New Roman"/>
          <w:b w:val="0"/>
          <w:color w:val="000000"/>
          <w:sz w:val="24"/>
        </w:rPr>
        <w:t>Survey item</w:t>
      </w:r>
    </w:p>
    <w:p>
      <w:r>
        <w:rPr>
          <w:rFonts w:ascii="Times New Roman" w:hAnsi="Times New Roman"/>
          <w:b w:val="0"/>
          <w:color w:val="000000"/>
          <w:sz w:val="24"/>
        </w:rPr>
        <w:t>% total</w:t>
      </w:r>
    </w:p>
    <w:p>
      <w:r>
        <w:rPr>
          <w:rFonts w:ascii="Times New Roman" w:hAnsi="Times New Roman"/>
          <w:b w:val="0"/>
          <w:color w:val="000000"/>
          <w:sz w:val="24"/>
        </w:rPr>
        <w:t>sample agree</w:t>
      </w:r>
    </w:p>
    <w:p>
      <w:r>
        <w:rPr>
          <w:rFonts w:ascii="Times New Roman" w:hAnsi="Times New Roman"/>
          <w:b w:val="0"/>
          <w:color w:val="000000"/>
          <w:sz w:val="24"/>
        </w:rPr>
        <w:t>(n¼60)</w:t>
      </w:r>
    </w:p>
    <w:p>
      <w:r>
        <w:rPr>
          <w:rFonts w:ascii="Times New Roman" w:hAnsi="Times New Roman"/>
          <w:b w:val="0"/>
          <w:color w:val="000000"/>
          <w:sz w:val="24"/>
        </w:rPr>
        <w:t>Low-LCE</w:t>
      </w:r>
    </w:p>
    <w:p>
      <w:r>
        <w:rPr>
          <w:rFonts w:ascii="Times New Roman" w:hAnsi="Times New Roman"/>
          <w:b w:val="0"/>
          <w:color w:val="000000"/>
          <w:sz w:val="24"/>
        </w:rPr>
        <w:t>teachers agree</w:t>
      </w:r>
    </w:p>
    <w:p>
      <w:r>
        <w:rPr>
          <w:rFonts w:ascii="Times New Roman" w:hAnsi="Times New Roman"/>
          <w:b w:val="0"/>
          <w:color w:val="000000"/>
          <w:sz w:val="24"/>
        </w:rPr>
        <w:t>(n¼20)</w:t>
      </w:r>
    </w:p>
    <w:p>
      <w:r>
        <w:rPr>
          <w:rFonts w:ascii="Times New Roman" w:hAnsi="Times New Roman"/>
          <w:b w:val="0"/>
          <w:color w:val="000000"/>
          <w:sz w:val="24"/>
        </w:rPr>
        <w:t>Mid-LCE</w:t>
      </w:r>
    </w:p>
    <w:p>
      <w:r>
        <w:rPr>
          <w:rFonts w:ascii="Times New Roman" w:hAnsi="Times New Roman"/>
          <w:b w:val="0"/>
          <w:color w:val="000000"/>
          <w:sz w:val="24"/>
        </w:rPr>
        <w:t>teachers agree</w:t>
      </w:r>
    </w:p>
    <w:p>
      <w:r>
        <w:rPr>
          <w:rFonts w:ascii="Times New Roman" w:hAnsi="Times New Roman"/>
          <w:b w:val="0"/>
          <w:color w:val="000000"/>
          <w:sz w:val="24"/>
        </w:rPr>
        <w:t>(n¼20)</w:t>
      </w:r>
    </w:p>
    <w:p>
      <w:r>
        <w:rPr>
          <w:rFonts w:ascii="Times New Roman" w:hAnsi="Times New Roman"/>
          <w:b w:val="0"/>
          <w:color w:val="000000"/>
          <w:sz w:val="24"/>
        </w:rPr>
        <w:t>High-LCE</w:t>
      </w:r>
    </w:p>
    <w:p>
      <w:r>
        <w:rPr>
          <w:rFonts w:ascii="Times New Roman" w:hAnsi="Times New Roman"/>
          <w:b w:val="0"/>
          <w:color w:val="000000"/>
          <w:sz w:val="24"/>
        </w:rPr>
        <w:t>teachers agree</w:t>
      </w:r>
    </w:p>
    <w:p>
      <w:r>
        <w:rPr>
          <w:rFonts w:ascii="Times New Roman" w:hAnsi="Times New Roman"/>
          <w:b w:val="0"/>
          <w:color w:val="000000"/>
          <w:sz w:val="24"/>
        </w:rPr>
        <w:t>(n¼20)</w:t>
      </w:r>
    </w:p>
    <w:p>
      <w:r>
        <w:rPr>
          <w:rFonts w:ascii="Times New Roman" w:hAnsi="Times New Roman"/>
          <w:b w:val="0"/>
          <w:color w:val="000000"/>
          <w:sz w:val="24"/>
        </w:rPr>
        <w:t>Memorizing information is the quickest</w:t>
      </w:r>
    </w:p>
    <w:p>
      <w:r>
        <w:rPr>
          <w:rFonts w:ascii="Times New Roman" w:hAnsi="Times New Roman"/>
          <w:b w:val="0"/>
          <w:color w:val="000000"/>
          <w:sz w:val="24"/>
        </w:rPr>
        <w:t>and most effective way of learning</w:t>
      </w:r>
    </w:p>
    <w:p>
      <w:r>
        <w:rPr>
          <w:rFonts w:ascii="Times New Roman" w:hAnsi="Times New Roman"/>
          <w:b w:val="0"/>
          <w:color w:val="000000"/>
          <w:sz w:val="24"/>
        </w:rPr>
        <w:t>33</w:t>
      </w:r>
    </w:p>
    <w:p>
      <w:r>
        <w:rPr>
          <w:rFonts w:ascii="Times New Roman" w:hAnsi="Times New Roman"/>
          <w:b w:val="0"/>
          <w:color w:val="000000"/>
          <w:sz w:val="24"/>
        </w:rPr>
        <w:t>8</w:t>
      </w:r>
    </w:p>
    <w:p>
      <w:r>
        <w:rPr>
          <w:rFonts w:ascii="Times New Roman" w:hAnsi="Times New Roman"/>
          <w:b w:val="0"/>
          <w:color w:val="000000"/>
          <w:sz w:val="24"/>
        </w:rPr>
        <w:t>10</w:t>
      </w:r>
    </w:p>
    <w:p>
      <w:r>
        <w:rPr>
          <w:rFonts w:ascii="Times New Roman" w:hAnsi="Times New Roman"/>
          <w:b w:val="0"/>
          <w:color w:val="000000"/>
          <w:sz w:val="24"/>
        </w:rPr>
        <w:t>2</w:t>
      </w:r>
    </w:p>
    <w:p>
      <w:r>
        <w:rPr>
          <w:rFonts w:ascii="Times New Roman" w:hAnsi="Times New Roman"/>
          <w:b w:val="0"/>
          <w:color w:val="000000"/>
          <w:sz w:val="24"/>
        </w:rPr>
        <w:t>Children learn best by listening to</w:t>
      </w:r>
    </w:p>
    <w:p>
      <w:r>
        <w:rPr>
          <w:rFonts w:ascii="Times New Roman" w:hAnsi="Times New Roman"/>
          <w:b w:val="0"/>
          <w:color w:val="000000"/>
          <w:sz w:val="24"/>
        </w:rPr>
        <w:t>an adult explain things</w:t>
      </w:r>
    </w:p>
    <w:p>
      <w:r>
        <w:rPr>
          <w:rFonts w:ascii="Times New Roman" w:hAnsi="Times New Roman"/>
          <w:b w:val="0"/>
          <w:color w:val="000000"/>
          <w:sz w:val="24"/>
        </w:rPr>
        <w:t>33</w:t>
      </w:r>
    </w:p>
    <w:p>
      <w:r>
        <w:rPr>
          <w:rFonts w:ascii="Times New Roman" w:hAnsi="Times New Roman"/>
          <w:b w:val="0"/>
          <w:color w:val="000000"/>
          <w:sz w:val="24"/>
        </w:rPr>
        <w:t>13</w:t>
      </w:r>
    </w:p>
    <w:p>
      <w:r>
        <w:rPr>
          <w:rFonts w:ascii="Times New Roman" w:hAnsi="Times New Roman"/>
          <w:b w:val="0"/>
          <w:color w:val="000000"/>
          <w:sz w:val="24"/>
        </w:rPr>
        <w:t>6</w:t>
      </w:r>
    </w:p>
    <w:p>
      <w:r>
        <w:rPr>
          <w:rFonts w:ascii="Times New Roman" w:hAnsi="Times New Roman"/>
          <w:b w:val="0"/>
          <w:color w:val="000000"/>
          <w:sz w:val="24"/>
        </w:rPr>
        <w:t>1</w:t>
      </w:r>
    </w:p>
    <w:p>
      <w:r>
        <w:rPr>
          <w:rFonts w:ascii="Times New Roman" w:hAnsi="Times New Roman"/>
          <w:b w:val="0"/>
          <w:color w:val="000000"/>
          <w:sz w:val="24"/>
        </w:rPr>
        <w:t>The role of the school is to pass</w:t>
      </w:r>
    </w:p>
    <w:p>
      <w:r>
        <w:rPr>
          <w:rFonts w:ascii="Times New Roman" w:hAnsi="Times New Roman"/>
          <w:b w:val="0"/>
          <w:color w:val="000000"/>
          <w:sz w:val="24"/>
        </w:rPr>
        <w:t>on the knowledge passed</w:t>
      </w:r>
    </w:p>
    <w:p>
      <w:r>
        <w:rPr>
          <w:rFonts w:ascii="Times New Roman" w:hAnsi="Times New Roman"/>
          <w:b w:val="0"/>
          <w:color w:val="000000"/>
          <w:sz w:val="24"/>
        </w:rPr>
        <w:t>down through generations</w:t>
      </w:r>
    </w:p>
    <w:p>
      <w:r>
        <w:rPr>
          <w:rFonts w:ascii="Times New Roman" w:hAnsi="Times New Roman"/>
          <w:b w:val="0"/>
          <w:color w:val="000000"/>
          <w:sz w:val="24"/>
        </w:rPr>
        <w:t>30</w:t>
      </w:r>
    </w:p>
    <w:p>
      <w:r>
        <w:rPr>
          <w:rFonts w:ascii="Times New Roman" w:hAnsi="Times New Roman"/>
          <w:b w:val="0"/>
          <w:color w:val="000000"/>
          <w:sz w:val="24"/>
        </w:rPr>
        <w:t>6</w:t>
      </w:r>
    </w:p>
    <w:p>
      <w:r>
        <w:rPr>
          <w:rFonts w:ascii="Times New Roman" w:hAnsi="Times New Roman"/>
          <w:b w:val="0"/>
          <w:color w:val="000000"/>
          <w:sz w:val="24"/>
        </w:rPr>
        <w:t>8</w:t>
      </w:r>
    </w:p>
    <w:p>
      <w:r>
        <w:rPr>
          <w:rFonts w:ascii="Times New Roman" w:hAnsi="Times New Roman"/>
          <w:b w:val="0"/>
          <w:color w:val="000000"/>
          <w:sz w:val="24"/>
        </w:rPr>
        <w:t>4</w:t>
      </w:r>
    </w:p>
    <w:p>
      <w:r>
        <w:rPr>
          <w:rFonts w:ascii="Times New Roman" w:hAnsi="Times New Roman"/>
          <w:b w:val="0"/>
          <w:color w:val="000000"/>
          <w:sz w:val="24"/>
        </w:rPr>
        <w:t>In order to do well, students</w:t>
      </w:r>
    </w:p>
    <w:p>
      <w:r>
        <w:rPr>
          <w:rFonts w:ascii="Times New Roman" w:hAnsi="Times New Roman"/>
          <w:b w:val="0"/>
          <w:color w:val="000000"/>
          <w:sz w:val="24"/>
        </w:rPr>
        <w:t>should give answers exactly as</w:t>
      </w:r>
    </w:p>
    <w:p>
      <w:r>
        <w:rPr>
          <w:rFonts w:ascii="Times New Roman" w:hAnsi="Times New Roman"/>
          <w:b w:val="0"/>
          <w:color w:val="000000"/>
          <w:sz w:val="24"/>
        </w:rPr>
        <w:t>written in the textbook</w:t>
      </w:r>
    </w:p>
    <w:p>
      <w:r>
        <w:rPr>
          <w:rFonts w:ascii="Times New Roman" w:hAnsi="Times New Roman"/>
          <w:b w:val="0"/>
          <w:color w:val="000000"/>
          <w:sz w:val="24"/>
        </w:rPr>
        <w:t>23</w:t>
      </w:r>
    </w:p>
    <w:p>
      <w:r>
        <w:rPr>
          <w:rFonts w:ascii="Times New Roman" w:hAnsi="Times New Roman"/>
          <w:b w:val="0"/>
          <w:color w:val="000000"/>
          <w:sz w:val="24"/>
        </w:rPr>
        <w:t>6</w:t>
      </w:r>
    </w:p>
    <w:p>
      <w:r>
        <w:rPr>
          <w:rFonts w:ascii="Times New Roman" w:hAnsi="Times New Roman"/>
          <w:b w:val="0"/>
          <w:color w:val="000000"/>
          <w:sz w:val="24"/>
        </w:rPr>
        <w:t>8</w:t>
      </w:r>
    </w:p>
    <w:p>
      <w:r>
        <w:rPr>
          <w:rFonts w:ascii="Times New Roman" w:hAnsi="Times New Roman"/>
          <w:b w:val="0"/>
          <w:color w:val="000000"/>
          <w:sz w:val="24"/>
        </w:rPr>
        <w:t>0</w:t>
      </w:r>
    </w:p>
    <w:p>
      <w:r>
        <w:rPr>
          <w:rFonts w:ascii="Times New Roman" w:hAnsi="Times New Roman"/>
          <w:b w:val="0"/>
          <w:color w:val="000000"/>
          <w:sz w:val="24"/>
        </w:rPr>
        <w:t>The last three columns show actual numbers rather than percentages, due to small cell sizes</w:t>
      </w:r>
    </w:p>
    <w:p>
      <w:r>
        <w:rPr>
          <w:rFonts w:ascii="Times New Roman" w:hAnsi="Times New Roman"/>
          <w:b w:val="0"/>
          <w:color w:val="000000"/>
          <w:sz w:val="24"/>
        </w:rPr>
        <w:t>350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10</w:t>
      </w:r>
    </w:p>
    <w:p>
      <w:r>
        <w:rPr>
          <w:rFonts w:ascii="Times New Roman" w:hAnsi="Times New Roman"/>
          <w:b w:val="0"/>
          <w:color w:val="000000"/>
          <w:sz w:val="24"/>
        </w:rPr>
        <w:t>In contrast, 19 teachers (all mid/high LCE-pedagogy) displayed a view of knowledge as</w:t>
      </w:r>
    </w:p>
    <w:p>
      <w:r>
        <w:rPr>
          <w:rFonts w:ascii="Times New Roman" w:hAnsi="Times New Roman"/>
          <w:b w:val="0"/>
          <w:color w:val="000000"/>
          <w:sz w:val="24"/>
        </w:rPr>
        <w:t>constructed or discovered by children themselves through asking questions or from their</w:t>
      </w:r>
    </w:p>
    <w:p>
      <w:r>
        <w:rPr>
          <w:rFonts w:ascii="Times New Roman" w:hAnsi="Times New Roman"/>
          <w:b w:val="0"/>
          <w:color w:val="000000"/>
          <w:sz w:val="24"/>
        </w:rPr>
        <w:t>experiences, with the teacher’s role being more like that of a facilitator or guide in that</w:t>
      </w:r>
    </w:p>
    <w:p>
      <w:r>
        <w:rPr>
          <w:rFonts w:ascii="Times New Roman" w:hAnsi="Times New Roman"/>
          <w:b w:val="0"/>
          <w:color w:val="000000"/>
          <w:sz w:val="24"/>
        </w:rPr>
        <w:t>process. Sonia (K1-H) explains:</w:t>
      </w:r>
    </w:p>
    <w:p>
      <w:r>
        <w:rPr>
          <w:rFonts w:ascii="Times New Roman" w:hAnsi="Times New Roman"/>
          <w:b w:val="0"/>
          <w:color w:val="000000"/>
          <w:sz w:val="24"/>
        </w:rPr>
        <w:t>Teachers don’t know everything – the point is to facilitate knowledge acquisition by the child so</w:t>
      </w:r>
    </w:p>
    <w:p>
      <w:r>
        <w:rPr>
          <w:rFonts w:ascii="Times New Roman" w:hAnsi="Times New Roman"/>
          <w:b w:val="0"/>
          <w:color w:val="000000"/>
          <w:sz w:val="24"/>
        </w:rPr>
        <w:t>that one day they may become more knowledgeable than the teacher. If we only give what the</w:t>
      </w:r>
    </w:p>
    <w:p>
      <w:r>
        <w:rPr>
          <w:rFonts w:ascii="Times New Roman" w:hAnsi="Times New Roman"/>
          <w:b w:val="0"/>
          <w:color w:val="000000"/>
          <w:sz w:val="24"/>
        </w:rPr>
        <w:t>teacher knows, then the child can never go beyond the teacher.</w:t>
      </w:r>
    </w:p>
    <w:p>
      <w:r>
        <w:rPr>
          <w:rFonts w:ascii="Times New Roman" w:hAnsi="Times New Roman"/>
          <w:b w:val="0"/>
          <w:color w:val="000000"/>
          <w:sz w:val="24"/>
        </w:rPr>
        <w:t>Purpose of education: individual vs. collective advancement</w:t>
      </w:r>
    </w:p>
    <w:p>
      <w:r>
        <w:rPr>
          <w:rFonts w:ascii="Times New Roman" w:hAnsi="Times New Roman"/>
          <w:b w:val="0"/>
          <w:color w:val="000000"/>
          <w:sz w:val="24"/>
        </w:rPr>
        <w:t>The NCF articulates the central purpose of education as ‘preparing [all] citizens for a</w:t>
      </w:r>
    </w:p>
    <w:p>
      <w:r>
        <w:rPr>
          <w:rFonts w:ascii="Times New Roman" w:hAnsi="Times New Roman"/>
          <w:b w:val="0"/>
          <w:color w:val="000000"/>
          <w:sz w:val="24"/>
        </w:rPr>
        <w:t>meaningful and productive life’ (p.71), building a commitment to Constitutional values</w:t>
      </w:r>
    </w:p>
    <w:p>
      <w:r>
        <w:rPr>
          <w:rFonts w:ascii="Times New Roman" w:hAnsi="Times New Roman"/>
          <w:b w:val="0"/>
          <w:color w:val="000000"/>
          <w:sz w:val="24"/>
        </w:rPr>
        <w:t>and thereby serving as ‘an instrument of social transformation’ towards ‘an egalitarian</w:t>
      </w:r>
    </w:p>
    <w:p>
      <w:r>
        <w:rPr>
          <w:rFonts w:ascii="Times New Roman" w:hAnsi="Times New Roman"/>
          <w:b w:val="0"/>
          <w:color w:val="000000"/>
          <w:sz w:val="24"/>
        </w:rPr>
        <w:t>social order’ (p.7). In comparison, teachers in this study expressed a variety of beliefs</w:t>
      </w:r>
    </w:p>
    <w:p>
      <w:r>
        <w:rPr>
          <w:rFonts w:ascii="Times New Roman" w:hAnsi="Times New Roman"/>
          <w:b w:val="0"/>
          <w:color w:val="000000"/>
          <w:sz w:val="24"/>
        </w:rPr>
        <w:t>regarding what they value as the chief purpose of education and of life in general. The</w:t>
      </w:r>
    </w:p>
    <w:p>
      <w:r>
        <w:rPr>
          <w:rFonts w:ascii="Times New Roman" w:hAnsi="Times New Roman"/>
          <w:b w:val="0"/>
          <w:color w:val="000000"/>
          <w:sz w:val="24"/>
        </w:rPr>
        <w:t>four chief values expressed can broadly be categorized as: socio-economic mobility,</w:t>
      </w:r>
    </w:p>
    <w:p>
      <w:r>
        <w:rPr>
          <w:rFonts w:ascii="Times New Roman" w:hAnsi="Times New Roman"/>
          <w:b w:val="0"/>
          <w:color w:val="000000"/>
          <w:sz w:val="24"/>
        </w:rPr>
        <w:t>discipline, individual development, and the collective good.</w:t>
      </w:r>
    </w:p>
    <w:p>
      <w:r>
        <w:rPr>
          <w:rFonts w:ascii="Times New Roman" w:hAnsi="Times New Roman"/>
          <w:b w:val="0"/>
          <w:color w:val="000000"/>
          <w:sz w:val="24"/>
        </w:rPr>
        <w:t>There was clear association between teachers’ pedagogy and their purpose beliefs.</w:t>
      </w:r>
    </w:p>
    <w:p>
      <w:r>
        <w:rPr>
          <w:rFonts w:ascii="Times New Roman" w:hAnsi="Times New Roman"/>
          <w:b w:val="0"/>
          <w:color w:val="000000"/>
          <w:sz w:val="24"/>
        </w:rPr>
        <w:t>In general low-LCE-pedagogy teachers emphasized values like socio-economic mobility,</w:t>
      </w:r>
    </w:p>
    <w:p>
      <w:r>
        <w:rPr>
          <w:rFonts w:ascii="Times New Roman" w:hAnsi="Times New Roman"/>
          <w:b w:val="0"/>
          <w:color w:val="000000"/>
          <w:sz w:val="24"/>
        </w:rPr>
        <w:t>discipline, and a few spoke of acquiring knowledge or values, but very few spoke of</w:t>
      </w:r>
    </w:p>
    <w:p>
      <w:r>
        <w:rPr>
          <w:rFonts w:ascii="Times New Roman" w:hAnsi="Times New Roman"/>
          <w:b w:val="0"/>
          <w:color w:val="000000"/>
          <w:sz w:val="24"/>
        </w:rPr>
        <w:t>education’s</w:t>
      </w:r>
    </w:p>
    <w:p>
      <w:r>
        <w:rPr>
          <w:rFonts w:ascii="Times New Roman" w:hAnsi="Times New Roman"/>
          <w:b w:val="0"/>
          <w:color w:val="000000"/>
          <w:sz w:val="24"/>
        </w:rPr>
        <w:t>role</w:t>
      </w:r>
    </w:p>
    <w:p>
      <w:r>
        <w:rPr>
          <w:rFonts w:ascii="Times New Roman" w:hAnsi="Times New Roman"/>
          <w:b w:val="0"/>
          <w:color w:val="000000"/>
          <w:sz w:val="24"/>
        </w:rPr>
        <w:t>or</w:t>
      </w:r>
    </w:p>
    <w:p>
      <w:r>
        <w:rPr>
          <w:rFonts w:ascii="Times New Roman" w:hAnsi="Times New Roman"/>
          <w:b w:val="0"/>
          <w:color w:val="000000"/>
          <w:sz w:val="24"/>
        </w:rPr>
        <w:t>their</w:t>
      </w:r>
    </w:p>
    <w:p>
      <w:r>
        <w:rPr>
          <w:rFonts w:ascii="Times New Roman" w:hAnsi="Times New Roman"/>
          <w:b w:val="0"/>
          <w:color w:val="000000"/>
          <w:sz w:val="24"/>
        </w:rPr>
        <w:t>own</w:t>
      </w:r>
    </w:p>
    <w:p>
      <w:r>
        <w:rPr>
          <w:rFonts w:ascii="Times New Roman" w:hAnsi="Times New Roman"/>
          <w:b w:val="0"/>
          <w:color w:val="000000"/>
          <w:sz w:val="24"/>
        </w:rPr>
        <w:t>role</w:t>
      </w:r>
    </w:p>
    <w:p>
      <w:r>
        <w:rPr>
          <w:rFonts w:ascii="Times New Roman" w:hAnsi="Times New Roman"/>
          <w:b w:val="0"/>
          <w:color w:val="000000"/>
          <w:sz w:val="24"/>
        </w:rPr>
        <w:t>in</w:t>
      </w:r>
    </w:p>
    <w:p>
      <w:r>
        <w:rPr>
          <w:rFonts w:ascii="Times New Roman" w:hAnsi="Times New Roman"/>
          <w:b w:val="0"/>
          <w:color w:val="000000"/>
          <w:sz w:val="24"/>
        </w:rPr>
        <w:t>terms</w:t>
      </w:r>
    </w:p>
    <w:p>
      <w:r>
        <w:rPr>
          <w:rFonts w:ascii="Times New Roman" w:hAnsi="Times New Roman"/>
          <w:b w:val="0"/>
          <w:color w:val="000000"/>
          <w:sz w:val="24"/>
        </w:rPr>
        <w:t>of</w:t>
      </w:r>
    </w:p>
    <w:p>
      <w:r>
        <w:rPr>
          <w:rFonts w:ascii="Times New Roman" w:hAnsi="Times New Roman"/>
          <w:b w:val="0"/>
          <w:color w:val="000000"/>
          <w:sz w:val="24"/>
        </w:rPr>
        <w:t>contributing</w:t>
      </w:r>
    </w:p>
    <w:p>
      <w:r>
        <w:rPr>
          <w:rFonts w:ascii="Times New Roman" w:hAnsi="Times New Roman"/>
          <w:b w:val="0"/>
          <w:color w:val="000000"/>
          <w:sz w:val="24"/>
        </w:rPr>
        <w:t>to</w:t>
      </w:r>
    </w:p>
    <w:p>
      <w:r>
        <w:rPr>
          <w:rFonts w:ascii="Times New Roman" w:hAnsi="Times New Roman"/>
          <w:b w:val="0"/>
          <w:color w:val="000000"/>
          <w:sz w:val="24"/>
        </w:rPr>
        <w:t>societal</w:t>
      </w:r>
    </w:p>
    <w:p>
      <w:r>
        <w:rPr>
          <w:rFonts w:ascii="Times New Roman" w:hAnsi="Times New Roman"/>
          <w:b w:val="0"/>
          <w:color w:val="000000"/>
          <w:sz w:val="24"/>
        </w:rPr>
        <w:t>change.</w:t>
      </w:r>
    </w:p>
    <w:p>
      <w:r>
        <w:rPr>
          <w:rFonts w:ascii="Times New Roman" w:hAnsi="Times New Roman"/>
          <w:b w:val="0"/>
          <w:color w:val="000000"/>
          <w:sz w:val="24"/>
        </w:rPr>
        <w:t>Approximately half the teachers emphasized either socio-economic mobility or discipline</w:t>
      </w:r>
    </w:p>
    <w:p>
      <w:r>
        <w:rPr>
          <w:rFonts w:ascii="Times New Roman" w:hAnsi="Times New Roman"/>
          <w:b w:val="0"/>
          <w:color w:val="000000"/>
          <w:sz w:val="24"/>
        </w:rPr>
        <w:t>not only as a primary purpose for going to school, but also for their own work and lives</w:t>
      </w:r>
    </w:p>
    <w:p>
      <w:r>
        <w:rPr>
          <w:rFonts w:ascii="Times New Roman" w:hAnsi="Times New Roman"/>
          <w:b w:val="0"/>
          <w:color w:val="000000"/>
          <w:sz w:val="24"/>
        </w:rPr>
        <w:t>(mostly with low/mid-LCE-pedagogy). For example, several teachers’ dream for their own</w:t>
      </w:r>
    </w:p>
    <w:p>
      <w:r>
        <w:rPr>
          <w:rFonts w:ascii="Times New Roman" w:hAnsi="Times New Roman"/>
          <w:b w:val="0"/>
          <w:color w:val="000000"/>
          <w:sz w:val="24"/>
        </w:rPr>
        <w:t>children is for them to ‘achieve the highest post’ (Vishal, B1-M), so that they can ‘live their</w:t>
      </w:r>
    </w:p>
    <w:p>
      <w:r>
        <w:rPr>
          <w:rFonts w:ascii="Times New Roman" w:hAnsi="Times New Roman"/>
          <w:b w:val="0"/>
          <w:color w:val="000000"/>
          <w:sz w:val="24"/>
        </w:rPr>
        <w:t>life comfortably’ (Ajay, B1-L):</w:t>
      </w:r>
    </w:p>
    <w:p>
      <w:r>
        <w:rPr>
          <w:rFonts w:ascii="Times New Roman" w:hAnsi="Times New Roman"/>
          <w:b w:val="0"/>
          <w:color w:val="000000"/>
          <w:sz w:val="24"/>
        </w:rPr>
        <w:t>Everybody wants [their children] to get higher posts . . . If you go into a service job, you can have</w:t>
      </w:r>
    </w:p>
    <w:p>
      <w:r>
        <w:rPr>
          <w:rFonts w:ascii="Times New Roman" w:hAnsi="Times New Roman"/>
          <w:b w:val="0"/>
          <w:color w:val="000000"/>
          <w:sz w:val="24"/>
        </w:rPr>
        <w:t>a good life. If you do farming, you cannot get that good life. He’ll have to go fetch water in the</w:t>
      </w:r>
    </w:p>
    <w:p>
      <w:r>
        <w:rPr>
          <w:rFonts w:ascii="Times New Roman" w:hAnsi="Times New Roman"/>
          <w:b w:val="0"/>
          <w:color w:val="000000"/>
          <w:sz w:val="24"/>
        </w:rPr>
        <w:t>sun. But if he’s in a job, he’ll be in a room with AC. (Rohit, B1-M)</w:t>
      </w:r>
    </w:p>
    <w:p>
      <w:r>
        <w:rPr>
          <w:rFonts w:ascii="Times New Roman" w:hAnsi="Times New Roman"/>
          <w:b w:val="0"/>
          <w:color w:val="000000"/>
          <w:sz w:val="24"/>
        </w:rPr>
        <w:t>In contrast, almost all the high-LCE teachers spoke of things such as children’s overall</w:t>
      </w:r>
    </w:p>
    <w:p>
      <w:r>
        <w:rPr>
          <w:rFonts w:ascii="Times New Roman" w:hAnsi="Times New Roman"/>
          <w:b w:val="0"/>
          <w:color w:val="000000"/>
          <w:sz w:val="24"/>
        </w:rPr>
        <w:t>development and preparation for life, acquiring values, and the collective social good, while</w:t>
      </w:r>
    </w:p>
    <w:p>
      <w:r>
        <w:rPr>
          <w:rFonts w:ascii="Times New Roman" w:hAnsi="Times New Roman"/>
          <w:b w:val="0"/>
          <w:color w:val="000000"/>
          <w:sz w:val="24"/>
        </w:rPr>
        <w:t>very few high-LCE teachers mentioned socio-economic mobility or discipline as a central</w:t>
      </w:r>
    </w:p>
    <w:p>
      <w:r>
        <w:rPr>
          <w:rFonts w:ascii="Times New Roman" w:hAnsi="Times New Roman"/>
          <w:b w:val="0"/>
          <w:color w:val="000000"/>
          <w:sz w:val="24"/>
        </w:rPr>
        <w:t>purpose of education. These teachers tend to see the most important thing in life as</w:t>
      </w:r>
    </w:p>
    <w:p>
      <w:r>
        <w:rPr>
          <w:rFonts w:ascii="Times New Roman" w:hAnsi="Times New Roman"/>
          <w:b w:val="0"/>
          <w:color w:val="000000"/>
          <w:sz w:val="24"/>
        </w:rPr>
        <w:t>becoming ‘a good human being’, and see education as central in instilling positive values,</w:t>
      </w:r>
    </w:p>
    <w:p>
      <w:r>
        <w:rPr>
          <w:rFonts w:ascii="Times New Roman" w:hAnsi="Times New Roman"/>
          <w:b w:val="0"/>
          <w:color w:val="000000"/>
          <w:sz w:val="24"/>
        </w:rPr>
        <w:t>preparing children to live in a diverse society, or preparing them to serve or lead the country</w:t>
      </w:r>
    </w:p>
    <w:p>
      <w:r>
        <w:rPr>
          <w:rFonts w:ascii="Times New Roman" w:hAnsi="Times New Roman"/>
          <w:b w:val="0"/>
          <w:color w:val="000000"/>
          <w:sz w:val="24"/>
        </w:rPr>
        <w:t>in positive social change – which a few see as the purpose of their own life and work</w:t>
      </w:r>
    </w:p>
    <w:p>
      <w:r>
        <w:rPr>
          <w:rFonts w:ascii="Times New Roman" w:hAnsi="Times New Roman"/>
          <w:b w:val="0"/>
          <w:color w:val="000000"/>
          <w:sz w:val="24"/>
        </w:rPr>
        <w:t>as teachers.</w:t>
      </w:r>
    </w:p>
    <w:p>
      <w:r>
        <w:rPr>
          <w:rFonts w:ascii="Times New Roman" w:hAnsi="Times New Roman"/>
          <w:b w:val="0"/>
          <w:color w:val="000000"/>
          <w:sz w:val="24"/>
        </w:rPr>
        <w:t>Duty as teacher: task-completion vs. responsibility for student learning</w:t>
      </w:r>
    </w:p>
    <w:p>
      <w:r>
        <w:rPr>
          <w:rFonts w:ascii="Times New Roman" w:hAnsi="Times New Roman"/>
          <w:b w:val="0"/>
          <w:color w:val="000000"/>
          <w:sz w:val="24"/>
        </w:rPr>
        <w:t>According to NCF 2005, ‘children do not fail, they only indicate failure of the school’ (p.84)</w:t>
      </w:r>
    </w:p>
    <w:p>
      <w:r>
        <w:rPr>
          <w:rFonts w:ascii="Times New Roman" w:hAnsi="Times New Roman"/>
          <w:b w:val="0"/>
          <w:color w:val="000000"/>
          <w:sz w:val="24"/>
        </w:rPr>
        <w:t>– it is the responsibility of teachers and the system to ensure all children receive the support</w:t>
      </w:r>
    </w:p>
    <w:p>
      <w:r>
        <w:rPr>
          <w:rFonts w:ascii="Times New Roman" w:hAnsi="Times New Roman"/>
          <w:b w:val="0"/>
          <w:color w:val="000000"/>
          <w:sz w:val="24"/>
        </w:rPr>
        <w:t>they require for successful learning. Yet many teachers do not feel such a sense of</w:t>
      </w:r>
    </w:p>
    <w:p>
      <w:r>
        <w:rPr>
          <w:rFonts w:ascii="Times New Roman" w:hAnsi="Times New Roman"/>
          <w:b w:val="0"/>
          <w:color w:val="000000"/>
          <w:sz w:val="24"/>
        </w:rPr>
        <w:t>responsibility for ensuring learning outcomes: they see their main duty as to ‘teach’ – i.e.</w:t>
      </w:r>
    </w:p>
    <w:p>
      <w:r>
        <w:rPr>
          <w:rFonts w:ascii="Times New Roman" w:hAnsi="Times New Roman"/>
          <w:b w:val="0"/>
          <w:color w:val="000000"/>
          <w:sz w:val="24"/>
        </w:rPr>
        <w:t>to ‘complete’ the syllabus while maintaining discipline – regardless of whether students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351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11</w:t>
      </w:r>
    </w:p>
    <w:p>
      <w:r>
        <w:rPr>
          <w:rFonts w:ascii="Times New Roman" w:hAnsi="Times New Roman"/>
          <w:b w:val="0"/>
          <w:color w:val="000000"/>
          <w:sz w:val="24"/>
        </w:rPr>
        <w:t>actually learn. In fact several of the trainers interviewed point to this as a key barrier to</w:t>
      </w:r>
    </w:p>
    <w:p>
      <w:r>
        <w:rPr>
          <w:rFonts w:ascii="Times New Roman" w:hAnsi="Times New Roman"/>
          <w:b w:val="0"/>
          <w:color w:val="000000"/>
          <w:sz w:val="24"/>
        </w:rPr>
        <w:t>change: that teachers feel it’s ﬁne if they don’t teach as long as they ﬁnish their assigned</w:t>
      </w:r>
    </w:p>
    <w:p>
      <w:r>
        <w:rPr>
          <w:rFonts w:ascii="Times New Roman" w:hAnsi="Times New Roman"/>
          <w:b w:val="0"/>
          <w:color w:val="000000"/>
          <w:sz w:val="24"/>
        </w:rPr>
        <w:t>work; ‘they say they came, taught and ﬁnished their job – whether the child understands or</w:t>
      </w:r>
    </w:p>
    <w:p>
      <w:r>
        <w:rPr>
          <w:rFonts w:ascii="Times New Roman" w:hAnsi="Times New Roman"/>
          <w:b w:val="0"/>
          <w:color w:val="000000"/>
          <w:sz w:val="24"/>
        </w:rPr>
        <w:t>not’ they ‘want to do their duty mechanically – there is no inner drive’. When asked what is a</w:t>
      </w:r>
    </w:p>
    <w:p>
      <w:r>
        <w:rPr>
          <w:rFonts w:ascii="Times New Roman" w:hAnsi="Times New Roman"/>
          <w:b w:val="0"/>
          <w:color w:val="000000"/>
          <w:sz w:val="24"/>
        </w:rPr>
        <w:t>teacher’s most important duty, 21 teachers mentioned maintaining or instilling discipline and</w:t>
      </w:r>
    </w:p>
    <w:p>
      <w:r>
        <w:rPr>
          <w:rFonts w:ascii="Times New Roman" w:hAnsi="Times New Roman"/>
          <w:b w:val="0"/>
          <w:color w:val="000000"/>
          <w:sz w:val="24"/>
        </w:rPr>
        <w:t>punctuality, and 27 mentioned ‘teaching’ or completing the syllabus (mostly low-/mid</w:t>
      </w:r>
    </w:p>
    <w:p>
      <w:r>
        <w:rPr>
          <w:rFonts w:ascii="Times New Roman" w:hAnsi="Times New Roman"/>
          <w:b w:val="0"/>
          <w:color w:val="000000"/>
          <w:sz w:val="24"/>
        </w:rPr>
        <w:t>LCE-pedagogy). Only 13 teachers said ensuring that students actually learn or understand</w:t>
      </w:r>
    </w:p>
    <w:p>
      <w:r>
        <w:rPr>
          <w:rFonts w:ascii="Times New Roman" w:hAnsi="Times New Roman"/>
          <w:b w:val="0"/>
          <w:color w:val="000000"/>
          <w:sz w:val="24"/>
        </w:rPr>
        <w:t>(mostly mid/high LCE-pedagogy).</w:t>
      </w:r>
    </w:p>
    <w:p>
      <w:r>
        <w:rPr>
          <w:rFonts w:ascii="Times New Roman" w:hAnsi="Times New Roman"/>
          <w:b w:val="0"/>
          <w:color w:val="000000"/>
          <w:sz w:val="24"/>
        </w:rPr>
        <w:t>Many of the low-LCE-pedagogy teachers tend to have a low sense of personal</w:t>
      </w:r>
    </w:p>
    <w:p>
      <w:r>
        <w:rPr>
          <w:rFonts w:ascii="Times New Roman" w:hAnsi="Times New Roman"/>
          <w:b w:val="0"/>
          <w:color w:val="000000"/>
          <w:sz w:val="24"/>
        </w:rPr>
        <w:t>responsibility for ensuring student learning; resigning themselves to the idea that some</w:t>
      </w:r>
    </w:p>
    <w:p>
      <w:r>
        <w:rPr>
          <w:rFonts w:ascii="Times New Roman" w:hAnsi="Times New Roman"/>
          <w:b w:val="0"/>
          <w:color w:val="000000"/>
          <w:sz w:val="24"/>
        </w:rPr>
        <w:t>students will simply fail to learn, and that teachers cannot be held responsible for that.</w:t>
      </w:r>
    </w:p>
    <w:p>
      <w:r>
        <w:rPr>
          <w:rFonts w:ascii="Times New Roman" w:hAnsi="Times New Roman"/>
          <w:b w:val="0"/>
          <w:color w:val="000000"/>
          <w:sz w:val="24"/>
        </w:rPr>
        <w:t>When asked why some students fail to learn, most teachers blamed a variety of factors</w:t>
      </w:r>
    </w:p>
    <w:p>
      <w:r>
        <w:rPr>
          <w:rFonts w:ascii="Times New Roman" w:hAnsi="Times New Roman"/>
          <w:b w:val="0"/>
          <w:color w:val="000000"/>
          <w:sz w:val="24"/>
        </w:rPr>
        <w:t>related to family background, children’s own ability level, or schooling-related factors (see</w:t>
      </w:r>
    </w:p>
    <w:p>
      <w:r>
        <w:rPr>
          <w:rFonts w:ascii="Times New Roman" w:hAnsi="Times New Roman"/>
          <w:b w:val="0"/>
          <w:color w:val="000000"/>
          <w:sz w:val="24"/>
        </w:rPr>
        <w:t>Table 4). Only 8 teachers assigned responsibility to teachers themselves for not eﬀectively</w:t>
      </w:r>
    </w:p>
    <w:p>
      <w:r>
        <w:rPr>
          <w:rFonts w:ascii="Times New Roman" w:hAnsi="Times New Roman"/>
          <w:b w:val="0"/>
          <w:color w:val="000000"/>
          <w:sz w:val="24"/>
        </w:rPr>
        <w:t>performing their role in ensuring all students learn. In describing their response to ‘weaker’</w:t>
      </w:r>
    </w:p>
    <w:p>
      <w:r>
        <w:rPr>
          <w:rFonts w:ascii="Times New Roman" w:hAnsi="Times New Roman"/>
          <w:b w:val="0"/>
          <w:color w:val="000000"/>
          <w:sz w:val="24"/>
        </w:rPr>
        <w:t>students, only 14 teachers (10 with high LCE-pedagogy) believe that if they as teachers give</w:t>
      </w:r>
    </w:p>
    <w:p>
      <w:r>
        <w:rPr>
          <w:rFonts w:ascii="Times New Roman" w:hAnsi="Times New Roman"/>
          <w:b w:val="0"/>
          <w:color w:val="000000"/>
          <w:sz w:val="24"/>
        </w:rPr>
        <w:t>extra eﬀorts to help these students, they too can learn at par with others.</w:t>
      </w:r>
    </w:p>
    <w:p>
      <w:r>
        <w:rPr>
          <w:rFonts w:ascii="Times New Roman" w:hAnsi="Times New Roman"/>
          <w:b w:val="0"/>
          <w:color w:val="000000"/>
          <w:sz w:val="24"/>
        </w:rPr>
        <w:t>Low vs. high professional commitment</w:t>
      </w:r>
    </w:p>
    <w:p>
      <w:r>
        <w:rPr>
          <w:rFonts w:ascii="Times New Roman" w:hAnsi="Times New Roman"/>
          <w:b w:val="0"/>
          <w:color w:val="000000"/>
          <w:sz w:val="24"/>
        </w:rPr>
        <w:t>A signiﬁcant variation was seen among low vs. high LCE-pedagogy teachers in their</w:t>
      </w:r>
    </w:p>
    <w:p>
      <w:r>
        <w:rPr>
          <w:rFonts w:ascii="Times New Roman" w:hAnsi="Times New Roman"/>
          <w:b w:val="0"/>
          <w:color w:val="000000"/>
          <w:sz w:val="24"/>
        </w:rPr>
        <w:t>professional identity as teachers, their original motivations for choosing teaching as a</w:t>
      </w:r>
    </w:p>
    <w:p>
      <w:r>
        <w:rPr>
          <w:rFonts w:ascii="Times New Roman" w:hAnsi="Times New Roman"/>
          <w:b w:val="0"/>
          <w:color w:val="000000"/>
          <w:sz w:val="24"/>
        </w:rPr>
        <w:t>career, and their level of commitment to teaching as a calling to serve society. In fact, two</w:t>
      </w:r>
    </w:p>
    <w:p>
      <w:r>
        <w:rPr>
          <w:rFonts w:ascii="Times New Roman" w:hAnsi="Times New Roman"/>
          <w:b w:val="0"/>
          <w:color w:val="000000"/>
          <w:sz w:val="24"/>
        </w:rPr>
        <w:t>trainers link teachers’ original driving incentives in choosing the teaching profession with</w:t>
      </w:r>
    </w:p>
    <w:p>
      <w:r>
        <w:rPr>
          <w:rFonts w:ascii="Times New Roman" w:hAnsi="Times New Roman"/>
          <w:b w:val="0"/>
          <w:color w:val="000000"/>
          <w:sz w:val="24"/>
        </w:rPr>
        <w:t>their subsequent level of performance, motivation, and openness to new pedagogies:</w:t>
      </w:r>
    </w:p>
    <w:p>
      <w:r>
        <w:rPr>
          <w:rFonts w:ascii="Times New Roman" w:hAnsi="Times New Roman"/>
          <w:b w:val="0"/>
          <w:color w:val="000000"/>
          <w:sz w:val="24"/>
        </w:rPr>
        <w:t>A good commitment to their job is what motivates teachers to teach their students well. If you</w:t>
      </w:r>
    </w:p>
    <w:p>
      <w:r>
        <w:rPr>
          <w:rFonts w:ascii="Times New Roman" w:hAnsi="Times New Roman"/>
          <w:b w:val="0"/>
          <w:color w:val="000000"/>
          <w:sz w:val="24"/>
        </w:rPr>
        <w:t>came into this job willingly, without any social pressures, you would regard the job as more of</w:t>
      </w:r>
    </w:p>
    <w:p>
      <w:r>
        <w:rPr>
          <w:rFonts w:ascii="Times New Roman" w:hAnsi="Times New Roman"/>
          <w:b w:val="0"/>
          <w:color w:val="000000"/>
          <w:sz w:val="24"/>
        </w:rPr>
        <w:t>a calling than just a profession . . . these teachers are motivated to teach their students well.</w:t>
      </w:r>
    </w:p>
    <w:p>
      <w:r>
        <w:rPr>
          <w:rFonts w:ascii="Times New Roman" w:hAnsi="Times New Roman"/>
          <w:b w:val="0"/>
          <w:color w:val="000000"/>
          <w:sz w:val="24"/>
        </w:rPr>
        <w:t>(Kerala Trainer)</w:t>
      </w:r>
    </w:p>
    <w:p>
      <w:r>
        <w:rPr>
          <w:rFonts w:ascii="Times New Roman" w:hAnsi="Times New Roman"/>
          <w:b w:val="0"/>
          <w:color w:val="000000"/>
          <w:sz w:val="24"/>
        </w:rPr>
        <w:t>Table 4. Teachers’ beliefs about why some students do badly or fail to learn.</w:t>
      </w:r>
    </w:p>
    <w:p>
      <w:r>
        <w:rPr>
          <w:rFonts w:ascii="Times New Roman" w:hAnsi="Times New Roman"/>
          <w:b w:val="0"/>
          <w:color w:val="000000"/>
          <w:sz w:val="24"/>
        </w:rPr>
        <w:t>Factors responsible:</w:t>
      </w:r>
    </w:p>
    <w:p>
      <w:r>
        <w:rPr>
          <w:rFonts w:ascii="Times New Roman" w:hAnsi="Times New Roman"/>
          <w:b w:val="0"/>
          <w:color w:val="000000"/>
          <w:sz w:val="24"/>
        </w:rPr>
        <w:t>Total</w:t>
      </w:r>
    </w:p>
    <w:p>
      <w:r>
        <w:rPr>
          <w:rFonts w:ascii="Times New Roman" w:hAnsi="Times New Roman"/>
          <w:b w:val="0"/>
          <w:color w:val="000000"/>
          <w:sz w:val="24"/>
        </w:rPr>
        <w:t>Low-LCE</w:t>
      </w:r>
    </w:p>
    <w:p>
      <w:r>
        <w:rPr>
          <w:rFonts w:ascii="Times New Roman" w:hAnsi="Times New Roman"/>
          <w:b w:val="0"/>
          <w:color w:val="000000"/>
          <w:sz w:val="24"/>
        </w:rPr>
        <w:t>pedagogy</w:t>
      </w:r>
    </w:p>
    <w:p>
      <w:r>
        <w:rPr>
          <w:rFonts w:ascii="Times New Roman" w:hAnsi="Times New Roman"/>
          <w:b w:val="0"/>
          <w:color w:val="000000"/>
          <w:sz w:val="24"/>
        </w:rPr>
        <w:t>Mid-LCE</w:t>
      </w:r>
    </w:p>
    <w:p>
      <w:r>
        <w:rPr>
          <w:rFonts w:ascii="Times New Roman" w:hAnsi="Times New Roman"/>
          <w:b w:val="0"/>
          <w:color w:val="000000"/>
          <w:sz w:val="24"/>
        </w:rPr>
        <w:t>pedagogy</w:t>
      </w:r>
    </w:p>
    <w:p>
      <w:r>
        <w:rPr>
          <w:rFonts w:ascii="Times New Roman" w:hAnsi="Times New Roman"/>
          <w:b w:val="0"/>
          <w:color w:val="000000"/>
          <w:sz w:val="24"/>
        </w:rPr>
        <w:t>High-LCE</w:t>
      </w:r>
    </w:p>
    <w:p>
      <w:r>
        <w:rPr>
          <w:rFonts w:ascii="Times New Roman" w:hAnsi="Times New Roman"/>
          <w:b w:val="0"/>
          <w:color w:val="000000"/>
          <w:sz w:val="24"/>
        </w:rPr>
        <w:t>pedagogy</w:t>
      </w:r>
    </w:p>
    <w:p>
      <w:r>
        <w:rPr>
          <w:rFonts w:ascii="Times New Roman" w:hAnsi="Times New Roman"/>
          <w:b w:val="0"/>
          <w:color w:val="000000"/>
          <w:sz w:val="24"/>
        </w:rPr>
        <w:t>1. Family-related:</w:t>
      </w:r>
    </w:p>
    <w:p>
      <w:r>
        <w:rPr>
          <w:rFonts w:ascii="Times New Roman" w:hAnsi="Times New Roman"/>
          <w:b w:val="0"/>
          <w:color w:val="000000"/>
          <w:sz w:val="24"/>
        </w:rPr>
        <w:t>Low family background/environment, no parental support,</w:t>
      </w:r>
    </w:p>
    <w:p>
      <w:r>
        <w:rPr>
          <w:rFonts w:ascii="Times New Roman" w:hAnsi="Times New Roman"/>
          <w:b w:val="0"/>
          <w:color w:val="000000"/>
          <w:sz w:val="24"/>
        </w:rPr>
        <w:t>family problems, household chores</w:t>
      </w:r>
    </w:p>
    <w:p>
      <w:r>
        <w:rPr>
          <w:rFonts w:ascii="Times New Roman" w:hAnsi="Times New Roman"/>
          <w:b w:val="0"/>
          <w:color w:val="000000"/>
          <w:sz w:val="24"/>
        </w:rPr>
        <w:t>44</w:t>
      </w:r>
    </w:p>
    <w:p>
      <w:r>
        <w:rPr>
          <w:rFonts w:ascii="Times New Roman" w:hAnsi="Times New Roman"/>
          <w:b w:val="0"/>
          <w:color w:val="000000"/>
          <w:sz w:val="24"/>
        </w:rPr>
        <w:t>14</w:t>
      </w:r>
    </w:p>
    <w:p>
      <w:r>
        <w:rPr>
          <w:rFonts w:ascii="Times New Roman" w:hAnsi="Times New Roman"/>
          <w:b w:val="0"/>
          <w:color w:val="000000"/>
          <w:sz w:val="24"/>
        </w:rPr>
        <w:t>13</w:t>
      </w:r>
    </w:p>
    <w:p>
      <w:r>
        <w:rPr>
          <w:rFonts w:ascii="Times New Roman" w:hAnsi="Times New Roman"/>
          <w:b w:val="0"/>
          <w:color w:val="000000"/>
          <w:sz w:val="24"/>
        </w:rPr>
        <w:t>17</w:t>
      </w:r>
    </w:p>
    <w:p>
      <w:r>
        <w:rPr>
          <w:rFonts w:ascii="Times New Roman" w:hAnsi="Times New Roman"/>
          <w:b w:val="0"/>
          <w:color w:val="000000"/>
          <w:sz w:val="24"/>
        </w:rPr>
        <w:t>2. Child-related:</w:t>
      </w:r>
    </w:p>
    <w:p>
      <w:r>
        <w:rPr>
          <w:rFonts w:ascii="Times New Roman" w:hAnsi="Times New Roman"/>
          <w:b w:val="0"/>
          <w:color w:val="000000"/>
          <w:sz w:val="24"/>
        </w:rPr>
        <w:t>Low intelligence, learning disabilities/ multiple abilities,</w:t>
      </w:r>
    </w:p>
    <w:p>
      <w:r>
        <w:rPr>
          <w:rFonts w:ascii="Times New Roman" w:hAnsi="Times New Roman"/>
          <w:b w:val="0"/>
          <w:color w:val="000000"/>
          <w:sz w:val="24"/>
        </w:rPr>
        <w:t>naughtiness or lack of interest in studies</w:t>
      </w:r>
    </w:p>
    <w:p>
      <w:r>
        <w:rPr>
          <w:rFonts w:ascii="Times New Roman" w:hAnsi="Times New Roman"/>
          <w:b w:val="0"/>
          <w:color w:val="000000"/>
          <w:sz w:val="24"/>
        </w:rPr>
        <w:t>31</w:t>
      </w:r>
    </w:p>
    <w:p>
      <w:r>
        <w:rPr>
          <w:rFonts w:ascii="Times New Roman" w:hAnsi="Times New Roman"/>
          <w:b w:val="0"/>
          <w:color w:val="000000"/>
          <w:sz w:val="24"/>
        </w:rPr>
        <w:t>7</w:t>
      </w:r>
    </w:p>
    <w:p>
      <w:r>
        <w:rPr>
          <w:rFonts w:ascii="Times New Roman" w:hAnsi="Times New Roman"/>
          <w:b w:val="0"/>
          <w:color w:val="000000"/>
          <w:sz w:val="24"/>
        </w:rPr>
        <w:t>14</w:t>
      </w:r>
    </w:p>
    <w:p>
      <w:r>
        <w:rPr>
          <w:rFonts w:ascii="Times New Roman" w:hAnsi="Times New Roman"/>
          <w:b w:val="0"/>
          <w:color w:val="000000"/>
          <w:sz w:val="24"/>
        </w:rPr>
        <w:t>10</w:t>
      </w:r>
    </w:p>
    <w:p>
      <w:r>
        <w:rPr>
          <w:rFonts w:ascii="Times New Roman" w:hAnsi="Times New Roman"/>
          <w:b w:val="0"/>
          <w:color w:val="000000"/>
          <w:sz w:val="24"/>
        </w:rPr>
        <w:t>3. System-related:</w:t>
      </w:r>
    </w:p>
    <w:p>
      <w:r>
        <w:rPr>
          <w:rFonts w:ascii="Times New Roman" w:hAnsi="Times New Roman"/>
          <w:b w:val="0"/>
          <w:color w:val="000000"/>
          <w:sz w:val="24"/>
        </w:rPr>
        <w:t>Weak foundation, lack of tuitions, oversized classrooms</w:t>
      </w:r>
    </w:p>
    <w:p>
      <w:r>
        <w:rPr>
          <w:rFonts w:ascii="Times New Roman" w:hAnsi="Times New Roman"/>
          <w:b w:val="0"/>
          <w:color w:val="000000"/>
          <w:sz w:val="24"/>
        </w:rPr>
        <w:t>12</w:t>
      </w:r>
    </w:p>
    <w:p>
      <w:r>
        <w:rPr>
          <w:rFonts w:ascii="Times New Roman" w:hAnsi="Times New Roman"/>
          <w:b w:val="0"/>
          <w:color w:val="000000"/>
          <w:sz w:val="24"/>
        </w:rPr>
        <w:t>3</w:t>
      </w:r>
    </w:p>
    <w:p>
      <w:r>
        <w:rPr>
          <w:rFonts w:ascii="Times New Roman" w:hAnsi="Times New Roman"/>
          <w:b w:val="0"/>
          <w:color w:val="000000"/>
          <w:sz w:val="24"/>
        </w:rPr>
        <w:t>6</w:t>
      </w:r>
    </w:p>
    <w:p>
      <w:r>
        <w:rPr>
          <w:rFonts w:ascii="Times New Roman" w:hAnsi="Times New Roman"/>
          <w:b w:val="0"/>
          <w:color w:val="000000"/>
          <w:sz w:val="24"/>
        </w:rPr>
        <w:t>3</w:t>
      </w:r>
    </w:p>
    <w:p>
      <w:r>
        <w:rPr>
          <w:rFonts w:ascii="Times New Roman" w:hAnsi="Times New Roman"/>
          <w:b w:val="0"/>
          <w:color w:val="000000"/>
          <w:sz w:val="24"/>
        </w:rPr>
        <w:t>4. Teacher-related:</w:t>
      </w:r>
    </w:p>
    <w:p>
      <w:r>
        <w:rPr>
          <w:rFonts w:ascii="Times New Roman" w:hAnsi="Times New Roman"/>
          <w:b w:val="0"/>
          <w:color w:val="000000"/>
          <w:sz w:val="24"/>
        </w:rPr>
        <w:t>Teacher is not performing well enough,</w:t>
      </w:r>
    </w:p>
    <w:p>
      <w:r>
        <w:rPr>
          <w:rFonts w:ascii="Times New Roman" w:hAnsi="Times New Roman"/>
          <w:b w:val="0"/>
          <w:color w:val="000000"/>
          <w:sz w:val="24"/>
        </w:rPr>
        <w:t>students are afraid of the teacher</w:t>
      </w:r>
    </w:p>
    <w:p>
      <w:r>
        <w:rPr>
          <w:rFonts w:ascii="Times New Roman" w:hAnsi="Times New Roman"/>
          <w:b w:val="0"/>
          <w:color w:val="000000"/>
          <w:sz w:val="24"/>
        </w:rPr>
        <w:t>8</w:t>
      </w:r>
    </w:p>
    <w:p>
      <w:r>
        <w:rPr>
          <w:rFonts w:ascii="Times New Roman" w:hAnsi="Times New Roman"/>
          <w:b w:val="0"/>
          <w:color w:val="000000"/>
          <w:sz w:val="24"/>
        </w:rPr>
        <w:t>1</w:t>
      </w:r>
    </w:p>
    <w:p>
      <w:r>
        <w:rPr>
          <w:rFonts w:ascii="Times New Roman" w:hAnsi="Times New Roman"/>
          <w:b w:val="0"/>
          <w:color w:val="000000"/>
          <w:sz w:val="24"/>
        </w:rPr>
        <w:t>0</w:t>
      </w:r>
    </w:p>
    <w:p>
      <w:r>
        <w:rPr>
          <w:rFonts w:ascii="Times New Roman" w:hAnsi="Times New Roman"/>
          <w:b w:val="0"/>
          <w:color w:val="000000"/>
          <w:sz w:val="24"/>
        </w:rPr>
        <w:t>7</w:t>
      </w:r>
    </w:p>
    <w:p>
      <w:r>
        <w:rPr>
          <w:rFonts w:ascii="Times New Roman" w:hAnsi="Times New Roman"/>
          <w:b w:val="0"/>
          <w:color w:val="000000"/>
          <w:sz w:val="24"/>
        </w:rPr>
        <w:t>352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12</w:t>
      </w:r>
    </w:p>
    <w:p>
      <w:r>
        <w:rPr>
          <w:rFonts w:ascii="Times New Roman" w:hAnsi="Times New Roman"/>
          <w:b w:val="0"/>
          <w:color w:val="000000"/>
          <w:sz w:val="24"/>
        </w:rPr>
        <w:t>When asked why they became a teacher, 36 of the 60 teachers said that teaching was not</w:t>
      </w:r>
    </w:p>
    <w:p>
      <w:r>
        <w:rPr>
          <w:rFonts w:ascii="Times New Roman" w:hAnsi="Times New Roman"/>
          <w:b w:val="0"/>
          <w:color w:val="000000"/>
          <w:sz w:val="24"/>
        </w:rPr>
        <w:t>their ﬁrst choice or that it was not their decision to go into teaching, but that they became</w:t>
      </w:r>
    </w:p>
    <w:p>
      <w:r>
        <w:rPr>
          <w:rFonts w:ascii="Times New Roman" w:hAnsi="Times New Roman"/>
          <w:b w:val="0"/>
          <w:color w:val="000000"/>
          <w:sz w:val="24"/>
        </w:rPr>
        <w:t>teachers because they couldn’t get any other job (15), due to ﬁnancial need (12), it was their</w:t>
      </w:r>
    </w:p>
    <w:p>
      <w:r>
        <w:rPr>
          <w:rFonts w:ascii="Times New Roman" w:hAnsi="Times New Roman"/>
          <w:b w:val="0"/>
          <w:color w:val="000000"/>
          <w:sz w:val="24"/>
        </w:rPr>
        <w:t>family’s decision (11) or because it was a suitable job for a woman (9). The 24 teachers who</w:t>
      </w:r>
    </w:p>
    <w:p>
      <w:r>
        <w:rPr>
          <w:rFonts w:ascii="Times New Roman" w:hAnsi="Times New Roman"/>
          <w:b w:val="0"/>
          <w:color w:val="000000"/>
          <w:sz w:val="24"/>
        </w:rPr>
        <w:t>did say teaching was their ﬁrst choice, mostly chose teaching because they liked children, had</w:t>
      </w:r>
    </w:p>
    <w:p>
      <w:r>
        <w:rPr>
          <w:rFonts w:ascii="Times New Roman" w:hAnsi="Times New Roman"/>
          <w:b w:val="0"/>
          <w:color w:val="000000"/>
          <w:sz w:val="24"/>
        </w:rPr>
        <w:t>family members who were teachers, or were inspired by one of their own teachers.</w:t>
      </w:r>
    </w:p>
    <w:p>
      <w:r>
        <w:rPr>
          <w:rFonts w:ascii="Times New Roman" w:hAnsi="Times New Roman"/>
          <w:b w:val="0"/>
          <w:color w:val="000000"/>
          <w:sz w:val="24"/>
        </w:rPr>
        <w:t>Remarkably, only three teachers mentioned a desire to contribute to the larger societal good.</w:t>
      </w:r>
    </w:p>
    <w:p>
      <w:r>
        <w:rPr>
          <w:rFonts w:ascii="Times New Roman" w:hAnsi="Times New Roman"/>
          <w:b w:val="0"/>
          <w:color w:val="000000"/>
          <w:sz w:val="24"/>
        </w:rPr>
        <w:t>Ten trainers spoke about teachers’ low motivation and commitment to their job as a</w:t>
      </w:r>
    </w:p>
    <w:p>
      <w:r>
        <w:rPr>
          <w:rFonts w:ascii="Times New Roman" w:hAnsi="Times New Roman"/>
          <w:b w:val="0"/>
          <w:color w:val="000000"/>
          <w:sz w:val="24"/>
        </w:rPr>
        <w:t>major factor impeding their openness to new pedagogies. Indeed, 47% of all teachers felt</w:t>
      </w:r>
    </w:p>
    <w:p>
      <w:r>
        <w:rPr>
          <w:rFonts w:ascii="Times New Roman" w:hAnsi="Times New Roman"/>
          <w:b w:val="0"/>
          <w:color w:val="000000"/>
          <w:sz w:val="24"/>
        </w:rPr>
        <w:t>that if they could get a higher-paying job they would stop being teachers and 49% agreed</w:t>
      </w:r>
    </w:p>
    <w:p>
      <w:r>
        <w:rPr>
          <w:rFonts w:ascii="Times New Roman" w:hAnsi="Times New Roman"/>
          <w:b w:val="0"/>
          <w:color w:val="000000"/>
          <w:sz w:val="24"/>
        </w:rPr>
        <w:t>that it’s no use trying to be a really good teacher since they don’t get any reward or</w:t>
      </w:r>
    </w:p>
    <w:p>
      <w:r>
        <w:rPr>
          <w:rFonts w:ascii="Times New Roman" w:hAnsi="Times New Roman"/>
          <w:b w:val="0"/>
          <w:color w:val="000000"/>
          <w:sz w:val="24"/>
        </w:rPr>
        <w:t>appreciation for doing a good job. All nine teachers who displayed low professional</w:t>
      </w:r>
    </w:p>
    <w:p>
      <w:r>
        <w:rPr>
          <w:rFonts w:ascii="Times New Roman" w:hAnsi="Times New Roman"/>
          <w:b w:val="0"/>
          <w:color w:val="000000"/>
          <w:sz w:val="24"/>
        </w:rPr>
        <w:t>commitment in their interview responses also tended to have low/mid-LCE scores. In</w:t>
      </w:r>
    </w:p>
    <w:p>
      <w:r>
        <w:rPr>
          <w:rFonts w:ascii="Times New Roman" w:hAnsi="Times New Roman"/>
          <w:b w:val="0"/>
          <w:color w:val="000000"/>
          <w:sz w:val="24"/>
        </w:rPr>
        <w:t>contrast, about a third of teachers do mention seeing their work as a calling of some</w:t>
      </w:r>
    </w:p>
    <w:p>
      <w:r>
        <w:rPr>
          <w:rFonts w:ascii="Times New Roman" w:hAnsi="Times New Roman"/>
          <w:b w:val="0"/>
          <w:color w:val="000000"/>
          <w:sz w:val="24"/>
        </w:rPr>
        <w:t>kind, aware of their role in contributing to students’ lives or to society, most of whom</w:t>
      </w:r>
    </w:p>
    <w:p>
      <w:r>
        <w:rPr>
          <w:rFonts w:ascii="Times New Roman" w:hAnsi="Times New Roman"/>
          <w:b w:val="0"/>
          <w:color w:val="000000"/>
          <w:sz w:val="24"/>
        </w:rPr>
        <w:t>have high LCE-pedagogy.</w:t>
      </w:r>
    </w:p>
    <w:p>
      <w:r>
        <w:rPr>
          <w:rFonts w:ascii="Times New Roman" w:hAnsi="Times New Roman"/>
          <w:b w:val="0"/>
          <w:color w:val="000000"/>
          <w:sz w:val="24"/>
        </w:rPr>
        <w:t>Discussion: changing practice through changing beliefs?</w:t>
      </w:r>
    </w:p>
    <w:p>
      <w:r>
        <w:rPr>
          <w:rFonts w:ascii="Times New Roman" w:hAnsi="Times New Roman"/>
          <w:b w:val="0"/>
          <w:color w:val="000000"/>
          <w:sz w:val="24"/>
        </w:rPr>
        <w:t>The research found ﬁve major factors that inﬂuence teachers’ beliefs. Two of these also shape</w:t>
      </w:r>
    </w:p>
    <w:p>
      <w:r>
        <w:rPr>
          <w:rFonts w:ascii="Times New Roman" w:hAnsi="Times New Roman"/>
          <w:b w:val="0"/>
          <w:color w:val="000000"/>
          <w:sz w:val="24"/>
        </w:rPr>
        <w:t>the relationship between beliefs and practice: in some cases even when teachers did have more</w:t>
      </w:r>
    </w:p>
    <w:p>
      <w:r>
        <w:rPr>
          <w:rFonts w:ascii="Times New Roman" w:hAnsi="Times New Roman"/>
          <w:b w:val="0"/>
          <w:color w:val="000000"/>
          <w:sz w:val="24"/>
        </w:rPr>
        <w:t>learner-centred beliefs, they failed to be translated into learner-centred practice when these</w:t>
      </w:r>
    </w:p>
    <w:p>
      <w:r>
        <w:rPr>
          <w:rFonts w:ascii="Times New Roman" w:hAnsi="Times New Roman"/>
          <w:b w:val="0"/>
          <w:color w:val="000000"/>
          <w:sz w:val="24"/>
        </w:rPr>
        <w:t>mediating factors did not support this shift. These ﬁve factors are shown in Figure 2 and</w:t>
      </w:r>
    </w:p>
    <w:p>
      <w:r>
        <w:rPr>
          <w:rFonts w:ascii="Times New Roman" w:hAnsi="Times New Roman"/>
          <w:b w:val="0"/>
          <w:color w:val="000000"/>
          <w:sz w:val="24"/>
        </w:rPr>
        <w:t>discussed brieﬂy below.</w:t>
      </w:r>
    </w:p>
    <w:p>
      <w:r>
        <w:rPr>
          <w:rFonts w:ascii="Times New Roman" w:hAnsi="Times New Roman"/>
          <w:b w:val="0"/>
          <w:color w:val="000000"/>
          <w:sz w:val="24"/>
        </w:rPr>
        <w:t>Figure 2. Factors shaping teachers’ beliefs.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353</w:t>
      </w:r>
    </w:p>
    <w:p>
      <w:pPr>
        <w:jc w:val="center"/>
      </w:pPr>
      <w:r/>
    </w:p>
    <w:p>
      <w:pPr>
        <w:jc w:val="center"/>
      </w:pPr>
      <w:r>
        <w:rPr>
          <w:rFonts w:ascii="Times New Roman" w:hAnsi="Times New Roman"/>
          <w:i/>
          <w:color w:val="000000"/>
          <w:sz w:val="24"/>
        </w:rPr>
        <w:t>Figure 2. Factors shaping teachers’ beliefs.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13</w:t>
      </w:r>
    </w:p>
    <w:p>
      <w:r>
        <w:rPr>
          <w:rFonts w:ascii="Times New Roman" w:hAnsi="Times New Roman"/>
          <w:b w:val="0"/>
          <w:color w:val="000000"/>
          <w:sz w:val="24"/>
        </w:rPr>
        <w:t>First, perhaps the strongest factor shaping teachers’ beliefs is their larger socio-cultural</w:t>
      </w:r>
    </w:p>
    <w:p>
      <w:r>
        <w:rPr>
          <w:rFonts w:ascii="Times New Roman" w:hAnsi="Times New Roman"/>
          <w:b w:val="0"/>
          <w:color w:val="000000"/>
          <w:sz w:val="24"/>
        </w:rPr>
        <w:t>context. This is reﬂected in the fact that State seems to make the biggest diﬀerence in</w:t>
      </w:r>
    </w:p>
    <w:p>
      <w:r>
        <w:rPr>
          <w:rFonts w:ascii="Times New Roman" w:hAnsi="Times New Roman"/>
          <w:b w:val="0"/>
          <w:color w:val="000000"/>
          <w:sz w:val="24"/>
        </w:rPr>
        <w:t>inﬂuencing both beliefs and pedagogy scores, with Kerala teachers displaying the highest</w:t>
      </w:r>
    </w:p>
    <w:p>
      <w:r>
        <w:rPr>
          <w:rFonts w:ascii="Times New Roman" w:hAnsi="Times New Roman"/>
          <w:b w:val="0"/>
          <w:color w:val="000000"/>
          <w:sz w:val="24"/>
        </w:rPr>
        <w:t>scores in both beliefs and pedagogy. Indeed, many have attributed Kerala’s success to socio-</w:t>
      </w:r>
    </w:p>
    <w:p>
      <w:r>
        <w:rPr>
          <w:rFonts w:ascii="Times New Roman" w:hAnsi="Times New Roman"/>
          <w:b w:val="0"/>
          <w:color w:val="000000"/>
          <w:sz w:val="24"/>
        </w:rPr>
        <w:t>cultural factors, such as the historical inﬂuence of socio-religious reform movements, the</w:t>
      </w:r>
    </w:p>
    <w:p>
      <w:r>
        <w:rPr>
          <w:rFonts w:ascii="Times New Roman" w:hAnsi="Times New Roman"/>
          <w:b w:val="0"/>
          <w:color w:val="000000"/>
          <w:sz w:val="24"/>
        </w:rPr>
        <w:t>educational and medical work among marginalized communities by Christian missionaries</w:t>
      </w:r>
    </w:p>
    <w:p>
      <w:r>
        <w:rPr>
          <w:rFonts w:ascii="Times New Roman" w:hAnsi="Times New Roman"/>
          <w:b w:val="0"/>
          <w:color w:val="000000"/>
          <w:sz w:val="24"/>
        </w:rPr>
        <w:t>and other religious-minority-led voluntary organizations, and various political movements</w:t>
      </w:r>
    </w:p>
    <w:p>
      <w:r>
        <w:rPr>
          <w:rFonts w:ascii="Times New Roman" w:hAnsi="Times New Roman"/>
          <w:b w:val="0"/>
          <w:color w:val="000000"/>
          <w:sz w:val="24"/>
        </w:rPr>
        <w:t>and left-leaning governments (George and Sunaina, 2005; Tharakan, 2007; Dreze and Sen,</w:t>
      </w:r>
    </w:p>
    <w:p>
      <w:r>
        <w:rPr>
          <w:rFonts w:ascii="Times New Roman" w:hAnsi="Times New Roman"/>
          <w:b w:val="0"/>
          <w:color w:val="000000"/>
          <w:sz w:val="24"/>
        </w:rPr>
        <w:t>1995 in Tharakan, 2007).</w:t>
      </w:r>
    </w:p>
    <w:p>
      <w:r>
        <w:rPr>
          <w:rFonts w:ascii="Times New Roman" w:hAnsi="Times New Roman"/>
          <w:b w:val="0"/>
          <w:color w:val="000000"/>
          <w:sz w:val="24"/>
        </w:rPr>
        <w:t>Second, a teacher’s personal experiences also shape her beliefs: both her previous</w:t>
      </w:r>
    </w:p>
    <w:p>
      <w:r>
        <w:rPr>
          <w:rFonts w:ascii="Times New Roman" w:hAnsi="Times New Roman"/>
          <w:b w:val="0"/>
          <w:color w:val="000000"/>
          <w:sz w:val="24"/>
        </w:rPr>
        <w:t>schooling and training received, as well as her informal family and daily life experiences,</w:t>
      </w:r>
    </w:p>
    <w:p>
      <w:r>
        <w:rPr>
          <w:rFonts w:ascii="Times New Roman" w:hAnsi="Times New Roman"/>
          <w:b w:val="0"/>
          <w:color w:val="000000"/>
          <w:sz w:val="24"/>
        </w:rPr>
        <w:t>all of which reinforce certain values and thereby perpetuate certain pedagogical practices.</w:t>
      </w:r>
    </w:p>
    <w:p>
      <w:r>
        <w:rPr>
          <w:rFonts w:ascii="Times New Roman" w:hAnsi="Times New Roman"/>
          <w:b w:val="0"/>
          <w:color w:val="000000"/>
          <w:sz w:val="24"/>
        </w:rPr>
        <w:t>Third, beliefs are also shaped by the educational context of the teacher, both at the school</w:t>
      </w:r>
    </w:p>
    <w:p>
      <w:r>
        <w:rPr>
          <w:rFonts w:ascii="Times New Roman" w:hAnsi="Times New Roman"/>
          <w:b w:val="0"/>
          <w:color w:val="000000"/>
          <w:sz w:val="24"/>
        </w:rPr>
        <w:t>level and in the larger system. Many of the above beliefs can be seen not only among</w:t>
      </w:r>
    </w:p>
    <w:p>
      <w:r>
        <w:rPr>
          <w:rFonts w:ascii="Times New Roman" w:hAnsi="Times New Roman"/>
          <w:b w:val="0"/>
          <w:color w:val="000000"/>
          <w:sz w:val="24"/>
        </w:rPr>
        <w:t>teachers, but also at almost every level of the government education system, including in</w:t>
      </w:r>
    </w:p>
    <w:p>
      <w:r>
        <w:rPr>
          <w:rFonts w:ascii="Times New Roman" w:hAnsi="Times New Roman"/>
          <w:b w:val="0"/>
          <w:color w:val="000000"/>
          <w:sz w:val="24"/>
        </w:rPr>
        <w:t>the way teachers themselves are treated by those above them. This factor also mediates the</w:t>
      </w:r>
    </w:p>
    <w:p>
      <w:r>
        <w:rPr>
          <w:rFonts w:ascii="Times New Roman" w:hAnsi="Times New Roman"/>
          <w:b w:val="0"/>
          <w:color w:val="000000"/>
          <w:sz w:val="24"/>
        </w:rPr>
        <w:t>relationship between beliefs and practice: a teacher may have highly learner-centred beliefs,</w:t>
      </w:r>
    </w:p>
    <w:p>
      <w:r>
        <w:rPr>
          <w:rFonts w:ascii="Times New Roman" w:hAnsi="Times New Roman"/>
          <w:b w:val="0"/>
          <w:color w:val="000000"/>
          <w:sz w:val="24"/>
        </w:rPr>
        <w:t>but if the class size, examination system, textbooks, school head, etc. are not supportive of</w:t>
      </w:r>
    </w:p>
    <w:p>
      <w:r>
        <w:rPr>
          <w:rFonts w:ascii="Times New Roman" w:hAnsi="Times New Roman"/>
          <w:b w:val="0"/>
          <w:color w:val="000000"/>
          <w:sz w:val="24"/>
        </w:rPr>
        <w:t>LCE-pedagogy, she will have a hard time implementing her beliefs. Fourth, a teacher may</w:t>
      </w:r>
    </w:p>
    <w:p>
      <w:r>
        <w:rPr>
          <w:rFonts w:ascii="Times New Roman" w:hAnsi="Times New Roman"/>
          <w:b w:val="0"/>
          <w:color w:val="000000"/>
          <w:sz w:val="24"/>
        </w:rPr>
        <w:t>have highly learner-centred beliefs, but if she does not have the professional autonomy,</w:t>
      </w:r>
    </w:p>
    <w:p>
      <w:r>
        <w:rPr>
          <w:rFonts w:ascii="Times New Roman" w:hAnsi="Times New Roman"/>
          <w:b w:val="0"/>
          <w:color w:val="000000"/>
          <w:sz w:val="24"/>
        </w:rPr>
        <w:t>foundational knowledge or practical skills to implement these beliefs, this will also</w:t>
      </w:r>
    </w:p>
    <w:p>
      <w:r>
        <w:rPr>
          <w:rFonts w:ascii="Times New Roman" w:hAnsi="Times New Roman"/>
          <w:b w:val="0"/>
          <w:color w:val="000000"/>
          <w:sz w:val="24"/>
        </w:rPr>
        <w:t>adversely aﬀect her practice. Finally, practice itself can precipitate change in beliefs: once</w:t>
      </w:r>
    </w:p>
    <w:p>
      <w:r>
        <w:rPr>
          <w:rFonts w:ascii="Times New Roman" w:hAnsi="Times New Roman"/>
          <w:b w:val="0"/>
          <w:color w:val="000000"/>
          <w:sz w:val="24"/>
        </w:rPr>
        <w:t>a teacher experiences success in an LCE classroom, and ﬁnds that students learn better or</w:t>
      </w:r>
    </w:p>
    <w:p>
      <w:r>
        <w:rPr>
          <w:rFonts w:ascii="Times New Roman" w:hAnsi="Times New Roman"/>
          <w:b w:val="0"/>
          <w:color w:val="000000"/>
          <w:sz w:val="24"/>
        </w:rPr>
        <w:t>enjoy learning more, this may also help change her beliefs.</w:t>
      </w:r>
    </w:p>
    <w:p>
      <w:r>
        <w:rPr>
          <w:rFonts w:ascii="Times New Roman" w:hAnsi="Times New Roman"/>
          <w:b w:val="0"/>
          <w:color w:val="000000"/>
          <w:sz w:val="24"/>
        </w:rPr>
        <w:t>Thus while ‘teacher beliefs’ is a crucial but largely unexplored factor in Indian educational</w:t>
      </w:r>
    </w:p>
    <w:p>
      <w:r>
        <w:rPr>
          <w:rFonts w:ascii="Times New Roman" w:hAnsi="Times New Roman"/>
          <w:b w:val="0"/>
          <w:color w:val="000000"/>
          <w:sz w:val="24"/>
        </w:rPr>
        <w:t>reform requiring much greater attention, it is clearly not enough to only target teachers’</w:t>
      </w:r>
    </w:p>
    <w:p>
      <w:r>
        <w:rPr>
          <w:rFonts w:ascii="Times New Roman" w:hAnsi="Times New Roman"/>
          <w:b w:val="0"/>
          <w:color w:val="000000"/>
          <w:sz w:val="24"/>
        </w:rPr>
        <w:t>beliefs to bring change. There also need to be accompanying institutional changes in teacher</w:t>
      </w:r>
    </w:p>
    <w:p>
      <w:r>
        <w:rPr>
          <w:rFonts w:ascii="Times New Roman" w:hAnsi="Times New Roman"/>
          <w:b w:val="0"/>
          <w:color w:val="000000"/>
          <w:sz w:val="24"/>
        </w:rPr>
        <w:t>education programmes, the school and systemic context, as well as in teachers’ professional</w:t>
      </w:r>
    </w:p>
    <w:p>
      <w:r>
        <w:rPr>
          <w:rFonts w:ascii="Times New Roman" w:hAnsi="Times New Roman"/>
          <w:b w:val="0"/>
          <w:color w:val="000000"/>
          <w:sz w:val="24"/>
        </w:rPr>
        <w:t>identity and autonomy, in order to support teachers’ transformed beliefs to become enacted</w:t>
      </w:r>
    </w:p>
    <w:p>
      <w:r>
        <w:rPr>
          <w:rFonts w:ascii="Times New Roman" w:hAnsi="Times New Roman"/>
          <w:b w:val="0"/>
          <w:color w:val="000000"/>
          <w:sz w:val="24"/>
        </w:rPr>
        <w:t>into practice. Indeed, teachers’ agency and professional autonomy have also been cited as a</w:t>
      </w:r>
    </w:p>
    <w:p>
      <w:r>
        <w:rPr>
          <w:rFonts w:ascii="Times New Roman" w:hAnsi="Times New Roman"/>
          <w:b w:val="0"/>
          <w:color w:val="000000"/>
          <w:sz w:val="24"/>
        </w:rPr>
        <w:t>key missing piece in Indian educational reforms (Batra, 2005; Dyer et al., 2004;</w:t>
      </w:r>
    </w:p>
    <w:p>
      <w:r>
        <w:rPr>
          <w:rFonts w:ascii="Times New Roman" w:hAnsi="Times New Roman"/>
          <w:b w:val="0"/>
          <w:color w:val="000000"/>
          <w:sz w:val="24"/>
        </w:rPr>
        <w:t>Ramachandran et al., 2008). These authors argue that at present, teacher education</w:t>
      </w:r>
    </w:p>
    <w:p>
      <w:r>
        <w:rPr>
          <w:rFonts w:ascii="Times New Roman" w:hAnsi="Times New Roman"/>
          <w:b w:val="0"/>
          <w:color w:val="000000"/>
          <w:sz w:val="24"/>
        </w:rPr>
        <w:t>programmes view teachers as technicians who must passively implement pre-designed</w:t>
      </w:r>
    </w:p>
    <w:p>
      <w:r>
        <w:rPr>
          <w:rFonts w:ascii="Times New Roman" w:hAnsi="Times New Roman"/>
          <w:b w:val="0"/>
          <w:color w:val="000000"/>
          <w:sz w:val="24"/>
        </w:rPr>
        <w:t>ideas from outside ‘experts’, rather than empowering teachers as reﬂective practitioners to</w:t>
      </w:r>
    </w:p>
    <w:p>
      <w:r>
        <w:rPr>
          <w:rFonts w:ascii="Times New Roman" w:hAnsi="Times New Roman"/>
          <w:b w:val="0"/>
          <w:color w:val="000000"/>
          <w:sz w:val="24"/>
        </w:rPr>
        <w:t>think for themselves in improving their own practice. While these authors also touch on the</w:t>
      </w:r>
    </w:p>
    <w:p>
      <w:r>
        <w:rPr>
          <w:rFonts w:ascii="Times New Roman" w:hAnsi="Times New Roman"/>
          <w:b w:val="0"/>
          <w:color w:val="000000"/>
          <w:sz w:val="24"/>
        </w:rPr>
        <w:t>idea of teachers’ beliefs restricting change, they do not examine in depth the need for</w:t>
      </w:r>
    </w:p>
    <w:p>
      <w:r>
        <w:rPr>
          <w:rFonts w:ascii="Times New Roman" w:hAnsi="Times New Roman"/>
          <w:b w:val="0"/>
          <w:color w:val="000000"/>
          <w:sz w:val="24"/>
        </w:rPr>
        <w:t>targeting teachers’ beliefs. The two issues are interrelated, in that teacher educators must</w:t>
      </w:r>
    </w:p>
    <w:p>
      <w:r>
        <w:rPr>
          <w:rFonts w:ascii="Times New Roman" w:hAnsi="Times New Roman"/>
          <w:b w:val="0"/>
          <w:color w:val="000000"/>
          <w:sz w:val="24"/>
        </w:rPr>
        <w:t>have faith in teachers’ intellectual capacity and professional agency in order to encourage</w:t>
      </w:r>
    </w:p>
    <w:p>
      <w:r>
        <w:rPr>
          <w:rFonts w:ascii="Times New Roman" w:hAnsi="Times New Roman"/>
          <w:b w:val="0"/>
          <w:color w:val="000000"/>
          <w:sz w:val="24"/>
        </w:rPr>
        <w:t>them to question and reﬂect on their own beliefs and practices and to come up with their</w:t>
      </w:r>
    </w:p>
    <w:p>
      <w:r>
        <w:rPr>
          <w:rFonts w:ascii="Times New Roman" w:hAnsi="Times New Roman"/>
          <w:b w:val="0"/>
          <w:color w:val="000000"/>
          <w:sz w:val="24"/>
        </w:rPr>
        <w:t>own solutions, a process which further enhances their professional agency.</w:t>
      </w:r>
    </w:p>
    <w:p>
      <w:r>
        <w:rPr>
          <w:rFonts w:ascii="Times New Roman" w:hAnsi="Times New Roman"/>
          <w:b w:val="0"/>
          <w:color w:val="000000"/>
          <w:sz w:val="24"/>
        </w:rPr>
        <w:t>The above discussion also raises certain ethical questions of whether we are justiﬁed in</w:t>
      </w:r>
    </w:p>
    <w:p>
      <w:r>
        <w:rPr>
          <w:rFonts w:ascii="Times New Roman" w:hAnsi="Times New Roman"/>
          <w:b w:val="0"/>
          <w:color w:val="000000"/>
          <w:sz w:val="24"/>
        </w:rPr>
        <w:t>changing teachers’ beliefs in the ﬁrst place, particularly those grounded in cultural traditions,</w:t>
      </w:r>
    </w:p>
    <w:p>
      <w:r>
        <w:rPr>
          <w:rFonts w:ascii="Times New Roman" w:hAnsi="Times New Roman"/>
          <w:b w:val="0"/>
          <w:color w:val="000000"/>
          <w:sz w:val="24"/>
        </w:rPr>
        <w:t>as well as who should determine which beliefs need to be changed, and which are the</w:t>
      </w:r>
    </w:p>
    <w:p>
      <w:r>
        <w:rPr>
          <w:rFonts w:ascii="Times New Roman" w:hAnsi="Times New Roman"/>
          <w:b w:val="0"/>
          <w:color w:val="000000"/>
          <w:sz w:val="24"/>
        </w:rPr>
        <w:t>‘desirable’ beliefs that teacher education programmes should promote. This is particularly</w:t>
      </w:r>
    </w:p>
    <w:p>
      <w:r>
        <w:rPr>
          <w:rFonts w:ascii="Times New Roman" w:hAnsi="Times New Roman"/>
          <w:b w:val="0"/>
          <w:color w:val="000000"/>
          <w:sz w:val="24"/>
        </w:rPr>
        <w:t>in light of certain postcolonial critics like Tabulawa (2003) who go to the extreme of labelling</w:t>
      </w:r>
    </w:p>
    <w:p>
      <w:r>
        <w:rPr>
          <w:rFonts w:ascii="Times New Roman" w:hAnsi="Times New Roman"/>
          <w:b w:val="0"/>
          <w:color w:val="000000"/>
          <w:sz w:val="24"/>
        </w:rPr>
        <w:t>LCE a ‘colonizing’, ‘domesticating’ pedagogy being pushed by international aid agencies for</w:t>
      </w:r>
    </w:p>
    <w:p>
      <w:r>
        <w:rPr>
          <w:rFonts w:ascii="Times New Roman" w:hAnsi="Times New Roman"/>
          <w:b w:val="0"/>
          <w:color w:val="000000"/>
          <w:sz w:val="24"/>
        </w:rPr>
        <w:t>political and ideological rather than educational reasons. Tabulawa argues that LCE is part</w:t>
      </w:r>
    </w:p>
    <w:p>
      <w:r>
        <w:rPr>
          <w:rFonts w:ascii="Times New Roman" w:hAnsi="Times New Roman"/>
          <w:b w:val="0"/>
          <w:color w:val="000000"/>
          <w:sz w:val="24"/>
        </w:rPr>
        <w:t>354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14</w:t>
      </w:r>
    </w:p>
    <w:p>
      <w:r>
        <w:rPr>
          <w:rFonts w:ascii="Times New Roman" w:hAnsi="Times New Roman"/>
          <w:b w:val="0"/>
          <w:color w:val="000000"/>
          <w:sz w:val="24"/>
        </w:rPr>
        <w:t>of a design by aid agencies aimed at eroding traditional authoritarian structures and</w:t>
      </w:r>
    </w:p>
    <w:p>
      <w:r>
        <w:rPr>
          <w:rFonts w:ascii="Times New Roman" w:hAnsi="Times New Roman"/>
          <w:b w:val="0"/>
          <w:color w:val="000000"/>
          <w:sz w:val="24"/>
        </w:rPr>
        <w:t>promoting social values associated with liberal democracy, ultimately intended to</w:t>
      </w:r>
    </w:p>
    <w:p>
      <w:r>
        <w:rPr>
          <w:rFonts w:ascii="Times New Roman" w:hAnsi="Times New Roman"/>
          <w:b w:val="0"/>
          <w:color w:val="000000"/>
          <w:sz w:val="24"/>
        </w:rPr>
        <w:t>facilitate the penetration of capitalist ideology in developing nations under the guise of</w:t>
      </w:r>
    </w:p>
    <w:p>
      <w:r>
        <w:rPr>
          <w:rFonts w:ascii="Times New Roman" w:hAnsi="Times New Roman"/>
          <w:b w:val="0"/>
          <w:color w:val="000000"/>
          <w:sz w:val="24"/>
        </w:rPr>
        <w:t>democratization.</w:t>
      </w:r>
    </w:p>
    <w:p>
      <w:r>
        <w:rPr>
          <w:rFonts w:ascii="Times New Roman" w:hAnsi="Times New Roman"/>
          <w:b w:val="0"/>
          <w:color w:val="000000"/>
          <w:sz w:val="24"/>
        </w:rPr>
        <w:t>Schweisfurth (2011: 429) aptly questions whether a postcolonial perspective implies that</w:t>
      </w:r>
    </w:p>
    <w:p>
      <w:r>
        <w:rPr>
          <w:rFonts w:ascii="Times New Roman" w:hAnsi="Times New Roman"/>
          <w:b w:val="0"/>
          <w:color w:val="000000"/>
          <w:sz w:val="24"/>
        </w:rPr>
        <w:t>LCE should be ‘rejected as a form of imperialism, or embraced as a potential liberator?’, and</w:t>
      </w:r>
    </w:p>
    <w:p>
      <w:r>
        <w:rPr>
          <w:rFonts w:ascii="Times New Roman" w:hAnsi="Times New Roman"/>
          <w:b w:val="0"/>
          <w:color w:val="000000"/>
          <w:sz w:val="24"/>
        </w:rPr>
        <w:t>whether LCE should give way to traditional cultures or whether LCE itself can be used to</w:t>
      </w:r>
    </w:p>
    <w:p>
      <w:r>
        <w:rPr>
          <w:rFonts w:ascii="Times New Roman" w:hAnsi="Times New Roman"/>
          <w:b w:val="0"/>
          <w:color w:val="000000"/>
          <w:sz w:val="24"/>
        </w:rPr>
        <w:t>question and shape prevailing cultural attitudes. Tabulawa seems to uncritically reject LCE’s</w:t>
      </w:r>
    </w:p>
    <w:p>
      <w:r>
        <w:rPr>
          <w:rFonts w:ascii="Times New Roman" w:hAnsi="Times New Roman"/>
          <w:b w:val="0"/>
          <w:color w:val="000000"/>
          <w:sz w:val="24"/>
        </w:rPr>
        <w:t>emphasis on values such as open-mindedness and tolerance simply because they are</w:t>
      </w:r>
    </w:p>
    <w:p>
      <w:r>
        <w:rPr>
          <w:rFonts w:ascii="Times New Roman" w:hAnsi="Times New Roman"/>
          <w:b w:val="0"/>
          <w:color w:val="000000"/>
          <w:sz w:val="24"/>
        </w:rPr>
        <w:t>associated with democratic systems, and thus inherently Western and warranting rejection</w:t>
      </w:r>
    </w:p>
    <w:p>
      <w:r>
        <w:rPr>
          <w:rFonts w:ascii="Times New Roman" w:hAnsi="Times New Roman"/>
          <w:b w:val="0"/>
          <w:color w:val="000000"/>
          <w:sz w:val="24"/>
        </w:rPr>
        <w:t>– which is an unsubstantiated line of reasoning. The complicated history of colonization</w:t>
      </w:r>
    </w:p>
    <w:p>
      <w:r>
        <w:rPr>
          <w:rFonts w:ascii="Times New Roman" w:hAnsi="Times New Roman"/>
          <w:b w:val="0"/>
          <w:color w:val="000000"/>
          <w:sz w:val="24"/>
        </w:rPr>
        <w:t>means that there is no easy way to delineate what elements of culture and pedagogy are</w:t>
      </w:r>
    </w:p>
    <w:p>
      <w:r>
        <w:rPr>
          <w:rFonts w:ascii="Times New Roman" w:hAnsi="Times New Roman"/>
          <w:b w:val="0"/>
          <w:color w:val="000000"/>
          <w:sz w:val="24"/>
        </w:rPr>
        <w:t>‘indigenous’ and ‘foreign’. Postcolonial theory blurs this line between local and colonial,</w:t>
      </w:r>
    </w:p>
    <w:p>
      <w:r>
        <w:rPr>
          <w:rFonts w:ascii="Times New Roman" w:hAnsi="Times New Roman"/>
          <w:b w:val="0"/>
          <w:color w:val="000000"/>
          <w:sz w:val="24"/>
        </w:rPr>
        <w:t>reminding us that indigenous culture is not a static closed system but is itself heterogeneous,</w:t>
      </w:r>
    </w:p>
    <w:p>
      <w:r>
        <w:rPr>
          <w:rFonts w:ascii="Times New Roman" w:hAnsi="Times New Roman"/>
          <w:b w:val="0"/>
          <w:color w:val="000000"/>
          <w:sz w:val="24"/>
        </w:rPr>
        <w:t>embroiled in modernist discourses, and infused by relations of power and inequality</w:t>
      </w:r>
    </w:p>
    <w:p>
      <w:r>
        <w:rPr>
          <w:rFonts w:ascii="Times New Roman" w:hAnsi="Times New Roman"/>
          <w:b w:val="0"/>
          <w:color w:val="000000"/>
          <w:sz w:val="24"/>
        </w:rPr>
        <w:t>(Andrade, 2007).</w:t>
      </w:r>
    </w:p>
    <w:p>
      <w:r>
        <w:rPr>
          <w:rFonts w:ascii="Times New Roman" w:hAnsi="Times New Roman"/>
          <w:b w:val="0"/>
          <w:color w:val="000000"/>
          <w:sz w:val="24"/>
        </w:rPr>
        <w:t>Indigenous cultural beliefs cannot be blindly condoned in the rejection of anything</w:t>
      </w:r>
    </w:p>
    <w:p>
      <w:r>
        <w:rPr>
          <w:rFonts w:ascii="Times New Roman" w:hAnsi="Times New Roman"/>
          <w:b w:val="0"/>
          <w:color w:val="000000"/>
          <w:sz w:val="24"/>
        </w:rPr>
        <w:t>Western, particularly if they are being used to perpetuate the oppression of marginalized</w:t>
      </w:r>
    </w:p>
    <w:p>
      <w:r>
        <w:rPr>
          <w:rFonts w:ascii="Times New Roman" w:hAnsi="Times New Roman"/>
          <w:b w:val="0"/>
          <w:color w:val="000000"/>
          <w:sz w:val="24"/>
        </w:rPr>
        <w:t>communities. ‘Cultural values’ themselves must be analysed in light of larger ideological and</w:t>
      </w:r>
    </w:p>
    <w:p>
      <w:r>
        <w:rPr>
          <w:rFonts w:ascii="Times New Roman" w:hAnsi="Times New Roman"/>
          <w:b w:val="0"/>
          <w:color w:val="000000"/>
          <w:sz w:val="24"/>
        </w:rPr>
        <w:t>hegemonic forces operating within Indian society. Ideology refers to values promoted by a</w:t>
      </w:r>
    </w:p>
    <w:p>
      <w:r>
        <w:rPr>
          <w:rFonts w:ascii="Times New Roman" w:hAnsi="Times New Roman"/>
          <w:b w:val="0"/>
          <w:color w:val="000000"/>
          <w:sz w:val="24"/>
        </w:rPr>
        <w:t>particular social group in order to further their own power and privileges, supporting certain</w:t>
      </w:r>
    </w:p>
    <w:p>
      <w:r>
        <w:rPr>
          <w:rFonts w:ascii="Times New Roman" w:hAnsi="Times New Roman"/>
          <w:b w:val="0"/>
          <w:color w:val="000000"/>
          <w:sz w:val="24"/>
        </w:rPr>
        <w:t>unequal power relations (Olsen et al., 1992). These beliefs become taken-for-granted</w:t>
      </w:r>
    </w:p>
    <w:p>
      <w:r>
        <w:rPr>
          <w:rFonts w:ascii="Times New Roman" w:hAnsi="Times New Roman"/>
          <w:b w:val="0"/>
          <w:color w:val="000000"/>
          <w:sz w:val="24"/>
        </w:rPr>
        <w:t>common-sense assumptions collectively and often subconsciously shared across a group,</w:t>
      </w:r>
    </w:p>
    <w:p>
      <w:r>
        <w:rPr>
          <w:rFonts w:ascii="Times New Roman" w:hAnsi="Times New Roman"/>
          <w:b w:val="0"/>
          <w:color w:val="000000"/>
          <w:sz w:val="24"/>
        </w:rPr>
        <w:t>sometimes internalized by the very groups being oppressed by these beliefs – a process</w:t>
      </w:r>
    </w:p>
    <w:p>
      <w:r>
        <w:rPr>
          <w:rFonts w:ascii="Times New Roman" w:hAnsi="Times New Roman"/>
          <w:b w:val="0"/>
          <w:color w:val="000000"/>
          <w:sz w:val="24"/>
        </w:rPr>
        <w:t>known as hegemony. Indeed, many of the beliefs found in this study (e.g. inequality,</w:t>
      </w:r>
    </w:p>
    <w:p>
      <w:r>
        <w:rPr>
          <w:rFonts w:ascii="Times New Roman" w:hAnsi="Times New Roman"/>
          <w:b w:val="0"/>
          <w:color w:val="000000"/>
          <w:sz w:val="24"/>
        </w:rPr>
        <w:t>hierarchy, knowledge transmission) are rooted in larger hegemonic ideologies in Indian</w:t>
      </w:r>
    </w:p>
    <w:p>
      <w:r>
        <w:rPr>
          <w:rFonts w:ascii="Times New Roman" w:hAnsi="Times New Roman"/>
          <w:b w:val="0"/>
          <w:color w:val="000000"/>
          <w:sz w:val="24"/>
        </w:rPr>
        <w:t>society related to caste and Brahminism, which for centuries have served to beneﬁt certain</w:t>
      </w:r>
    </w:p>
    <w:p>
      <w:r>
        <w:rPr>
          <w:rFonts w:ascii="Times New Roman" w:hAnsi="Times New Roman"/>
          <w:b w:val="0"/>
          <w:color w:val="000000"/>
          <w:sz w:val="24"/>
        </w:rPr>
        <w:t>(upper caste) groups while oppressing others, thereby perpetuating their dominance and</w:t>
      </w:r>
    </w:p>
    <w:p>
      <w:r>
        <w:rPr>
          <w:rFonts w:ascii="Times New Roman" w:hAnsi="Times New Roman"/>
          <w:b w:val="0"/>
          <w:color w:val="000000"/>
          <w:sz w:val="24"/>
        </w:rPr>
        <w:t>resistance to change. Rather than blindly rejecting one or the other, both traditional</w:t>
      </w:r>
    </w:p>
    <w:p>
      <w:r>
        <w:rPr>
          <w:rFonts w:ascii="Times New Roman" w:hAnsi="Times New Roman"/>
          <w:b w:val="0"/>
          <w:color w:val="000000"/>
          <w:sz w:val="24"/>
        </w:rPr>
        <w:t>cultures as well as Western-originating progressive pedagogies need to be critically</w:t>
      </w:r>
    </w:p>
    <w:p>
      <w:r>
        <w:rPr>
          <w:rFonts w:ascii="Times New Roman" w:hAnsi="Times New Roman"/>
          <w:b w:val="0"/>
          <w:color w:val="000000"/>
          <w:sz w:val="24"/>
        </w:rPr>
        <w:t>examined in order to determine what pedagogical approaches are most appropriate for</w:t>
      </w:r>
    </w:p>
    <w:p>
      <w:r>
        <w:rPr>
          <w:rFonts w:ascii="Times New Roman" w:hAnsi="Times New Roman"/>
          <w:b w:val="0"/>
          <w:color w:val="000000"/>
          <w:sz w:val="24"/>
        </w:rPr>
        <w:t>challenging oppressive forces within Indian society.</w:t>
      </w:r>
    </w:p>
    <w:p>
      <w:r>
        <w:rPr>
          <w:rFonts w:ascii="Times New Roman" w:hAnsi="Times New Roman"/>
          <w:b w:val="0"/>
          <w:color w:val="000000"/>
          <w:sz w:val="24"/>
        </w:rPr>
        <w:t>Raths (2001) and Stuart and Thurlow (2000) highlight another important rationale for</w:t>
      </w:r>
    </w:p>
    <w:p>
      <w:r>
        <w:rPr>
          <w:rFonts w:ascii="Times New Roman" w:hAnsi="Times New Roman"/>
          <w:b w:val="0"/>
          <w:color w:val="000000"/>
          <w:sz w:val="24"/>
        </w:rPr>
        <w:t>targeting teachers’ beliefs: certain teachers’ beliefs may contribute to the perpetuation of a</w:t>
      </w:r>
    </w:p>
    <w:p>
      <w:r>
        <w:rPr>
          <w:rFonts w:ascii="Times New Roman" w:hAnsi="Times New Roman"/>
          <w:b w:val="0"/>
          <w:color w:val="000000"/>
          <w:sz w:val="24"/>
        </w:rPr>
        <w:t>pedagogical status quo that has proven counterproductive to students’ learning and</w:t>
      </w:r>
    </w:p>
    <w:p>
      <w:r>
        <w:rPr>
          <w:rFonts w:ascii="Times New Roman" w:hAnsi="Times New Roman"/>
          <w:b w:val="0"/>
          <w:color w:val="000000"/>
          <w:sz w:val="24"/>
        </w:rPr>
        <w:t>development – turning them into ‘victims, one might say, of teacher belief systems’</w:t>
      </w:r>
    </w:p>
    <w:p>
      <w:r>
        <w:rPr>
          <w:rFonts w:ascii="Times New Roman" w:hAnsi="Times New Roman"/>
          <w:b w:val="0"/>
          <w:color w:val="000000"/>
          <w:sz w:val="24"/>
        </w:rPr>
        <w:t>(Raths, 2001: 2). The urgency of addressing such detrimental beliefs becomes even more</w:t>
      </w:r>
    </w:p>
    <w:p>
      <w:r>
        <w:rPr>
          <w:rFonts w:ascii="Times New Roman" w:hAnsi="Times New Roman"/>
          <w:b w:val="0"/>
          <w:color w:val="000000"/>
          <w:sz w:val="24"/>
        </w:rPr>
        <w:t>stark in the context of the recently passed Right to Education Act (GoI, 2009), which now</w:t>
      </w:r>
    </w:p>
    <w:p>
      <w:r>
        <w:rPr>
          <w:rFonts w:ascii="Times New Roman" w:hAnsi="Times New Roman"/>
          <w:b w:val="0"/>
          <w:color w:val="000000"/>
          <w:sz w:val="24"/>
        </w:rPr>
        <w:t>constitutionally guarantees to every Indian child the right to learn in a child-friendly learning</w:t>
      </w:r>
    </w:p>
    <w:p>
      <w:r>
        <w:rPr>
          <w:rFonts w:ascii="Times New Roman" w:hAnsi="Times New Roman"/>
          <w:b w:val="0"/>
          <w:color w:val="000000"/>
          <w:sz w:val="24"/>
        </w:rPr>
        <w:t>environment that reﬂects Constitutional values of equality and justice, free from fear,</w:t>
      </w:r>
    </w:p>
    <w:p>
      <w:r>
        <w:rPr>
          <w:rFonts w:ascii="Times New Roman" w:hAnsi="Times New Roman"/>
          <w:b w:val="0"/>
          <w:color w:val="000000"/>
          <w:sz w:val="24"/>
        </w:rPr>
        <w:t>discrimination, physical or mental harassment. If there are indeed certain beliefs that are</w:t>
      </w:r>
    </w:p>
    <w:p>
      <w:r>
        <w:rPr>
          <w:rFonts w:ascii="Times New Roman" w:hAnsi="Times New Roman"/>
          <w:b w:val="0"/>
          <w:color w:val="000000"/>
          <w:sz w:val="24"/>
        </w:rPr>
        <w:t>impeding teachers from providing this kind of learning environment to children, it becomes</w:t>
      </w:r>
    </w:p>
    <w:p>
      <w:r>
        <w:rPr>
          <w:rFonts w:ascii="Times New Roman" w:hAnsi="Times New Roman"/>
          <w:b w:val="0"/>
          <w:color w:val="000000"/>
          <w:sz w:val="24"/>
        </w:rPr>
        <w:t>of fundamental importance that these beliefs be successfully identiﬁed and addressed –</w:t>
      </w:r>
    </w:p>
    <w:p>
      <w:r>
        <w:rPr>
          <w:rFonts w:ascii="Times New Roman" w:hAnsi="Times New Roman"/>
          <w:b w:val="0"/>
          <w:color w:val="000000"/>
          <w:sz w:val="24"/>
        </w:rPr>
        <w:t>indeed this should become a central goal of teacher education.</w:t>
      </w:r>
    </w:p>
    <w:p>
      <w:r>
        <w:rPr>
          <w:rFonts w:ascii="Times New Roman" w:hAnsi="Times New Roman"/>
          <w:b w:val="0"/>
          <w:color w:val="000000"/>
          <w:sz w:val="24"/>
        </w:rPr>
        <w:t>A useful basis for rethinking both learner-centred education and teacher education could</w:t>
      </w:r>
    </w:p>
    <w:p>
      <w:r>
        <w:rPr>
          <w:rFonts w:ascii="Times New Roman" w:hAnsi="Times New Roman"/>
          <w:b w:val="0"/>
          <w:color w:val="000000"/>
          <w:sz w:val="24"/>
        </w:rPr>
        <w:t>be Freire’s vision of a democratic education that views students as subjects who can</w:t>
      </w:r>
    </w:p>
    <w:p>
      <w:r>
        <w:rPr>
          <w:rFonts w:ascii="Times New Roman" w:hAnsi="Times New Roman"/>
          <w:b w:val="0"/>
          <w:color w:val="000000"/>
          <w:sz w:val="24"/>
        </w:rPr>
        <w:t>engage in recreating their social world, through dialogue, reﬂection and action (praxis)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355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15</w:t>
      </w:r>
    </w:p>
    <w:p>
      <w:r>
        <w:rPr>
          <w:rFonts w:ascii="Times New Roman" w:hAnsi="Times New Roman"/>
          <w:b w:val="0"/>
          <w:color w:val="000000"/>
          <w:sz w:val="24"/>
        </w:rPr>
        <w:t>(Freire, 1970). Freire does not prescribe a ﬁxed set of pedagogical best practices, but rather</w:t>
      </w:r>
    </w:p>
    <w:p>
      <w:r>
        <w:rPr>
          <w:rFonts w:ascii="Times New Roman" w:hAnsi="Times New Roman"/>
          <w:b w:val="0"/>
          <w:color w:val="000000"/>
          <w:sz w:val="24"/>
        </w:rPr>
        <w:t>advocates a particular ethical and political orientation towards the world, human beings,</w:t>
      </w:r>
    </w:p>
    <w:p>
      <w:r>
        <w:rPr>
          <w:rFonts w:ascii="Times New Roman" w:hAnsi="Times New Roman"/>
          <w:b w:val="0"/>
          <w:color w:val="000000"/>
          <w:sz w:val="24"/>
        </w:rPr>
        <w:t>and education (Roberts, 2000). Whether speciﬁc practices (including LCE) will prove to be</w:t>
      </w:r>
    </w:p>
    <w:p>
      <w:r>
        <w:rPr>
          <w:rFonts w:ascii="Times New Roman" w:hAnsi="Times New Roman"/>
          <w:b w:val="0"/>
          <w:color w:val="000000"/>
          <w:sz w:val="24"/>
        </w:rPr>
        <w:t>liberating or oppressive ‘depends on who uses them, in favour of what or whom, and for</w:t>
      </w:r>
    </w:p>
    <w:p>
      <w:r>
        <w:rPr>
          <w:rFonts w:ascii="Times New Roman" w:hAnsi="Times New Roman"/>
          <w:b w:val="0"/>
          <w:color w:val="000000"/>
          <w:sz w:val="24"/>
        </w:rPr>
        <w:t>what purpose’ (Freire, 1993: 93). The ‘best’ methods must be decided in context, through</w:t>
      </w:r>
    </w:p>
    <w:p>
      <w:r>
        <w:rPr>
          <w:rFonts w:ascii="Times New Roman" w:hAnsi="Times New Roman"/>
          <w:b w:val="0"/>
          <w:color w:val="000000"/>
          <w:sz w:val="24"/>
        </w:rPr>
        <w:t>praxis:</w:t>
      </w:r>
    </w:p>
    <w:p>
      <w:r>
        <w:rPr>
          <w:rFonts w:ascii="Times New Roman" w:hAnsi="Times New Roman"/>
          <w:b w:val="0"/>
          <w:color w:val="000000"/>
          <w:sz w:val="24"/>
        </w:rPr>
        <w:t>The progressive educator must always be moving out on his or her own, continually reinventing</w:t>
      </w:r>
    </w:p>
    <w:p>
      <w:r>
        <w:rPr>
          <w:rFonts w:ascii="Times New Roman" w:hAnsi="Times New Roman"/>
          <w:b w:val="0"/>
          <w:color w:val="000000"/>
          <w:sz w:val="24"/>
        </w:rPr>
        <w:t>me and reinventing what it means to be democratic in his or her own speciﬁc cultural and</w:t>
      </w:r>
    </w:p>
    <w:p>
      <w:r>
        <w:rPr>
          <w:rFonts w:ascii="Times New Roman" w:hAnsi="Times New Roman"/>
          <w:b w:val="0"/>
          <w:color w:val="000000"/>
          <w:sz w:val="24"/>
        </w:rPr>
        <w:t>historical context. (Freire, 1997: 308)</w:t>
      </w:r>
    </w:p>
    <w:p>
      <w:r>
        <w:rPr>
          <w:rFonts w:ascii="Times New Roman" w:hAnsi="Times New Roman"/>
          <w:b w:val="0"/>
          <w:color w:val="000000"/>
          <w:sz w:val="24"/>
        </w:rPr>
        <w:t>This research suggests that in the implementation of LCE, rather than imposing a ﬁxed</w:t>
      </w:r>
    </w:p>
    <w:p>
      <w:r>
        <w:rPr>
          <w:rFonts w:ascii="Times New Roman" w:hAnsi="Times New Roman"/>
          <w:b w:val="0"/>
          <w:color w:val="000000"/>
          <w:sz w:val="24"/>
        </w:rPr>
        <w:t>predeﬁned (often ‘Western’) model of LCE practices on Indian teachers, perhaps we need to</w:t>
      </w:r>
    </w:p>
    <w:p>
      <w:r>
        <w:rPr>
          <w:rFonts w:ascii="Times New Roman" w:hAnsi="Times New Roman"/>
          <w:b w:val="0"/>
          <w:color w:val="000000"/>
          <w:sz w:val="24"/>
        </w:rPr>
        <w:t>re-invent LCE in each new context. Rather than training teachers to mindlessly comply with</w:t>
      </w:r>
    </w:p>
    <w:p>
      <w:r>
        <w:rPr>
          <w:rFonts w:ascii="Times New Roman" w:hAnsi="Times New Roman"/>
          <w:b w:val="0"/>
          <w:color w:val="000000"/>
          <w:sz w:val="24"/>
        </w:rPr>
        <w:t>a set of external ‘learner-centred’ practices, it is more important that teachers themselves</w:t>
      </w:r>
    </w:p>
    <w:p>
      <w:r>
        <w:rPr>
          <w:rFonts w:ascii="Times New Roman" w:hAnsi="Times New Roman"/>
          <w:b w:val="0"/>
          <w:color w:val="000000"/>
          <w:sz w:val="24"/>
        </w:rPr>
        <w:t>develop a commitment to a core set of learner-centred beliefs, based on which they can then</w:t>
      </w:r>
    </w:p>
    <w:p>
      <w:r>
        <w:rPr>
          <w:rFonts w:ascii="Times New Roman" w:hAnsi="Times New Roman"/>
          <w:b w:val="0"/>
          <w:color w:val="000000"/>
          <w:sz w:val="24"/>
        </w:rPr>
        <w:t>bring changes in their own practice in alignment with these beliefs. One cannot force teachers</w:t>
      </w:r>
    </w:p>
    <w:p>
      <w:r>
        <w:rPr>
          <w:rFonts w:ascii="Times New Roman" w:hAnsi="Times New Roman"/>
          <w:b w:val="0"/>
          <w:color w:val="000000"/>
          <w:sz w:val="24"/>
        </w:rPr>
        <w:t>to adopt certain beliefs, but one can through teacher education create an environment where</w:t>
      </w:r>
    </w:p>
    <w:p>
      <w:r>
        <w:rPr>
          <w:rFonts w:ascii="Times New Roman" w:hAnsi="Times New Roman"/>
          <w:b w:val="0"/>
          <w:color w:val="000000"/>
          <w:sz w:val="24"/>
        </w:rPr>
        <w:t>teachers become aware of their existing (and potentially oppressive) beliefs, can begin to</w:t>
      </w:r>
    </w:p>
    <w:p>
      <w:r>
        <w:rPr>
          <w:rFonts w:ascii="Times New Roman" w:hAnsi="Times New Roman"/>
          <w:b w:val="0"/>
          <w:color w:val="000000"/>
          <w:sz w:val="24"/>
        </w:rPr>
        <w:t>question these beliefs, and choose what kind of beliefs they wish to stand for. In terms of</w:t>
      </w:r>
    </w:p>
    <w:p>
      <w:r>
        <w:rPr>
          <w:rFonts w:ascii="Times New Roman" w:hAnsi="Times New Roman"/>
          <w:b w:val="0"/>
          <w:color w:val="000000"/>
          <w:sz w:val="24"/>
        </w:rPr>
        <w:t>LCE, O’Sullivan (2004) makes a useful suggestion of moving beyond ‘learner-centred’</w:t>
      </w:r>
    </w:p>
    <w:p>
      <w:r>
        <w:rPr>
          <w:rFonts w:ascii="Times New Roman" w:hAnsi="Times New Roman"/>
          <w:b w:val="0"/>
          <w:color w:val="000000"/>
          <w:sz w:val="24"/>
        </w:rPr>
        <w:t>education to ‘learning-centred’ education. This may involve Indian teachers themselves</w:t>
      </w:r>
    </w:p>
    <w:p>
      <w:r>
        <w:rPr>
          <w:rFonts w:ascii="Times New Roman" w:hAnsi="Times New Roman"/>
          <w:b w:val="0"/>
          <w:color w:val="000000"/>
          <w:sz w:val="24"/>
        </w:rPr>
        <w:t>Table 5. Key differences in beliefs of low-LCE and high-LCE teachers.</w:t>
      </w:r>
    </w:p>
    <w:p>
      <w:r>
        <w:rPr>
          <w:rFonts w:ascii="Times New Roman" w:hAnsi="Times New Roman"/>
          <w:b w:val="0"/>
          <w:color w:val="000000"/>
          <w:sz w:val="24"/>
        </w:rPr>
        <w:t>Belief dimensions</w:t>
      </w:r>
    </w:p>
    <w:p>
      <w:r>
        <w:rPr>
          <w:rFonts w:ascii="Times New Roman" w:hAnsi="Times New Roman"/>
          <w:b w:val="0"/>
          <w:color w:val="000000"/>
          <w:sz w:val="24"/>
        </w:rPr>
        <w:t>Beliefs</w:t>
      </w:r>
    </w:p>
    <w:p>
      <w:r>
        <w:rPr>
          <w:rFonts w:ascii="Times New Roman" w:hAnsi="Times New Roman"/>
          <w:b w:val="0"/>
          <w:color w:val="000000"/>
          <w:sz w:val="24"/>
        </w:rPr>
        <w:t>of</w:t>
      </w:r>
    </w:p>
    <w:p>
      <w:r>
        <w:rPr>
          <w:rFonts w:ascii="Times New Roman" w:hAnsi="Times New Roman"/>
          <w:b w:val="0"/>
          <w:color w:val="000000"/>
          <w:sz w:val="24"/>
        </w:rPr>
        <w:t>‘Low-LCE-pedagogy’</w:t>
      </w:r>
    </w:p>
    <w:p>
      <w:r>
        <w:rPr>
          <w:rFonts w:ascii="Times New Roman" w:hAnsi="Times New Roman"/>
          <w:b w:val="0"/>
          <w:color w:val="000000"/>
          <w:sz w:val="24"/>
        </w:rPr>
        <w:t>teachers</w:t>
      </w:r>
    </w:p>
    <w:p>
      <w:r>
        <w:rPr>
          <w:rFonts w:ascii="Times New Roman" w:hAnsi="Times New Roman"/>
          <w:b w:val="0"/>
          <w:color w:val="000000"/>
          <w:sz w:val="24"/>
        </w:rPr>
        <w:t>Beliefs of ‘High-LCE-pedagogy’</w:t>
      </w:r>
    </w:p>
    <w:p>
      <w:r>
        <w:rPr>
          <w:rFonts w:ascii="Times New Roman" w:hAnsi="Times New Roman"/>
          <w:b w:val="0"/>
          <w:color w:val="000000"/>
          <w:sz w:val="24"/>
        </w:rPr>
        <w:t>teachers</w:t>
      </w:r>
    </w:p>
    <w:p>
      <w:r>
        <w:rPr>
          <w:rFonts w:ascii="Times New Roman" w:hAnsi="Times New Roman"/>
          <w:b w:val="0"/>
          <w:color w:val="000000"/>
          <w:sz w:val="24"/>
        </w:rPr>
        <w:t>1. Inequality vs. equality</w:t>
      </w:r>
    </w:p>
    <w:p>
      <w:r>
        <w:rPr>
          <w:rFonts w:ascii="Times New Roman" w:hAnsi="Times New Roman"/>
          <w:b w:val="0"/>
          <w:color w:val="000000"/>
          <w:sz w:val="24"/>
        </w:rPr>
        <w:t>Students from ‘lower’</w:t>
      </w:r>
    </w:p>
    <w:p>
      <w:r>
        <w:rPr>
          <w:rFonts w:ascii="Times New Roman" w:hAnsi="Times New Roman"/>
          <w:b w:val="0"/>
          <w:color w:val="000000"/>
          <w:sz w:val="24"/>
        </w:rPr>
        <w:t>backgrounds are less capable</w:t>
      </w:r>
    </w:p>
    <w:p>
      <w:r>
        <w:rPr>
          <w:rFonts w:ascii="Times New Roman" w:hAnsi="Times New Roman"/>
          <w:b w:val="0"/>
          <w:color w:val="000000"/>
          <w:sz w:val="24"/>
        </w:rPr>
        <w:t>of learning</w:t>
      </w:r>
    </w:p>
    <w:p>
      <w:r>
        <w:rPr>
          <w:rFonts w:ascii="Times New Roman" w:hAnsi="Times New Roman"/>
          <w:b w:val="0"/>
          <w:color w:val="000000"/>
          <w:sz w:val="24"/>
        </w:rPr>
        <w:t>All children can learn, if teacher</w:t>
      </w:r>
    </w:p>
    <w:p>
      <w:r>
        <w:rPr>
          <w:rFonts w:ascii="Times New Roman" w:hAnsi="Times New Roman"/>
          <w:b w:val="0"/>
          <w:color w:val="000000"/>
          <w:sz w:val="24"/>
        </w:rPr>
        <w:t>gives enough effort</w:t>
      </w:r>
    </w:p>
    <w:p>
      <w:r>
        <w:rPr>
          <w:rFonts w:ascii="Times New Roman" w:hAnsi="Times New Roman"/>
          <w:b w:val="0"/>
          <w:color w:val="000000"/>
          <w:sz w:val="24"/>
        </w:rPr>
        <w:t>2. Hierarchical vs. democratic</w:t>
      </w:r>
    </w:p>
    <w:p>
      <w:r>
        <w:rPr>
          <w:rFonts w:ascii="Times New Roman" w:hAnsi="Times New Roman"/>
          <w:b w:val="0"/>
          <w:color w:val="000000"/>
          <w:sz w:val="24"/>
        </w:rPr>
        <w:t>relationships</w:t>
      </w:r>
    </w:p>
    <w:p>
      <w:r>
        <w:rPr>
          <w:rFonts w:ascii="Times New Roman" w:hAnsi="Times New Roman"/>
          <w:b w:val="0"/>
          <w:color w:val="000000"/>
          <w:sz w:val="24"/>
        </w:rPr>
        <w:t>Children should be controlled</w:t>
      </w:r>
    </w:p>
    <w:p>
      <w:r>
        <w:rPr>
          <w:rFonts w:ascii="Times New Roman" w:hAnsi="Times New Roman"/>
          <w:b w:val="0"/>
          <w:color w:val="000000"/>
          <w:sz w:val="24"/>
        </w:rPr>
        <w:t>through fear and discipline</w:t>
      </w:r>
    </w:p>
    <w:p>
      <w:r>
        <w:rPr>
          <w:rFonts w:ascii="Times New Roman" w:hAnsi="Times New Roman"/>
          <w:b w:val="0"/>
          <w:color w:val="000000"/>
          <w:sz w:val="24"/>
        </w:rPr>
        <w:t>Teacher–student relationship</w:t>
      </w:r>
    </w:p>
    <w:p>
      <w:r>
        <w:rPr>
          <w:rFonts w:ascii="Times New Roman" w:hAnsi="Times New Roman"/>
          <w:b w:val="0"/>
          <w:color w:val="000000"/>
          <w:sz w:val="24"/>
        </w:rPr>
        <w:t>should be democratic and</w:t>
      </w:r>
    </w:p>
    <w:p>
      <w:r>
        <w:rPr>
          <w:rFonts w:ascii="Times New Roman" w:hAnsi="Times New Roman"/>
          <w:b w:val="0"/>
          <w:color w:val="000000"/>
          <w:sz w:val="24"/>
        </w:rPr>
        <w:t>friendly</w:t>
      </w:r>
    </w:p>
    <w:p>
      <w:r>
        <w:rPr>
          <w:rFonts w:ascii="Times New Roman" w:hAnsi="Times New Roman"/>
          <w:b w:val="0"/>
          <w:color w:val="000000"/>
          <w:sz w:val="24"/>
        </w:rPr>
        <w:t>3. Uniformity vs. diversity</w:t>
      </w:r>
    </w:p>
    <w:p>
      <w:r>
        <w:rPr>
          <w:rFonts w:ascii="Times New Roman" w:hAnsi="Times New Roman"/>
          <w:b w:val="0"/>
          <w:color w:val="000000"/>
          <w:sz w:val="24"/>
        </w:rPr>
        <w:t>Learners are assumed and</w:t>
      </w:r>
    </w:p>
    <w:p>
      <w:r>
        <w:rPr>
          <w:rFonts w:ascii="Times New Roman" w:hAnsi="Times New Roman"/>
          <w:b w:val="0"/>
          <w:color w:val="000000"/>
          <w:sz w:val="24"/>
        </w:rPr>
        <w:t>preferred to be alike</w:t>
      </w:r>
    </w:p>
    <w:p>
      <w:r>
        <w:rPr>
          <w:rFonts w:ascii="Times New Roman" w:hAnsi="Times New Roman"/>
          <w:b w:val="0"/>
          <w:color w:val="000000"/>
          <w:sz w:val="24"/>
        </w:rPr>
        <w:t>Diversity seen as positive,</w:t>
      </w:r>
    </w:p>
    <w:p>
      <w:r>
        <w:rPr>
          <w:rFonts w:ascii="Times New Roman" w:hAnsi="Times New Roman"/>
          <w:b w:val="0"/>
          <w:color w:val="000000"/>
          <w:sz w:val="24"/>
        </w:rPr>
        <w:t>uniqueness to be encouraged</w:t>
      </w:r>
    </w:p>
    <w:p>
      <w:r>
        <w:rPr>
          <w:rFonts w:ascii="Times New Roman" w:hAnsi="Times New Roman"/>
          <w:b w:val="0"/>
          <w:color w:val="000000"/>
          <w:sz w:val="24"/>
        </w:rPr>
        <w:t>4. Knowledge as transmitted</w:t>
      </w:r>
    </w:p>
    <w:p>
      <w:r>
        <w:rPr>
          <w:rFonts w:ascii="Times New Roman" w:hAnsi="Times New Roman"/>
          <w:b w:val="0"/>
          <w:color w:val="000000"/>
          <w:sz w:val="24"/>
        </w:rPr>
        <w:t>vs. constructed</w:t>
      </w:r>
    </w:p>
    <w:p>
      <w:r>
        <w:rPr>
          <w:rFonts w:ascii="Times New Roman" w:hAnsi="Times New Roman"/>
          <w:b w:val="0"/>
          <w:color w:val="000000"/>
          <w:sz w:val="24"/>
        </w:rPr>
        <w:t>Knowledge must be passed</w:t>
      </w:r>
    </w:p>
    <w:p>
      <w:r>
        <w:rPr>
          <w:rFonts w:ascii="Times New Roman" w:hAnsi="Times New Roman"/>
          <w:b w:val="0"/>
          <w:color w:val="000000"/>
          <w:sz w:val="24"/>
        </w:rPr>
        <w:t>down from teacher/ textbook.</w:t>
      </w:r>
    </w:p>
    <w:p>
      <w:r>
        <w:rPr>
          <w:rFonts w:ascii="Times New Roman" w:hAnsi="Times New Roman"/>
          <w:b w:val="0"/>
          <w:color w:val="000000"/>
          <w:sz w:val="24"/>
        </w:rPr>
        <w:t>Children learn by listening and</w:t>
      </w:r>
    </w:p>
    <w:p>
      <w:r>
        <w:rPr>
          <w:rFonts w:ascii="Times New Roman" w:hAnsi="Times New Roman"/>
          <w:b w:val="0"/>
          <w:color w:val="000000"/>
          <w:sz w:val="24"/>
        </w:rPr>
        <w:t>memorizing</w:t>
      </w:r>
    </w:p>
    <w:p>
      <w:r>
        <w:rPr>
          <w:rFonts w:ascii="Times New Roman" w:hAnsi="Times New Roman"/>
          <w:b w:val="0"/>
          <w:color w:val="000000"/>
          <w:sz w:val="24"/>
        </w:rPr>
        <w:t>Children construct knowledge</w:t>
      </w:r>
    </w:p>
    <w:p>
      <w:r>
        <w:rPr>
          <w:rFonts w:ascii="Times New Roman" w:hAnsi="Times New Roman"/>
          <w:b w:val="0"/>
          <w:color w:val="000000"/>
          <w:sz w:val="24"/>
        </w:rPr>
        <w:t>through active exploration,</w:t>
      </w:r>
    </w:p>
    <w:p>
      <w:r>
        <w:rPr>
          <w:rFonts w:ascii="Times New Roman" w:hAnsi="Times New Roman"/>
          <w:b w:val="0"/>
          <w:color w:val="000000"/>
          <w:sz w:val="24"/>
        </w:rPr>
        <w:t>discussion and reflection</w:t>
      </w:r>
    </w:p>
    <w:p>
      <w:r>
        <w:rPr>
          <w:rFonts w:ascii="Times New Roman" w:hAnsi="Times New Roman"/>
          <w:b w:val="0"/>
          <w:color w:val="000000"/>
          <w:sz w:val="24"/>
        </w:rPr>
        <w:t>5. Purpose: individual</w:t>
      </w:r>
    </w:p>
    <w:p>
      <w:r>
        <w:rPr>
          <w:rFonts w:ascii="Times New Roman" w:hAnsi="Times New Roman"/>
          <w:b w:val="0"/>
          <w:color w:val="000000"/>
          <w:sz w:val="24"/>
        </w:rPr>
        <w:t>vs. collective advancement</w:t>
      </w:r>
    </w:p>
    <w:p>
      <w:r>
        <w:rPr>
          <w:rFonts w:ascii="Times New Roman" w:hAnsi="Times New Roman"/>
          <w:b w:val="0"/>
          <w:color w:val="000000"/>
          <w:sz w:val="24"/>
        </w:rPr>
        <w:t>Doing well in exams in order to</w:t>
      </w:r>
    </w:p>
    <w:p>
      <w:r>
        <w:rPr>
          <w:rFonts w:ascii="Times New Roman" w:hAnsi="Times New Roman"/>
          <w:b w:val="0"/>
          <w:color w:val="000000"/>
          <w:sz w:val="24"/>
        </w:rPr>
        <w:t>get a good job</w:t>
      </w:r>
    </w:p>
    <w:p>
      <w:r>
        <w:rPr>
          <w:rFonts w:ascii="Times New Roman" w:hAnsi="Times New Roman"/>
          <w:b w:val="0"/>
          <w:color w:val="000000"/>
          <w:sz w:val="24"/>
        </w:rPr>
        <w:t>Promoting values and skills that</w:t>
      </w:r>
    </w:p>
    <w:p>
      <w:r>
        <w:rPr>
          <w:rFonts w:ascii="Times New Roman" w:hAnsi="Times New Roman"/>
          <w:b w:val="0"/>
          <w:color w:val="000000"/>
          <w:sz w:val="24"/>
        </w:rPr>
        <w:t>will prepare children to live</w:t>
      </w:r>
    </w:p>
    <w:p>
      <w:r>
        <w:rPr>
          <w:rFonts w:ascii="Times New Roman" w:hAnsi="Times New Roman"/>
          <w:b w:val="0"/>
          <w:color w:val="000000"/>
          <w:sz w:val="24"/>
        </w:rPr>
        <w:t>well in society</w:t>
      </w:r>
    </w:p>
    <w:p>
      <w:r>
        <w:rPr>
          <w:rFonts w:ascii="Times New Roman" w:hAnsi="Times New Roman"/>
          <w:b w:val="0"/>
          <w:color w:val="000000"/>
          <w:sz w:val="24"/>
        </w:rPr>
        <w:t>6. Teachers’ duty: task-completion</w:t>
      </w:r>
    </w:p>
    <w:p>
      <w:r>
        <w:rPr>
          <w:rFonts w:ascii="Times New Roman" w:hAnsi="Times New Roman"/>
          <w:b w:val="0"/>
          <w:color w:val="000000"/>
          <w:sz w:val="24"/>
        </w:rPr>
        <w:t>vs. ensuring results</w:t>
      </w:r>
    </w:p>
    <w:p>
      <w:r>
        <w:rPr>
          <w:rFonts w:ascii="Times New Roman" w:hAnsi="Times New Roman"/>
          <w:b w:val="0"/>
          <w:color w:val="000000"/>
          <w:sz w:val="24"/>
        </w:rPr>
        <w:t>Teacher’s duty is to ‘complete</w:t>
      </w:r>
    </w:p>
    <w:p>
      <w:r>
        <w:rPr>
          <w:rFonts w:ascii="Times New Roman" w:hAnsi="Times New Roman"/>
          <w:b w:val="0"/>
          <w:color w:val="000000"/>
          <w:sz w:val="24"/>
        </w:rPr>
        <w:t>the syllabus’ – if students</w:t>
      </w:r>
    </w:p>
    <w:p>
      <w:r>
        <w:rPr>
          <w:rFonts w:ascii="Times New Roman" w:hAnsi="Times New Roman"/>
          <w:b w:val="0"/>
          <w:color w:val="000000"/>
          <w:sz w:val="24"/>
        </w:rPr>
        <w:t>don’t learn it’s their own fault</w:t>
      </w:r>
    </w:p>
    <w:p>
      <w:r>
        <w:rPr>
          <w:rFonts w:ascii="Times New Roman" w:hAnsi="Times New Roman"/>
          <w:b w:val="0"/>
          <w:color w:val="000000"/>
          <w:sz w:val="24"/>
        </w:rPr>
        <w:t>Teacher feels personally</w:t>
      </w:r>
    </w:p>
    <w:p>
      <w:r>
        <w:rPr>
          <w:rFonts w:ascii="Times New Roman" w:hAnsi="Times New Roman"/>
          <w:b w:val="0"/>
          <w:color w:val="000000"/>
          <w:sz w:val="24"/>
        </w:rPr>
        <w:t>responsible for ensuring that</w:t>
      </w:r>
    </w:p>
    <w:p>
      <w:r>
        <w:rPr>
          <w:rFonts w:ascii="Times New Roman" w:hAnsi="Times New Roman"/>
          <w:b w:val="0"/>
          <w:color w:val="000000"/>
          <w:sz w:val="24"/>
        </w:rPr>
        <w:t>students learn</w:t>
      </w:r>
    </w:p>
    <w:p>
      <w:r>
        <w:rPr>
          <w:rFonts w:ascii="Times New Roman" w:hAnsi="Times New Roman"/>
          <w:b w:val="0"/>
          <w:color w:val="000000"/>
          <w:sz w:val="24"/>
        </w:rPr>
        <w:t>7. Low vs. high professional</w:t>
      </w:r>
    </w:p>
    <w:p>
      <w:r>
        <w:rPr>
          <w:rFonts w:ascii="Times New Roman" w:hAnsi="Times New Roman"/>
          <w:b w:val="0"/>
          <w:color w:val="000000"/>
          <w:sz w:val="24"/>
        </w:rPr>
        <w:t>commitment</w:t>
      </w:r>
    </w:p>
    <w:p>
      <w:r>
        <w:rPr>
          <w:rFonts w:ascii="Times New Roman" w:hAnsi="Times New Roman"/>
          <w:b w:val="0"/>
          <w:color w:val="000000"/>
          <w:sz w:val="24"/>
        </w:rPr>
        <w:t>Low sense of commitment,</w:t>
      </w:r>
    </w:p>
    <w:p>
      <w:r>
        <w:rPr>
          <w:rFonts w:ascii="Times New Roman" w:hAnsi="Times New Roman"/>
          <w:b w:val="0"/>
          <w:color w:val="000000"/>
          <w:sz w:val="24"/>
        </w:rPr>
        <w:t>accountability or work ethic</w:t>
      </w:r>
    </w:p>
    <w:p>
      <w:r>
        <w:rPr>
          <w:rFonts w:ascii="Times New Roman" w:hAnsi="Times New Roman"/>
          <w:b w:val="0"/>
          <w:color w:val="000000"/>
          <w:sz w:val="24"/>
        </w:rPr>
        <w:t>Teaching seen as a calling, higher</w:t>
      </w:r>
    </w:p>
    <w:p>
      <w:r>
        <w:rPr>
          <w:rFonts w:ascii="Times New Roman" w:hAnsi="Times New Roman"/>
          <w:b w:val="0"/>
          <w:color w:val="000000"/>
          <w:sz w:val="24"/>
        </w:rPr>
        <w:t>sense of professionalism</w:t>
      </w:r>
    </w:p>
    <w:p>
      <w:r>
        <w:rPr>
          <w:rFonts w:ascii="Times New Roman" w:hAnsi="Times New Roman"/>
          <w:b w:val="0"/>
          <w:color w:val="000000"/>
          <w:sz w:val="24"/>
        </w:rPr>
        <w:t>356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16</w:t>
      </w:r>
    </w:p>
    <w:p>
      <w:r>
        <w:rPr>
          <w:rFonts w:ascii="Times New Roman" w:hAnsi="Times New Roman"/>
          <w:b w:val="0"/>
          <w:color w:val="000000"/>
          <w:sz w:val="24"/>
        </w:rPr>
        <w:t>working from their transformed beliefs, and experimenting to see what practices best</w:t>
      </w:r>
    </w:p>
    <w:p>
      <w:r>
        <w:rPr>
          <w:rFonts w:ascii="Times New Roman" w:hAnsi="Times New Roman"/>
          <w:b w:val="0"/>
          <w:color w:val="000000"/>
          <w:sz w:val="24"/>
        </w:rPr>
        <w:t>promote successful learning and emancipation of marginalized learners within their</w:t>
      </w:r>
    </w:p>
    <w:p>
      <w:r>
        <w:rPr>
          <w:rFonts w:ascii="Times New Roman" w:hAnsi="Times New Roman"/>
          <w:b w:val="0"/>
          <w:color w:val="000000"/>
          <w:sz w:val="24"/>
        </w:rPr>
        <w:t>context – which may look diﬀerent in diﬀerent contexts.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Conclusion</w:t>
      </w:r>
    </w:p>
    <w:p>
      <w:r>
        <w:rPr>
          <w:rFonts w:ascii="Times New Roman" w:hAnsi="Times New Roman"/>
          <w:b w:val="0"/>
          <w:color w:val="000000"/>
          <w:sz w:val="24"/>
        </w:rPr>
        <w:t>This article has presented the crucial need for engaging with Indian teachers’ cultural beliefs</w:t>
      </w:r>
    </w:p>
    <w:p>
      <w:r>
        <w:rPr>
          <w:rFonts w:ascii="Times New Roman" w:hAnsi="Times New Roman"/>
          <w:b w:val="0"/>
          <w:color w:val="000000"/>
          <w:sz w:val="24"/>
        </w:rPr>
        <w:t>that may be restricting a shift towards learner-centred pedagogy. By identifying what kind of</w:t>
      </w:r>
    </w:p>
    <w:p>
      <w:r>
        <w:rPr>
          <w:rFonts w:ascii="Times New Roman" w:hAnsi="Times New Roman"/>
          <w:b w:val="0"/>
          <w:color w:val="000000"/>
          <w:sz w:val="24"/>
        </w:rPr>
        <w:t>beliefs seem to correlate with more traditional practice and with more learner-centred</w:t>
      </w:r>
    </w:p>
    <w:p>
      <w:r>
        <w:rPr>
          <w:rFonts w:ascii="Times New Roman" w:hAnsi="Times New Roman"/>
          <w:b w:val="0"/>
          <w:color w:val="000000"/>
          <w:sz w:val="24"/>
        </w:rPr>
        <w:t>practice respectively, it has oﬀered suggestions for speciﬁc beliefs that may be important</w:t>
      </w:r>
    </w:p>
    <w:p>
      <w:r>
        <w:rPr>
          <w:rFonts w:ascii="Times New Roman" w:hAnsi="Times New Roman"/>
          <w:b w:val="0"/>
          <w:color w:val="000000"/>
          <w:sz w:val="24"/>
        </w:rPr>
        <w:t>to engage with in teacher education programmes – summarized in Table 5.</w:t>
      </w:r>
    </w:p>
    <w:p>
      <w:r>
        <w:rPr>
          <w:rFonts w:ascii="Times New Roman" w:hAnsi="Times New Roman"/>
          <w:b w:val="0"/>
          <w:color w:val="000000"/>
          <w:sz w:val="24"/>
        </w:rPr>
        <w:t>The next step would be to analyse further what factors contribute to change in teachers’</w:t>
      </w:r>
    </w:p>
    <w:p>
      <w:r>
        <w:rPr>
          <w:rFonts w:ascii="Times New Roman" w:hAnsi="Times New Roman"/>
          <w:b w:val="0"/>
          <w:color w:val="000000"/>
          <w:sz w:val="24"/>
        </w:rPr>
        <w:t>beliefs, and how these can be successfully addressed in teacher education programmes. It is</w:t>
      </w:r>
    </w:p>
    <w:p>
      <w:r>
        <w:rPr>
          <w:rFonts w:ascii="Times New Roman" w:hAnsi="Times New Roman"/>
          <w:b w:val="0"/>
          <w:color w:val="000000"/>
          <w:sz w:val="24"/>
        </w:rPr>
        <w:t>hoped that the ﬁndings of this research will generate useful insights for teacher educators,</w:t>
      </w:r>
    </w:p>
    <w:p>
      <w:r>
        <w:rPr>
          <w:rFonts w:ascii="Times New Roman" w:hAnsi="Times New Roman"/>
          <w:b w:val="0"/>
          <w:color w:val="000000"/>
          <w:sz w:val="24"/>
        </w:rPr>
        <w:t>administrators and policymakers in India, to better understand how to facilitate shifts in</w:t>
      </w:r>
    </w:p>
    <w:p>
      <w:r>
        <w:rPr>
          <w:rFonts w:ascii="Times New Roman" w:hAnsi="Times New Roman"/>
          <w:b w:val="0"/>
          <w:color w:val="000000"/>
          <w:sz w:val="24"/>
        </w:rPr>
        <w:t>teachers’ beliefs and practice towards a learner-centred paradigm. The ﬁndings also have</w:t>
      </w:r>
    </w:p>
    <w:p>
      <w:r>
        <w:rPr>
          <w:rFonts w:ascii="Times New Roman" w:hAnsi="Times New Roman"/>
          <w:b w:val="0"/>
          <w:color w:val="000000"/>
          <w:sz w:val="24"/>
        </w:rPr>
        <w:t>broader implications for education reform in other countries, particularly in the global</w:t>
      </w:r>
    </w:p>
    <w:p>
      <w:r>
        <w:rPr>
          <w:rFonts w:ascii="Times New Roman" w:hAnsi="Times New Roman"/>
          <w:b w:val="0"/>
          <w:color w:val="000000"/>
          <w:sz w:val="24"/>
        </w:rPr>
        <w:t>South, in terms of highlighting the importance of both engaging with and critiquing local</w:t>
      </w:r>
    </w:p>
    <w:p>
      <w:r>
        <w:rPr>
          <w:rFonts w:ascii="Times New Roman" w:hAnsi="Times New Roman"/>
          <w:b w:val="0"/>
          <w:color w:val="000000"/>
          <w:sz w:val="24"/>
        </w:rPr>
        <w:t>cultural beliefs that shape teachers’ pedagogy. It also highlights the importance of addressing</w:t>
      </w:r>
    </w:p>
    <w:p>
      <w:r>
        <w:rPr>
          <w:rFonts w:ascii="Times New Roman" w:hAnsi="Times New Roman"/>
          <w:b w:val="0"/>
          <w:color w:val="000000"/>
          <w:sz w:val="24"/>
        </w:rPr>
        <w:t>these beliefs within teacher education programmes to ensure teachers buy in to the</w:t>
      </w:r>
    </w:p>
    <w:p>
      <w:r>
        <w:rPr>
          <w:rFonts w:ascii="Times New Roman" w:hAnsi="Times New Roman"/>
          <w:b w:val="0"/>
          <w:color w:val="000000"/>
          <w:sz w:val="24"/>
        </w:rPr>
        <w:t>foundational beliefs underlying reform attempts, and the need for questioning and</w:t>
      </w:r>
    </w:p>
    <w:p>
      <w:r>
        <w:rPr>
          <w:rFonts w:ascii="Times New Roman" w:hAnsi="Times New Roman"/>
          <w:b w:val="0"/>
          <w:color w:val="000000"/>
          <w:sz w:val="24"/>
        </w:rPr>
        <w:t>contextualizing Western-originating pedagogies in keeping with local contexts, in order to</w:t>
      </w:r>
    </w:p>
    <w:p>
      <w:r>
        <w:rPr>
          <w:rFonts w:ascii="Times New Roman" w:hAnsi="Times New Roman"/>
          <w:b w:val="0"/>
          <w:color w:val="000000"/>
          <w:sz w:val="24"/>
        </w:rPr>
        <w:t>ensure the success and sustainability of these reform eﬀorts.</w:t>
      </w:r>
    </w:p>
    <w:p>
      <w:r>
        <w:rPr>
          <w:rFonts w:ascii="Times New Roman" w:hAnsi="Times New Roman"/>
          <w:b w:val="0"/>
          <w:color w:val="000000"/>
          <w:sz w:val="24"/>
        </w:rPr>
        <w:t>Funding</w:t>
      </w:r>
    </w:p>
    <w:p>
      <w:r>
        <w:rPr>
          <w:rFonts w:ascii="Times New Roman" w:hAnsi="Times New Roman"/>
          <w:b w:val="0"/>
          <w:color w:val="000000"/>
          <w:sz w:val="24"/>
        </w:rPr>
        <w:t>This research received an initial grant from the ICICI Centre for Elementary Education during the</w:t>
      </w:r>
    </w:p>
    <w:p>
      <w:r>
        <w:rPr>
          <w:rFonts w:ascii="Times New Roman" w:hAnsi="Times New Roman"/>
          <w:b w:val="0"/>
          <w:color w:val="000000"/>
          <w:sz w:val="24"/>
        </w:rPr>
        <w:t>data collection phase.</w:t>
      </w:r>
    </w:p>
    <w:p>
      <w:r>
        <w:rPr>
          <w:rFonts w:ascii="Times New Roman" w:hAnsi="Times New Roman"/>
          <w:b w:val="0"/>
          <w:color w:val="000000"/>
          <w:sz w:val="24"/>
        </w:rPr>
        <w:t>Notes</w:t>
      </w:r>
    </w:p>
    <w:p>
      <w:r>
        <w:rPr>
          <w:rFonts w:ascii="Times New Roman" w:hAnsi="Times New Roman"/>
          <w:b w:val="0"/>
          <w:color w:val="000000"/>
          <w:sz w:val="24"/>
        </w:rPr>
        <w:t>1. In this study, ‘learner-centred education’ is used to refer to this educational paradigm advocated in</w:t>
      </w:r>
    </w:p>
    <w:p>
      <w:r>
        <w:rPr>
          <w:rFonts w:ascii="Times New Roman" w:hAnsi="Times New Roman"/>
          <w:b w:val="0"/>
          <w:color w:val="000000"/>
          <w:sz w:val="24"/>
        </w:rPr>
        <w:t>NCF 2005 and RTE 2009, which currently stand as the two guiding frameworks for educational</w:t>
      </w:r>
    </w:p>
    <w:p>
      <w:r>
        <w:rPr>
          <w:rFonts w:ascii="Times New Roman" w:hAnsi="Times New Roman"/>
          <w:b w:val="0"/>
          <w:color w:val="000000"/>
          <w:sz w:val="24"/>
        </w:rPr>
        <w:t>reform throughout India.</w:t>
      </w:r>
    </w:p>
    <w:p>
      <w:r>
        <w:rPr>
          <w:rFonts w:ascii="Times New Roman" w:hAnsi="Times New Roman"/>
          <w:b w:val="0"/>
          <w:color w:val="000000"/>
          <w:sz w:val="24"/>
        </w:rPr>
        <w:t>2. In this study, ‘belief’ is defined as ‘a proposition which may be consciously or unconsciously held, is</w:t>
      </w:r>
    </w:p>
    <w:p>
      <w:r>
        <w:rPr>
          <w:rFonts w:ascii="Times New Roman" w:hAnsi="Times New Roman"/>
          <w:b w:val="0"/>
          <w:color w:val="000000"/>
          <w:sz w:val="24"/>
        </w:rPr>
        <w:t>evaluative in that it is accepted as true by the individual, and is therefore imbued with emotive</w:t>
      </w:r>
    </w:p>
    <w:p>
      <w:r>
        <w:rPr>
          <w:rFonts w:ascii="Times New Roman" w:hAnsi="Times New Roman"/>
          <w:b w:val="0"/>
          <w:color w:val="000000"/>
          <w:sz w:val="24"/>
        </w:rPr>
        <w:t>commitment; further, it serves as a guide to thought and behaviour’ (Borg, 2001: 186).</w:t>
      </w:r>
    </w:p>
    <w:p>
      <w:r>
        <w:rPr>
          <w:rFonts w:ascii="Times New Roman" w:hAnsi="Times New Roman"/>
          <w:b w:val="0"/>
          <w:color w:val="000000"/>
          <w:sz w:val="24"/>
        </w:rPr>
        <w:t>3. To ensure anonymity, each teacher was assigned a pseudonym, as well as a three-digit code where</w:t>
      </w:r>
    </w:p>
    <w:p>
      <w:r>
        <w:rPr>
          <w:rFonts w:ascii="Times New Roman" w:hAnsi="Times New Roman"/>
          <w:b w:val="0"/>
          <w:color w:val="000000"/>
          <w:sz w:val="24"/>
        </w:rPr>
        <w:t>the first digit signifies their state (B-Bihar, M-Maharashtra, K-Kerala), the second denotes which</w:t>
      </w:r>
    </w:p>
    <w:p>
      <w:r>
        <w:rPr>
          <w:rFonts w:ascii="Times New Roman" w:hAnsi="Times New Roman"/>
          <w:b w:val="0"/>
          <w:color w:val="000000"/>
          <w:sz w:val="24"/>
        </w:rPr>
        <w:t>school in that state (1–4) and the third is their LCE-pedagogy score (L-Low, M-Mid or H-High).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r>
        <w:rPr>
          <w:rFonts w:ascii="Times New Roman" w:hAnsi="Times New Roman"/>
          <w:b w:val="0"/>
          <w:color w:val="000000"/>
          <w:sz w:val="24"/>
        </w:rPr>
        <w:t>Alexander RJ (2001) Culture and Pedagogy: International Comparisons in Primary Education. Oxford</w:t>
      </w:r>
    </w:p>
    <w:p>
      <w:r>
        <w:rPr>
          <w:rFonts w:ascii="Times New Roman" w:hAnsi="Times New Roman"/>
          <w:b w:val="0"/>
          <w:color w:val="000000"/>
          <w:sz w:val="24"/>
        </w:rPr>
        <w:t>and Boston: Blackwell.</w:t>
      </w:r>
    </w:p>
    <w:p>
      <w:r>
        <w:rPr>
          <w:rFonts w:ascii="Times New Roman" w:hAnsi="Times New Roman"/>
          <w:b w:val="0"/>
          <w:color w:val="000000"/>
          <w:sz w:val="24"/>
        </w:rPr>
        <w:t>Alexander RJ (2008) Education For All, the quality imperative and the problem of pedagogy. Create</w:t>
      </w:r>
    </w:p>
    <w:p>
      <w:r>
        <w:rPr>
          <w:rFonts w:ascii="Times New Roman" w:hAnsi="Times New Roman"/>
          <w:b w:val="0"/>
          <w:color w:val="000000"/>
          <w:sz w:val="24"/>
        </w:rPr>
        <w:t>Pathways to Access, Research Monograph No. 20. London: Institute of Education.</w:t>
      </w:r>
    </w:p>
    <w:p>
      <w:r>
        <w:rPr>
          <w:rFonts w:ascii="Times New Roman" w:hAnsi="Times New Roman"/>
          <w:b w:val="0"/>
          <w:color w:val="000000"/>
          <w:sz w:val="24"/>
        </w:rPr>
        <w:t>Andrade S (2007) Tensions and possibilities in applying Freirean critical pedagogy towards fostering</w:t>
      </w:r>
    </w:p>
    <w:p>
      <w:r>
        <w:rPr>
          <w:rFonts w:ascii="Times New Roman" w:hAnsi="Times New Roman"/>
          <w:b w:val="0"/>
          <w:color w:val="000000"/>
          <w:sz w:val="24"/>
        </w:rPr>
        <w:t>critical literacy in India’s education system. MEd Thesis, Queen’s University. Available at: https://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357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17</w:t>
      </w:r>
    </w:p>
    <w:p>
      <w:r>
        <w:rPr>
          <w:rFonts w:ascii="Times New Roman" w:hAnsi="Times New Roman"/>
          <w:b w:val="0"/>
          <w:color w:val="000000"/>
          <w:sz w:val="24"/>
        </w:rPr>
        <w:t>qspace.library.queensu.ca/bitstream/1974/945/1/Andrade_Suzana_200712_MEd.pdf (accessed 13</w:t>
      </w:r>
    </w:p>
    <w:p>
      <w:r>
        <w:rPr>
          <w:rFonts w:ascii="Times New Roman" w:hAnsi="Times New Roman"/>
          <w:b w:val="0"/>
          <w:color w:val="000000"/>
          <w:sz w:val="24"/>
        </w:rPr>
        <w:t>April 2013).</w:t>
      </w:r>
    </w:p>
    <w:p>
      <w:r>
        <w:rPr>
          <w:rFonts w:ascii="Times New Roman" w:hAnsi="Times New Roman"/>
          <w:b w:val="0"/>
          <w:color w:val="000000"/>
          <w:sz w:val="24"/>
        </w:rPr>
        <w:t>Batra P (2005) Voice and agency of teachers: A missing link in the National Curriculum Framework.</w:t>
      </w:r>
    </w:p>
    <w:p>
      <w:r>
        <w:rPr>
          <w:rFonts w:ascii="Times New Roman" w:hAnsi="Times New Roman"/>
          <w:b w:val="0"/>
          <w:color w:val="000000"/>
          <w:sz w:val="24"/>
        </w:rPr>
        <w:t>Economic and Political Weekly 40(36): 4347–4356.</w:t>
      </w:r>
    </w:p>
    <w:p>
      <w:r>
        <w:rPr>
          <w:rFonts w:ascii="Times New Roman" w:hAnsi="Times New Roman"/>
          <w:b w:val="0"/>
          <w:color w:val="000000"/>
          <w:sz w:val="24"/>
        </w:rPr>
        <w:t>Batra S (2009)</w:t>
      </w:r>
    </w:p>
    <w:p>
      <w:r>
        <w:rPr>
          <w:rFonts w:ascii="Times New Roman" w:hAnsi="Times New Roman"/>
          <w:b w:val="0"/>
          <w:color w:val="000000"/>
          <w:sz w:val="24"/>
        </w:rPr>
        <w:t>Inequities in elementary education. In: Rustagi P (ed.) Concerns, Conflicts and</w:t>
      </w:r>
    </w:p>
    <w:p>
      <w:r>
        <w:rPr>
          <w:rFonts w:ascii="Times New Roman" w:hAnsi="Times New Roman"/>
          <w:b w:val="0"/>
          <w:color w:val="000000"/>
          <w:sz w:val="24"/>
        </w:rPr>
        <w:t>Cohesions: Universalization of Elementary Education in India. New Delhi: Oxford University</w:t>
      </w:r>
    </w:p>
    <w:p>
      <w:r>
        <w:rPr>
          <w:rFonts w:ascii="Times New Roman" w:hAnsi="Times New Roman"/>
          <w:b w:val="0"/>
          <w:color w:val="000000"/>
          <w:sz w:val="24"/>
        </w:rPr>
        <w:t>Press, pp.102–124.</w:t>
      </w:r>
    </w:p>
    <w:p>
      <w:r>
        <w:rPr>
          <w:rFonts w:ascii="Times New Roman" w:hAnsi="Times New Roman"/>
          <w:b w:val="0"/>
          <w:color w:val="000000"/>
          <w:sz w:val="24"/>
        </w:rPr>
        <w:t>Bruner J (1996) The Culture of Education. Cambridge, MA: Harvard University Press.</w:t>
      </w:r>
    </w:p>
    <w:p>
      <w:r>
        <w:rPr>
          <w:rFonts w:ascii="Times New Roman" w:hAnsi="Times New Roman"/>
          <w:b w:val="0"/>
          <w:color w:val="000000"/>
          <w:sz w:val="24"/>
        </w:rPr>
        <w:t>Cantu DA (2001) An Investigation of the Relationship Between Social Studies Teachers’ Beliefs and</w:t>
      </w:r>
    </w:p>
    <w:p>
      <w:r>
        <w:rPr>
          <w:rFonts w:ascii="Times New Roman" w:hAnsi="Times New Roman"/>
          <w:b w:val="0"/>
          <w:color w:val="000000"/>
          <w:sz w:val="24"/>
        </w:rPr>
        <w:t>Practice. Edwin Mellen Press.</w:t>
      </w:r>
    </w:p>
    <w:p>
      <w:r>
        <w:rPr>
          <w:rFonts w:ascii="Times New Roman" w:hAnsi="Times New Roman"/>
          <w:b w:val="0"/>
          <w:color w:val="000000"/>
          <w:sz w:val="24"/>
        </w:rPr>
        <w:t>Chan KW and Elliott RG (2004) Epistemological beliefs across cultures: critique and analysis of belief</w:t>
      </w:r>
    </w:p>
    <w:p>
      <w:r>
        <w:rPr>
          <w:rFonts w:ascii="Times New Roman" w:hAnsi="Times New Roman"/>
          <w:b w:val="0"/>
          <w:color w:val="000000"/>
          <w:sz w:val="24"/>
        </w:rPr>
        <w:t>structure studies. Educational Psychology 24(2): 123–142.</w:t>
      </w:r>
    </w:p>
    <w:p>
      <w:r>
        <w:rPr>
          <w:rFonts w:ascii="Times New Roman" w:hAnsi="Times New Roman"/>
          <w:b w:val="0"/>
          <w:color w:val="000000"/>
          <w:sz w:val="24"/>
        </w:rPr>
        <w:t>Clarke P (2001) Teaching and Learning: The Culture of Pedagogy. New Delhi: Sage.</w:t>
      </w:r>
    </w:p>
    <w:p>
      <w:r>
        <w:rPr>
          <w:rFonts w:ascii="Times New Roman" w:hAnsi="Times New Roman"/>
          <w:b w:val="0"/>
          <w:color w:val="000000"/>
          <w:sz w:val="24"/>
        </w:rPr>
        <w:t>Clarke P (2003) Culture and classroom reform: The case of the district primary education project,</w:t>
      </w:r>
    </w:p>
    <w:p>
      <w:r>
        <w:rPr>
          <w:rFonts w:ascii="Times New Roman" w:hAnsi="Times New Roman"/>
          <w:b w:val="0"/>
          <w:color w:val="000000"/>
          <w:sz w:val="24"/>
        </w:rPr>
        <w:t>India. Comparative Education, 39: pp.27–45.</w:t>
      </w:r>
    </w:p>
    <w:p>
      <w:r>
        <w:rPr>
          <w:rFonts w:ascii="Times New Roman" w:hAnsi="Times New Roman"/>
          <w:b w:val="0"/>
          <w:color w:val="000000"/>
          <w:sz w:val="24"/>
        </w:rPr>
        <w:t>Deshkal (2010) Report on inclusive classroom, social inclusion/exclusion and diversity: perspectives,</w:t>
      </w:r>
    </w:p>
    <w:p>
      <w:r>
        <w:rPr>
          <w:rFonts w:ascii="Times New Roman" w:hAnsi="Times New Roman"/>
          <w:b w:val="0"/>
          <w:color w:val="000000"/>
          <w:sz w:val="24"/>
        </w:rPr>
        <w:t>policies and practices. New Delhi: Deshkal PublicationAvailable at http://www.unicef.org/india/</w:t>
      </w:r>
    </w:p>
    <w:p>
      <w:r>
        <w:rPr>
          <w:rFonts w:ascii="Times New Roman" w:hAnsi="Times New Roman"/>
          <w:b w:val="0"/>
          <w:color w:val="000000"/>
          <w:sz w:val="24"/>
        </w:rPr>
        <w:t>13.__National_Report_on_Inclusive_Classroom.pdf (accessed 13 March 2013).</w:t>
      </w:r>
    </w:p>
    <w:p>
      <w:r>
        <w:rPr>
          <w:rFonts w:ascii="Times New Roman" w:hAnsi="Times New Roman"/>
          <w:b w:val="0"/>
          <w:color w:val="000000"/>
          <w:sz w:val="24"/>
        </w:rPr>
        <w:t>Diviney H (2003) The influence of reading recovery teacher training on beliefs and attitudes of teachers.</w:t>
      </w:r>
    </w:p>
    <w:p>
      <w:r>
        <w:rPr>
          <w:rFonts w:ascii="Times New Roman" w:hAnsi="Times New Roman"/>
          <w:b w:val="0"/>
          <w:color w:val="000000"/>
          <w:sz w:val="24"/>
        </w:rPr>
        <w:t>Unpublished MA Thesis, Institute of Education, University of London.</w:t>
      </w:r>
    </w:p>
    <w:p>
      <w:r>
        <w:rPr>
          <w:rFonts w:ascii="Times New Roman" w:hAnsi="Times New Roman"/>
          <w:b w:val="0"/>
          <w:color w:val="000000"/>
          <w:sz w:val="24"/>
        </w:rPr>
        <w:t>Dyer C, Choksi A, Awasty V, et al (2004) Knowledge for teacher development in India: the importance of</w:t>
      </w:r>
    </w:p>
    <w:p>
      <w:r>
        <w:rPr>
          <w:rFonts w:ascii="Times New Roman" w:hAnsi="Times New Roman"/>
          <w:b w:val="0"/>
          <w:color w:val="000000"/>
          <w:sz w:val="24"/>
        </w:rPr>
        <w:t>‘local knowledge’ for in-service education. International Journal of Educational Development 24: 39–52.</w:t>
      </w:r>
    </w:p>
    <w:p>
      <w:r>
        <w:rPr>
          <w:rFonts w:ascii="Times New Roman" w:hAnsi="Times New Roman"/>
          <w:b w:val="0"/>
          <w:color w:val="000000"/>
          <w:sz w:val="24"/>
        </w:rPr>
        <w:t>Fang Z (1996) A review of research on teacher beliefs and practices. Educational Research 38(1): 47–65.</w:t>
      </w:r>
    </w:p>
    <w:p>
      <w:r>
        <w:rPr>
          <w:rFonts w:ascii="Times New Roman" w:hAnsi="Times New Roman"/>
          <w:b w:val="0"/>
          <w:color w:val="000000"/>
          <w:sz w:val="24"/>
        </w:rPr>
        <w:t>Fenstermacher G (1978)</w:t>
      </w:r>
    </w:p>
    <w:p>
      <w:r>
        <w:rPr>
          <w:rFonts w:ascii="Times New Roman" w:hAnsi="Times New Roman"/>
          <w:b w:val="0"/>
          <w:color w:val="000000"/>
          <w:sz w:val="24"/>
        </w:rPr>
        <w:t>A philosophical consideration of recent research on teacher effectiveness.</w:t>
      </w:r>
    </w:p>
    <w:p>
      <w:r>
        <w:rPr>
          <w:rFonts w:ascii="Times New Roman" w:hAnsi="Times New Roman"/>
          <w:b w:val="0"/>
          <w:color w:val="000000"/>
          <w:sz w:val="24"/>
        </w:rPr>
        <w:t>In: Shulman LS (ed.) Review of Research in Education, 6. Itasca, IL: Peacock, pp.157–185.</w:t>
      </w:r>
    </w:p>
    <w:p>
      <w:r>
        <w:rPr>
          <w:rFonts w:ascii="Times New Roman" w:hAnsi="Times New Roman"/>
          <w:b w:val="0"/>
          <w:color w:val="000000"/>
          <w:sz w:val="24"/>
        </w:rPr>
        <w:t>Freire P (1970) Pedagogy of the Oppressed. New York: ContinuumTranslated from Portuguese by MB</w:t>
      </w:r>
    </w:p>
    <w:p>
      <w:r>
        <w:rPr>
          <w:rFonts w:ascii="Times New Roman" w:hAnsi="Times New Roman"/>
          <w:b w:val="0"/>
          <w:color w:val="000000"/>
          <w:sz w:val="24"/>
        </w:rPr>
        <w:t>Ramos.</w:t>
      </w:r>
    </w:p>
    <w:p>
      <w:r>
        <w:rPr>
          <w:rFonts w:ascii="Times New Roman" w:hAnsi="Times New Roman"/>
          <w:b w:val="0"/>
          <w:color w:val="000000"/>
          <w:sz w:val="24"/>
        </w:rPr>
        <w:t>Freire P (1993) Pedagogy of the City. New York: Continuum.</w:t>
      </w:r>
    </w:p>
    <w:p>
      <w:r>
        <w:rPr>
          <w:rFonts w:ascii="Times New Roman" w:hAnsi="Times New Roman"/>
          <w:b w:val="0"/>
          <w:color w:val="000000"/>
          <w:sz w:val="24"/>
        </w:rPr>
        <w:t>Freire P (1997) Mentoring the Mentor: A Critical Dialogue with Paulo Freire. New York: P. Lang.</w:t>
      </w:r>
    </w:p>
    <w:p>
      <w:r>
        <w:rPr>
          <w:rFonts w:ascii="Times New Roman" w:hAnsi="Times New Roman"/>
          <w:b w:val="0"/>
          <w:color w:val="000000"/>
          <w:sz w:val="24"/>
        </w:rPr>
        <w:t>George KK and Sunaina P (2005) Dynamics of change in Kerala’s education system: the socio-economic</w:t>
      </w:r>
    </w:p>
    <w:p>
      <w:r>
        <w:rPr>
          <w:rFonts w:ascii="Times New Roman" w:hAnsi="Times New Roman"/>
          <w:b w:val="0"/>
          <w:color w:val="000000"/>
          <w:sz w:val="24"/>
        </w:rPr>
        <w:t>and political dimensions. Working paper No. 12. [pdf] Kochi: Centre for Socio-economic &amp;</w:t>
      </w:r>
    </w:p>
    <w:p>
      <w:r>
        <w:rPr>
          <w:rFonts w:ascii="Times New Roman" w:hAnsi="Times New Roman"/>
          <w:b w:val="0"/>
          <w:color w:val="000000"/>
          <w:sz w:val="24"/>
        </w:rPr>
        <w:t>Environmental Studies. Available at: http://csesindia.org/admin/modules/cms/docs/publication/</w:t>
      </w:r>
    </w:p>
    <w:p>
      <w:r>
        <w:rPr>
          <w:rFonts w:ascii="Times New Roman" w:hAnsi="Times New Roman"/>
          <w:b w:val="0"/>
          <w:color w:val="000000"/>
          <w:sz w:val="24"/>
        </w:rPr>
        <w:t>12.pdf (accessed 25 July 2013).</w:t>
      </w:r>
    </w:p>
    <w:p>
      <w:r>
        <w:rPr>
          <w:rFonts w:ascii="Times New Roman" w:hAnsi="Times New Roman"/>
          <w:b w:val="0"/>
          <w:color w:val="000000"/>
          <w:sz w:val="24"/>
        </w:rPr>
        <w:t>Government of India. (2009) The right of children to free and compulsory education. The Gazette of</w:t>
      </w:r>
    </w:p>
    <w:p>
      <w:r>
        <w:rPr>
          <w:rFonts w:ascii="Times New Roman" w:hAnsi="Times New Roman"/>
          <w:b w:val="0"/>
          <w:color w:val="000000"/>
          <w:sz w:val="24"/>
        </w:rPr>
        <w:t>India.</w:t>
      </w:r>
    </w:p>
    <w:p>
      <w:r>
        <w:rPr>
          <w:rFonts w:ascii="Times New Roman" w:hAnsi="Times New Roman"/>
          <w:b w:val="0"/>
          <w:color w:val="000000"/>
          <w:sz w:val="24"/>
        </w:rPr>
        <w:t>Government of India (2010) Sarva Shiksha Abhiyan Eleventh Joint Review Mission &amp; Mid Term Review –</w:t>
      </w:r>
    </w:p>
    <w:p>
      <w:r>
        <w:rPr>
          <w:rFonts w:ascii="Times New Roman" w:hAnsi="Times New Roman"/>
          <w:b w:val="0"/>
          <w:color w:val="000000"/>
          <w:sz w:val="24"/>
        </w:rPr>
        <w:t>Aide</w:t>
      </w:r>
    </w:p>
    <w:p>
      <w:r>
        <w:rPr>
          <w:rFonts w:ascii="Times New Roman" w:hAnsi="Times New Roman"/>
          <w:b w:val="0"/>
          <w:color w:val="000000"/>
          <w:sz w:val="24"/>
        </w:rPr>
        <w:t>Memoire.</w:t>
      </w:r>
    </w:p>
    <w:p>
      <w:r>
        <w:rPr>
          <w:rFonts w:ascii="Times New Roman" w:hAnsi="Times New Roman"/>
          <w:b w:val="0"/>
          <w:color w:val="000000"/>
          <w:sz w:val="24"/>
        </w:rPr>
        <w:t>[Online].</w:t>
      </w:r>
    </w:p>
    <w:p>
      <w:r>
        <w:rPr>
          <w:rFonts w:ascii="Times New Roman" w:hAnsi="Times New Roman"/>
          <w:b w:val="0"/>
          <w:color w:val="000000"/>
          <w:sz w:val="24"/>
        </w:rPr>
        <w:t>Available</w:t>
      </w:r>
    </w:p>
    <w:p>
      <w:r>
        <w:rPr>
          <w:rFonts w:ascii="Times New Roman" w:hAnsi="Times New Roman"/>
          <w:b w:val="0"/>
          <w:color w:val="000000"/>
          <w:sz w:val="24"/>
        </w:rPr>
        <w:t>at:</w:t>
      </w:r>
    </w:p>
    <w:p>
      <w:r>
        <w:rPr>
          <w:rFonts w:ascii="Times New Roman" w:hAnsi="Times New Roman"/>
          <w:b w:val="0"/>
          <w:color w:val="000000"/>
          <w:sz w:val="24"/>
        </w:rPr>
        <w:t>ssa.nic.in/ssadoc/jrm/</w:t>
      </w:r>
    </w:p>
    <w:p>
      <w:r>
        <w:rPr>
          <w:rFonts w:ascii="Times New Roman" w:hAnsi="Times New Roman"/>
          <w:b w:val="0"/>
          <w:color w:val="000000"/>
          <w:sz w:val="24"/>
        </w:rPr>
        <w:t>AIDE%20MEMOIRE%2011%</w:t>
      </w:r>
    </w:p>
    <w:p>
      <w:r>
        <w:rPr>
          <w:rFonts w:ascii="Times New Roman" w:hAnsi="Times New Roman"/>
          <w:b w:val="0"/>
          <w:color w:val="000000"/>
          <w:sz w:val="24"/>
        </w:rPr>
        <w:t>20JRM%20with%20state%20reportss.pdf (accessed 25 April 2010).</w:t>
      </w:r>
    </w:p>
    <w:p>
      <w:r>
        <w:rPr>
          <w:rFonts w:ascii="Times New Roman" w:hAnsi="Times New Roman"/>
          <w:b w:val="0"/>
          <w:color w:val="000000"/>
          <w:sz w:val="24"/>
        </w:rPr>
        <w:t>Gupta A (2006) Early Childhood Education, Postcolonial Theory, and Teaching Practices in India:</w:t>
      </w:r>
    </w:p>
    <w:p>
      <w:r>
        <w:rPr>
          <w:rFonts w:ascii="Times New Roman" w:hAnsi="Times New Roman"/>
          <w:b w:val="0"/>
          <w:color w:val="000000"/>
          <w:sz w:val="24"/>
        </w:rPr>
        <w:t>Balancing Vygotsky and the Vedas. New York: Palgrave Macmillan.</w:t>
      </w:r>
    </w:p>
    <w:p>
      <w:r>
        <w:rPr>
          <w:rFonts w:ascii="Times New Roman" w:hAnsi="Times New Roman"/>
          <w:b w:val="0"/>
          <w:color w:val="000000"/>
          <w:sz w:val="24"/>
        </w:rPr>
        <w:t>Jha J and Jhingran D (2005) Elementary Education for the Poorest and Other Deprived Groups: The</w:t>
      </w:r>
    </w:p>
    <w:p>
      <w:r>
        <w:rPr>
          <w:rFonts w:ascii="Times New Roman" w:hAnsi="Times New Roman"/>
          <w:b w:val="0"/>
          <w:color w:val="000000"/>
          <w:sz w:val="24"/>
        </w:rPr>
        <w:t>Real Challenge of Universalization. New Delhi: Manohar.</w:t>
      </w:r>
    </w:p>
    <w:p>
      <w:r>
        <w:rPr>
          <w:rFonts w:ascii="Times New Roman" w:hAnsi="Times New Roman"/>
          <w:b w:val="0"/>
          <w:color w:val="000000"/>
          <w:sz w:val="24"/>
        </w:rPr>
        <w:t>Kumar K (2008) A Pedagogue’s Romance. Delhi: OUP.</w:t>
      </w:r>
    </w:p>
    <w:p>
      <w:r>
        <w:rPr>
          <w:rFonts w:ascii="Times New Roman" w:hAnsi="Times New Roman"/>
          <w:b w:val="0"/>
          <w:color w:val="000000"/>
          <w:sz w:val="24"/>
        </w:rPr>
        <w:t>Munby H (1982) The place of teachers’ belief in research on teacher thinking and decision making, and</w:t>
      </w:r>
    </w:p>
    <w:p>
      <w:r>
        <w:rPr>
          <w:rFonts w:ascii="Times New Roman" w:hAnsi="Times New Roman"/>
          <w:b w:val="0"/>
          <w:color w:val="000000"/>
          <w:sz w:val="24"/>
        </w:rPr>
        <w:t>an alternative methodology. Instructional science 11(3): 201–225.</w:t>
      </w:r>
    </w:p>
    <w:p>
      <w:r>
        <w:rPr>
          <w:rFonts w:ascii="Times New Roman" w:hAnsi="Times New Roman"/>
          <w:b w:val="0"/>
          <w:color w:val="000000"/>
          <w:sz w:val="24"/>
        </w:rPr>
        <w:t>Munby H (1984) A qualitative approach to the study of teacher’s beliefs. Journal of Research in Science</w:t>
      </w:r>
    </w:p>
    <w:p>
      <w:r>
        <w:rPr>
          <w:rFonts w:ascii="Times New Roman" w:hAnsi="Times New Roman"/>
          <w:b w:val="0"/>
          <w:color w:val="000000"/>
          <w:sz w:val="24"/>
        </w:rPr>
        <w:t>Education 21(1): 27–38.</w:t>
      </w:r>
    </w:p>
    <w:p>
      <w:r>
        <w:rPr>
          <w:rFonts w:ascii="Times New Roman" w:hAnsi="Times New Roman"/>
          <w:b w:val="0"/>
          <w:color w:val="000000"/>
          <w:sz w:val="24"/>
        </w:rPr>
        <w:t>NCF (2005) National Curriculum Framework. New Delhi: NCERT.</w:t>
      </w:r>
    </w:p>
    <w:p>
      <w:r>
        <w:rPr>
          <w:rFonts w:ascii="Times New Roman" w:hAnsi="Times New Roman"/>
          <w:b w:val="0"/>
          <w:color w:val="000000"/>
          <w:sz w:val="24"/>
        </w:rPr>
        <w:t>Olsen ME, Lodwick DG and Dunlap RE (1992) Theoretical framework. Viewing the World</w:t>
      </w:r>
    </w:p>
    <w:p>
      <w:r>
        <w:rPr>
          <w:rFonts w:ascii="Times New Roman" w:hAnsi="Times New Roman"/>
          <w:b w:val="0"/>
          <w:color w:val="000000"/>
          <w:sz w:val="24"/>
        </w:rPr>
        <w:t>Ecologically. Boulder, CO: Westview Press, pp.13–32.</w:t>
      </w:r>
    </w:p>
    <w:p>
      <w:r>
        <w:rPr>
          <w:rFonts w:ascii="Times New Roman" w:hAnsi="Times New Roman"/>
          <w:b w:val="0"/>
          <w:color w:val="000000"/>
          <w:sz w:val="24"/>
        </w:rPr>
        <w:t>358</w:t>
      </w:r>
    </w:p>
    <w:p>
      <w:r>
        <w:rPr>
          <w:rFonts w:ascii="Times New Roman" w:hAnsi="Times New Roman"/>
          <w:b w:val="0"/>
          <w:color w:val="000000"/>
          <w:sz w:val="24"/>
        </w:rPr>
        <w:t>Policy Futures in Education 13(3)</w:t>
      </w:r>
    </w:p>
    <w:p>
      <w:r>
        <w:br w:type="page"/>
      </w:r>
    </w:p>
    <w:p>
      <w:pPr>
        <w:pStyle w:val="Heading6"/>
      </w:pPr>
      <w:r>
        <w:rPr>
          <w:rFonts w:ascii="Times New Roman" w:hAnsi="Times New Roman"/>
          <w:b/>
          <w:color w:val="000000"/>
          <w:sz w:val="24"/>
        </w:rPr>
        <w:t>Page 18</w:t>
      </w:r>
    </w:p>
    <w:p>
      <w:r>
        <w:rPr>
          <w:rFonts w:ascii="Times New Roman" w:hAnsi="Times New Roman"/>
          <w:b w:val="0"/>
          <w:color w:val="000000"/>
          <w:sz w:val="24"/>
        </w:rPr>
        <w:t>O’Riordan JS (2006) A change of view: A study of change in teacher attitudes and beliefs about literacy.</w:t>
      </w:r>
    </w:p>
    <w:p>
      <w:r>
        <w:rPr>
          <w:rFonts w:ascii="Times New Roman" w:hAnsi="Times New Roman"/>
          <w:b w:val="0"/>
          <w:color w:val="000000"/>
          <w:sz w:val="24"/>
        </w:rPr>
        <w:t>Unpublished MA Thesis. Institute of Education, University of London.</w:t>
      </w:r>
    </w:p>
    <w:p>
      <w:r>
        <w:rPr>
          <w:rFonts w:ascii="Times New Roman" w:hAnsi="Times New Roman"/>
          <w:b w:val="0"/>
          <w:color w:val="000000"/>
          <w:sz w:val="24"/>
        </w:rPr>
        <w:t>O’Sullivan M (2004) The re-conceptualisation of learner-centred approaches: A Namibian case study.</w:t>
      </w:r>
    </w:p>
    <w:p>
      <w:r>
        <w:rPr>
          <w:rFonts w:ascii="Times New Roman" w:hAnsi="Times New Roman"/>
          <w:b w:val="0"/>
          <w:color w:val="000000"/>
          <w:sz w:val="24"/>
        </w:rPr>
        <w:t>International Journal of Educational Development, 24: pp.585–602.</w:t>
      </w:r>
    </w:p>
    <w:p>
      <w:r>
        <w:rPr>
          <w:rFonts w:ascii="Times New Roman" w:hAnsi="Times New Roman"/>
          <w:b w:val="0"/>
          <w:color w:val="000000"/>
          <w:sz w:val="24"/>
        </w:rPr>
        <w:t>O’Sullivan M (2006) Lesson observation and quality in primary education as contextual teaching and</w:t>
      </w:r>
    </w:p>
    <w:p>
      <w:r>
        <w:rPr>
          <w:rFonts w:ascii="Times New Roman" w:hAnsi="Times New Roman"/>
          <w:b w:val="0"/>
          <w:color w:val="000000"/>
          <w:sz w:val="24"/>
        </w:rPr>
        <w:t>learning processes. International Journal of Educational Development 26(3): 246–260.</w:t>
      </w:r>
    </w:p>
    <w:p>
      <w:r>
        <w:rPr>
          <w:rFonts w:ascii="Times New Roman" w:hAnsi="Times New Roman"/>
          <w:b w:val="0"/>
          <w:color w:val="000000"/>
          <w:sz w:val="24"/>
        </w:rPr>
        <w:t>Pajares FM (1992) Teacher’s belief and educational research: Cleaning up a messy construct. Review of</w:t>
      </w:r>
    </w:p>
    <w:p>
      <w:r>
        <w:rPr>
          <w:rFonts w:ascii="Times New Roman" w:hAnsi="Times New Roman"/>
          <w:b w:val="0"/>
          <w:color w:val="000000"/>
          <w:sz w:val="24"/>
        </w:rPr>
        <w:t>Educational Research 62(3): 307–322.</w:t>
      </w:r>
    </w:p>
    <w:p>
      <w:r>
        <w:rPr>
          <w:rFonts w:ascii="Times New Roman" w:hAnsi="Times New Roman"/>
          <w:b w:val="0"/>
          <w:color w:val="000000"/>
          <w:sz w:val="24"/>
        </w:rPr>
        <w:t>Ramachandran V, Bhattarcharjea S and Sheshagiri KM (2008) Primary School Teachers: the Twists</w:t>
      </w:r>
    </w:p>
    <w:p>
      <w:r>
        <w:rPr>
          <w:rFonts w:ascii="Times New Roman" w:hAnsi="Times New Roman"/>
          <w:b w:val="0"/>
          <w:color w:val="000000"/>
          <w:sz w:val="24"/>
        </w:rPr>
        <w:t>and Turns of Everyday Practice. New Delhi: Educational Resource UnitAvailable at: http://</w:t>
      </w:r>
    </w:p>
    <w:p>
      <w:r>
        <w:rPr>
          <w:rFonts w:ascii="Times New Roman" w:hAnsi="Times New Roman"/>
          <w:b w:val="0"/>
          <w:color w:val="000000"/>
          <w:sz w:val="24"/>
        </w:rPr>
        <w:t>www.eruindia.org/files/Teacher%20booklet%20edited%20final%2028%20Oct%2008.pdf</w:t>
      </w:r>
    </w:p>
    <w:p>
      <w:r>
        <w:rPr>
          <w:rFonts w:ascii="Times New Roman" w:hAnsi="Times New Roman"/>
          <w:b w:val="0"/>
          <w:color w:val="000000"/>
          <w:sz w:val="24"/>
        </w:rPr>
        <w:t>(accessed 15 April 2013).</w:t>
      </w:r>
    </w:p>
    <w:p>
      <w:r>
        <w:rPr>
          <w:rFonts w:ascii="Times New Roman" w:hAnsi="Times New Roman"/>
          <w:b w:val="0"/>
          <w:color w:val="000000"/>
          <w:sz w:val="24"/>
        </w:rPr>
        <w:t>Rao N, Cheng K-M and Narain K (2003) Schooling in China and India: Understanding how socio-</w:t>
      </w:r>
    </w:p>
    <w:p>
      <w:r>
        <w:rPr>
          <w:rFonts w:ascii="Times New Roman" w:hAnsi="Times New Roman"/>
          <w:b w:val="0"/>
          <w:color w:val="000000"/>
          <w:sz w:val="24"/>
        </w:rPr>
        <w:t>contextual factors moderate the role of the State. International Review of Education 49(1/2):</w:t>
      </w:r>
    </w:p>
    <w:p>
      <w:r>
        <w:rPr>
          <w:rFonts w:ascii="Times New Roman" w:hAnsi="Times New Roman"/>
          <w:b w:val="0"/>
          <w:color w:val="000000"/>
          <w:sz w:val="24"/>
        </w:rPr>
        <w:t>153–176.</w:t>
      </w:r>
    </w:p>
    <w:p>
      <w:r>
        <w:rPr>
          <w:rFonts w:ascii="Times New Roman" w:hAnsi="Times New Roman"/>
          <w:b w:val="0"/>
          <w:color w:val="000000"/>
          <w:sz w:val="24"/>
        </w:rPr>
        <w:t>Raths J (2001) Teachers’ beliefs and teaching beliefs. Early Childhood Research and Practice 3(1): 1–10.</w:t>
      </w:r>
    </w:p>
    <w:p>
      <w:r>
        <w:rPr>
          <w:rFonts w:ascii="Times New Roman" w:hAnsi="Times New Roman"/>
          <w:b w:val="0"/>
          <w:color w:val="000000"/>
          <w:sz w:val="24"/>
        </w:rPr>
        <w:t>Richardson V (1996) The role of attitudes and beliefs inn learning to teach. In: Sikula J (ed.) Handbook</w:t>
      </w:r>
    </w:p>
    <w:p>
      <w:r>
        <w:rPr>
          <w:rFonts w:ascii="Times New Roman" w:hAnsi="Times New Roman"/>
          <w:b w:val="0"/>
          <w:color w:val="000000"/>
          <w:sz w:val="24"/>
        </w:rPr>
        <w:t>of Research on Teacher Education. New York: McMillan, pp.102–119.</w:t>
      </w:r>
    </w:p>
    <w:p>
      <w:r>
        <w:rPr>
          <w:rFonts w:ascii="Times New Roman" w:hAnsi="Times New Roman"/>
          <w:b w:val="0"/>
          <w:color w:val="000000"/>
          <w:sz w:val="24"/>
        </w:rPr>
        <w:t>Richardson V (2003) Preservice teachers’ beliefs. In: Raths J and McAninch AC (eds) Teacher Beliefs</w:t>
      </w:r>
    </w:p>
    <w:p>
      <w:r>
        <w:rPr>
          <w:rFonts w:ascii="Times New Roman" w:hAnsi="Times New Roman"/>
          <w:b w:val="0"/>
          <w:color w:val="000000"/>
          <w:sz w:val="24"/>
        </w:rPr>
        <w:t>and Classroom Performance: the Impact of Teacher Education. Greenwich, CT: Information Age</w:t>
      </w:r>
    </w:p>
    <w:p>
      <w:r>
        <w:rPr>
          <w:rFonts w:ascii="Times New Roman" w:hAnsi="Times New Roman"/>
          <w:b w:val="0"/>
          <w:color w:val="000000"/>
          <w:sz w:val="24"/>
        </w:rPr>
        <w:t>Publishing.</w:t>
      </w:r>
    </w:p>
    <w:p>
      <w:r>
        <w:rPr>
          <w:rFonts w:ascii="Times New Roman" w:hAnsi="Times New Roman"/>
          <w:b w:val="0"/>
          <w:color w:val="000000"/>
          <w:sz w:val="24"/>
        </w:rPr>
        <w:t>Roberts P (2000) Education, Literacy and Humanization: Exploring the Work of Paulo Freire. London:</w:t>
      </w:r>
    </w:p>
    <w:p>
      <w:r>
        <w:rPr>
          <w:rFonts w:ascii="Times New Roman" w:hAnsi="Times New Roman"/>
          <w:b w:val="0"/>
          <w:color w:val="000000"/>
          <w:sz w:val="24"/>
        </w:rPr>
        <w:t>Bergin &amp; Garvey.</w:t>
      </w:r>
    </w:p>
    <w:p>
      <w:r>
        <w:rPr>
          <w:rFonts w:ascii="Times New Roman" w:hAnsi="Times New Roman"/>
          <w:b w:val="0"/>
          <w:color w:val="000000"/>
          <w:sz w:val="24"/>
        </w:rPr>
        <w:t>Robson C (2002) Real World Research: A Resource for Social-scientists and Practitioner-researchers,</w:t>
      </w:r>
    </w:p>
    <w:p>
      <w:r>
        <w:rPr>
          <w:rFonts w:ascii="Times New Roman" w:hAnsi="Times New Roman"/>
          <w:b w:val="0"/>
          <w:color w:val="000000"/>
          <w:sz w:val="24"/>
        </w:rPr>
        <w:t>2nd. Oxford: Blackwell.</w:t>
      </w:r>
    </w:p>
    <w:p>
      <w:r>
        <w:rPr>
          <w:rFonts w:ascii="Times New Roman" w:hAnsi="Times New Roman"/>
          <w:b w:val="0"/>
          <w:color w:val="000000"/>
          <w:sz w:val="24"/>
        </w:rPr>
        <w:t>Sanger MN and Osguthorpe RD (2011) Teacher education, preservice teacher beliefs, and the moral</w:t>
      </w:r>
    </w:p>
    <w:p>
      <w:r>
        <w:rPr>
          <w:rFonts w:ascii="Times New Roman" w:hAnsi="Times New Roman"/>
          <w:b w:val="0"/>
          <w:color w:val="000000"/>
          <w:sz w:val="24"/>
        </w:rPr>
        <w:t>work of teaching. Teaching and Teacher Education 27(3): 569–578.</w:t>
      </w:r>
    </w:p>
    <w:p>
      <w:r>
        <w:rPr>
          <w:rFonts w:ascii="Times New Roman" w:hAnsi="Times New Roman"/>
          <w:b w:val="0"/>
          <w:color w:val="000000"/>
          <w:sz w:val="24"/>
        </w:rPr>
        <w:t>Sarangapani PM (2003) Constructing School Knowledge: An Ethnography of Learning in an Indian</w:t>
      </w:r>
    </w:p>
    <w:p>
      <w:r>
        <w:rPr>
          <w:rFonts w:ascii="Times New Roman" w:hAnsi="Times New Roman"/>
          <w:b w:val="0"/>
          <w:color w:val="000000"/>
          <w:sz w:val="24"/>
        </w:rPr>
        <w:t>Village. New Delhi: Sage.</w:t>
      </w:r>
    </w:p>
    <w:p>
      <w:r>
        <w:rPr>
          <w:rFonts w:ascii="Times New Roman" w:hAnsi="Times New Roman"/>
          <w:b w:val="0"/>
          <w:color w:val="000000"/>
          <w:sz w:val="24"/>
        </w:rPr>
        <w:t>Schweisfurth M (2011) Learner-centred education in developing country contexts: From solution to</w:t>
      </w:r>
    </w:p>
    <w:p>
      <w:r>
        <w:rPr>
          <w:rFonts w:ascii="Times New Roman" w:hAnsi="Times New Roman"/>
          <w:b w:val="0"/>
          <w:color w:val="000000"/>
          <w:sz w:val="24"/>
        </w:rPr>
        <w:t>problem?. International Journal of Educational Development. Article In PressDOI: 10.1016/</w:t>
      </w:r>
    </w:p>
    <w:p>
      <w:r>
        <w:rPr>
          <w:rFonts w:ascii="Times New Roman" w:hAnsi="Times New Roman"/>
          <w:b w:val="0"/>
          <w:color w:val="000000"/>
          <w:sz w:val="24"/>
        </w:rPr>
        <w:t>j.ijedudev.2011.03.005.</w:t>
      </w:r>
    </w:p>
    <w:p>
      <w:r>
        <w:rPr>
          <w:rFonts w:ascii="Times New Roman" w:hAnsi="Times New Roman"/>
          <w:b w:val="0"/>
          <w:color w:val="000000"/>
          <w:sz w:val="24"/>
        </w:rPr>
        <w:t>Schweisfurth M (2013) Learner-centred Education in International Perspective: Whose Pedagogy for</w:t>
      </w:r>
    </w:p>
    <w:p>
      <w:r>
        <w:rPr>
          <w:rFonts w:ascii="Times New Roman" w:hAnsi="Times New Roman"/>
          <w:b w:val="0"/>
          <w:color w:val="000000"/>
          <w:sz w:val="24"/>
        </w:rPr>
        <w:t>whose Development?. Oxon: Routledge.</w:t>
      </w:r>
    </w:p>
    <w:p>
      <w:r>
        <w:rPr>
          <w:rFonts w:ascii="Times New Roman" w:hAnsi="Times New Roman"/>
          <w:b w:val="0"/>
          <w:color w:val="000000"/>
          <w:sz w:val="24"/>
        </w:rPr>
        <w:t>Stuart C and Thurlow D (2000) Making it their own: Pre-service teachers’ experiences, beliefs, and</w:t>
      </w:r>
    </w:p>
    <w:p>
      <w:r>
        <w:rPr>
          <w:rFonts w:ascii="Times New Roman" w:hAnsi="Times New Roman"/>
          <w:b w:val="0"/>
          <w:color w:val="000000"/>
          <w:sz w:val="24"/>
        </w:rPr>
        <w:t>classroom practices. Journal of Teacher Education 51(2): 113–121.</w:t>
      </w:r>
    </w:p>
    <w:p>
      <w:r>
        <w:rPr>
          <w:rFonts w:ascii="Times New Roman" w:hAnsi="Times New Roman"/>
          <w:b w:val="0"/>
          <w:color w:val="000000"/>
          <w:sz w:val="24"/>
        </w:rPr>
        <w:t>Tabulawa R (2003) International aid agencies, learner-centred pedagogy and political democratisation:</w:t>
      </w:r>
    </w:p>
    <w:p>
      <w:r>
        <w:rPr>
          <w:rFonts w:ascii="Times New Roman" w:hAnsi="Times New Roman"/>
          <w:b w:val="0"/>
          <w:color w:val="000000"/>
          <w:sz w:val="24"/>
        </w:rPr>
        <w:t>A critique. Comparative Education 39(1): 7–26.</w:t>
      </w:r>
    </w:p>
    <w:p>
      <w:r>
        <w:rPr>
          <w:rFonts w:ascii="Times New Roman" w:hAnsi="Times New Roman"/>
          <w:b w:val="0"/>
          <w:color w:val="000000"/>
          <w:sz w:val="24"/>
        </w:rPr>
        <w:t>Tatto Maria T (1996) Examining values and beliefs about teaching diverse students: Understanding the</w:t>
      </w:r>
    </w:p>
    <w:p>
      <w:r>
        <w:rPr>
          <w:rFonts w:ascii="Times New Roman" w:hAnsi="Times New Roman"/>
          <w:b w:val="0"/>
          <w:color w:val="000000"/>
          <w:sz w:val="24"/>
        </w:rPr>
        <w:t>challenge for teacher education. Educational Evaluation and Policy Analysis 18(2): 155–180.</w:t>
      </w:r>
    </w:p>
    <w:p>
      <w:r>
        <w:rPr>
          <w:rFonts w:ascii="Times New Roman" w:hAnsi="Times New Roman"/>
          <w:b w:val="0"/>
          <w:color w:val="000000"/>
          <w:sz w:val="24"/>
        </w:rPr>
        <w:t>Tharakan PKM (2007) Kerala model revisited: New problems, fresh challenges. Kochi: Centre for Socio-</w:t>
      </w:r>
    </w:p>
    <w:p>
      <w:r>
        <w:rPr>
          <w:rFonts w:ascii="Times New Roman" w:hAnsi="Times New Roman"/>
          <w:b w:val="0"/>
          <w:color w:val="000000"/>
          <w:sz w:val="24"/>
        </w:rPr>
        <w:t>economic &amp; Environmental StudiesWorking Paper No. 15.</w:t>
      </w:r>
    </w:p>
    <w:p>
      <w:r>
        <w:rPr>
          <w:rFonts w:ascii="Times New Roman" w:hAnsi="Times New Roman"/>
          <w:b w:val="0"/>
          <w:color w:val="000000"/>
          <w:sz w:val="24"/>
        </w:rPr>
        <w:t>Valcke M, Sang G, Rots I and Hermans R (2010) Taking prospective teachers’ beliefs into account in</w:t>
      </w:r>
    </w:p>
    <w:p>
      <w:r>
        <w:rPr>
          <w:rFonts w:ascii="Times New Roman" w:hAnsi="Times New Roman"/>
          <w:b w:val="0"/>
          <w:color w:val="000000"/>
          <w:sz w:val="24"/>
        </w:rPr>
        <w:t>teacher education. International Encyclopedia of Education 622–662.</w:t>
      </w:r>
    </w:p>
    <w:p>
      <w:r>
        <w:rPr>
          <w:rFonts w:ascii="Times New Roman" w:hAnsi="Times New Roman"/>
          <w:b w:val="0"/>
          <w:color w:val="000000"/>
          <w:sz w:val="24"/>
        </w:rPr>
        <w:t>Vavrus F (2009) The cultural politics of constructivist pedagogies: Teacher education reform in the</w:t>
      </w:r>
    </w:p>
    <w:p>
      <w:r>
        <w:rPr>
          <w:rFonts w:ascii="Times New Roman" w:hAnsi="Times New Roman"/>
          <w:b w:val="0"/>
          <w:color w:val="000000"/>
          <w:sz w:val="24"/>
        </w:rPr>
        <w:t>United Republic of Tanzania. International Journal of Educational Development 29: 303–311.</w:t>
      </w:r>
    </w:p>
    <w:p>
      <w:r>
        <w:rPr>
          <w:rFonts w:ascii="Times New Roman" w:hAnsi="Times New Roman"/>
          <w:b w:val="0"/>
          <w:color w:val="000000"/>
          <w:sz w:val="24"/>
        </w:rPr>
        <w:t>Brinkmann</w:t>
      </w:r>
    </w:p>
    <w:p>
      <w:r>
        <w:rPr>
          <w:rFonts w:ascii="Times New Roman" w:hAnsi="Times New Roman"/>
          <w:b w:val="0"/>
          <w:color w:val="000000"/>
          <w:sz w:val="24"/>
        </w:rPr>
        <w:t>359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