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76"/>
      </w:pPr>
      <w:r>
        <w:rPr>
          <w:rFonts w:ascii="Arial" w:cs="Arial" w:eastAsia="Arial" w:hAnsi="Arial"/>
          <w:sz w:val="22"/>
          <w:szCs w:val="22"/>
        </w:rPr>
        <w:t xml:space="preserve">The capture points to a 63-second stall on connections the client makes to the machine's own network address, not the profile file. By my read of the capture, the UI is built and ready by about 11:23:26, roughly 73 seconds after launch.</w:t>
      </w:r>
    </w:p>
    <w:p>
      <w:pPr>
        <w:pStyle w:val="Heading1"/>
        <w:keepNext/>
        <w:pBdr>
          <w:bottom w:val="single" w:color="004B87" w:sz="6" w:space="2"/>
        </w:pBdr>
        <w:spacing w:after="120" w:before="280"/>
      </w:pPr>
      <w:r>
        <w:rPr>
          <w:rFonts w:ascii="Arial" w:cs="Arial" w:eastAsia="Arial" w:hAnsi="Arial"/>
          <w:b/>
          <w:bCs/>
          <w:color w:val="004B87"/>
          <w:sz w:val="28"/>
          <w:szCs w:val="28"/>
        </w:rPr>
        <w:t xml:space="preserve">The stall</w:t>
      </w:r>
    </w:p>
    <w:p>
      <w:pPr>
        <w:spacing w:after="140" w:line="276"/>
      </w:pPr>
      <w:r>
        <w:rPr>
          <w:rFonts w:ascii="Arial" w:cs="Arial" w:eastAsia="Arial" w:hAnsi="Arial"/>
          <w:sz w:val="22"/>
          <w:szCs w:val="22"/>
        </w:rPr>
        <w:t xml:space="preserve">The client opens three local connections one after another. Each one hangs for about 21 seconds before it fails and the client moves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2860"/>
        <w:gridCol w:w="2860"/>
      </w:tblGrid>
      <w:tr>
        <w:trPr>
          <w:cantSplit/>
          <w:tblHeader/>
        </w:trPr>
        <w:tc>
          <w:tcPr>
            <w:tcW w:type="dxa" w:w="1500"/>
            <w:tcBorders>
              <w:top w:val="single" w:color="BFC9D4" w:sz="4"/>
              <w:left w:val="single" w:color="BFC9D4" w:sz="4"/>
              <w:bottom w:val="single" w:color="BFC9D4" w:sz="4"/>
              <w:right w:val="single" w:color="BFC9D4" w:sz="4"/>
            </w:tcBorders>
            <w:shd w:fill="004B87" w:color="auto"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Attempt</w:t>
            </w:r>
          </w:p>
        </w:tc>
        <w:tc>
          <w:tcPr>
            <w:tcW w:type="dxa" w:w="2860"/>
            <w:tcBorders>
              <w:top w:val="single" w:color="BFC9D4" w:sz="4"/>
              <w:left w:val="single" w:color="BFC9D4" w:sz="4"/>
              <w:bottom w:val="single" w:color="BFC9D4" w:sz="4"/>
              <w:right w:val="single" w:color="BFC9D4" w:sz="4"/>
            </w:tcBorders>
            <w:shd w:fill="004B87" w:color="auto"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Start</w:t>
            </w:r>
          </w:p>
        </w:tc>
        <w:tc>
          <w:tcPr>
            <w:tcW w:type="dxa" w:w="2860"/>
            <w:tcBorders>
              <w:top w:val="single" w:color="BFC9D4" w:sz="4"/>
              <w:left w:val="single" w:color="BFC9D4" w:sz="4"/>
              <w:bottom w:val="single" w:color="BFC9D4" w:sz="4"/>
              <w:right w:val="single" w:color="BFC9D4" w:sz="4"/>
            </w:tcBorders>
            <w:shd w:fill="004B87" w:color="auto"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Failed</w:t>
            </w:r>
          </w:p>
        </w:tc>
        <w:tc>
          <w:tcPr>
            <w:tcW w:type="dxa" w:w="2860"/>
            <w:tcBorders>
              <w:top w:val="single" w:color="BFC9D4" w:sz="4"/>
              <w:left w:val="single" w:color="BFC9D4" w:sz="4"/>
              <w:bottom w:val="single" w:color="BFC9D4" w:sz="4"/>
              <w:right w:val="single" w:color="BFC9D4" w:sz="4"/>
            </w:tcBorders>
            <w:shd w:fill="004B87" w:color="auto"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Wait</w:t>
            </w:r>
          </w:p>
        </w:tc>
      </w:tr>
      <w:tr>
        <w:trPr>
          <w:cantSplit/>
          <w:tblHeader w:val="false"/>
        </w:trPr>
        <w:tc>
          <w:tcPr>
            <w:tcW w:type="dxa" w:w="150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11:22:16.3</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11:22:37.3</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~21 s</w:t>
            </w:r>
          </w:p>
        </w:tc>
      </w:tr>
      <w:tr>
        <w:trPr>
          <w:cantSplit/>
          <w:tblHeader w:val="false"/>
        </w:trPr>
        <w:tc>
          <w:tcPr>
            <w:tcW w:type="dxa" w:w="150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2</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11:22:37.3</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11:22:58.4</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~21 s</w:t>
            </w:r>
          </w:p>
        </w:tc>
      </w:tr>
      <w:tr>
        <w:trPr>
          <w:cantSplit/>
          <w:tblHeader w:val="false"/>
        </w:trPr>
        <w:tc>
          <w:tcPr>
            <w:tcW w:type="dxa" w:w="150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3</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11:22:58.4</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11:23:19.4</w:t>
            </w:r>
          </w:p>
        </w:tc>
        <w:tc>
          <w:tcPr>
            <w:tcW w:type="dxa" w:w="2860"/>
            <w:tcBorders>
              <w:top w:val="single" w:color="BFC9D4" w:sz="4"/>
              <w:left w:val="single" w:color="BFC9D4" w:sz="4"/>
              <w:bottom w:val="single" w:color="BFC9D4" w:sz="4"/>
              <w:right w:val="single" w:color="BFC9D4" w:sz="4"/>
            </w:tcBorders>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~21 s</w:t>
            </w:r>
          </w:p>
        </w:tc>
      </w:tr>
    </w:tbl>
    <w:p>
      <w:pPr>
        <w:spacing w:after="120"/>
      </w:pPr>
    </w:p>
    <w:p>
      <w:pPr>
        <w:spacing w:after="140" w:line="276"/>
      </w:pPr>
      <w:r>
        <w:rPr>
          <w:rFonts w:ascii="Arial" w:cs="Arial" w:eastAsia="Arial" w:hAnsi="Arial"/>
          <w:sz w:val="22"/>
          <w:szCs w:val="22"/>
        </w:rPr>
        <w:t xml:space="preserve">Each connection goes to the machine's own FQDN address (</w:t>
      </w:r>
      <w:r>
        <w:rPr>
          <w:rFonts w:ascii="Consolas" w:cs="Consolas" w:eastAsia="Consolas" w:hAnsi="Consolas"/>
          <w:sz w:val="20"/>
          <w:szCs w:val="20"/>
        </w:rPr>
        <w:t xml:space="preserve">1H8624348Q.usa.dce.usps.gov</w:t>
      </w:r>
      <w:r>
        <w:rPr>
          <w:rFonts w:ascii="Arial" w:cs="Arial" w:eastAsia="Arial" w:hAnsi="Arial"/>
          <w:sz w:val="22"/>
          <w:szCs w:val="22"/>
        </w:rPr>
        <w:t xml:space="preserve">), not </w:t>
      </w:r>
      <w:r>
        <w:rPr>
          <w:rFonts w:ascii="Consolas" w:cs="Consolas" w:eastAsia="Consolas" w:hAnsi="Consolas"/>
          <w:sz w:val="20"/>
          <w:szCs w:val="20"/>
        </w:rPr>
        <w:t xml:space="preserve">127.0.0.1</w:t>
      </w:r>
      <w:r>
        <w:rPr>
          <w:rFonts w:ascii="Arial" w:cs="Arial" w:eastAsia="Arial" w:hAnsi="Arial"/>
          <w:sz w:val="22"/>
          <w:szCs w:val="22"/>
        </w:rPr>
        <w:t xml:space="preserve">. The retransmit spacing is 2, 4, 8, then 6 seconds, which is the standard Windows SYN retry schedule, and the attempt ends in </w:t>
      </w:r>
      <w:r>
        <w:rPr>
          <w:rFonts w:ascii="Consolas" w:cs="Consolas" w:eastAsia="Consolas" w:hAnsi="Consolas"/>
          <w:sz w:val="20"/>
          <w:szCs w:val="20"/>
        </w:rPr>
        <w:t xml:space="preserve">TCP Disconnect</w:t>
      </w:r>
      <w:r>
        <w:rPr>
          <w:rFonts w:ascii="Arial" w:cs="Arial" w:eastAsia="Arial" w:hAnsi="Arial"/>
          <w:sz w:val="22"/>
          <w:szCs w:val="22"/>
        </w:rPr>
        <w:t xml:space="preserve">. No </w:t>
      </w:r>
      <w:r>
        <w:rPr>
          <w:rFonts w:ascii="Consolas" w:cs="Consolas" w:eastAsia="Consolas" w:hAnsi="Consolas"/>
          <w:sz w:val="20"/>
          <w:szCs w:val="20"/>
        </w:rPr>
        <w:t xml:space="preserve">TCP Accept</w:t>
      </w:r>
      <w:r>
        <w:rPr>
          <w:rFonts w:ascii="Arial" w:cs="Arial" w:eastAsia="Arial" w:hAnsi="Arial"/>
          <w:sz w:val="22"/>
          <w:szCs w:val="22"/>
        </w:rPr>
        <w:t xml:space="preserve"> is ever logged for those ports. So the connection request never reached a listener, which means something dropped it.</w:t>
      </w:r>
    </w:p>
    <w:p>
      <w:pPr>
        <w:spacing w:after="140" w:line="276"/>
      </w:pPr>
      <w:r>
        <w:rPr>
          <w:rFonts w:ascii="Arial" w:cs="Arial" w:eastAsia="Arial" w:hAnsi="Arial"/>
          <w:sz w:val="22"/>
          <w:szCs w:val="22"/>
        </w:rPr>
        <w:t xml:space="preserve">Right after each failure, the client reconnects over </w:t>
      </w:r>
      <w:r>
        <w:rPr>
          <w:rFonts w:ascii="Consolas" w:cs="Consolas" w:eastAsia="Consolas" w:hAnsi="Consolas"/>
          <w:sz w:val="20"/>
          <w:szCs w:val="20"/>
        </w:rPr>
        <w:t xml:space="preserve">view-localhost</w:t>
      </w:r>
      <w:r>
        <w:rPr>
          <w:rFonts w:ascii="Arial" w:cs="Arial" w:eastAsia="Arial" w:hAnsi="Arial"/>
          <w:sz w:val="22"/>
          <w:szCs w:val="22"/>
        </w:rPr>
        <w:t xml:space="preserve">, which succeeds in under a millisecond. The client has a working fallback but waits out the full timeout before using it. Three timeouts of 21 seconds is 63 seconds, which matches the delay you see.</w:t>
      </w:r>
    </w:p>
    <w:p>
      <w:pPr>
        <w:pStyle w:val="Heading1"/>
        <w:keepNext/>
        <w:pBdr>
          <w:bottom w:val="single" w:color="004B87" w:sz="6" w:space="2"/>
        </w:pBdr>
        <w:spacing w:after="120" w:before="280"/>
      </w:pPr>
      <w:r>
        <w:rPr>
          <w:rFonts w:ascii="Arial" w:cs="Arial" w:eastAsia="Arial" w:hAnsi="Arial"/>
          <w:b/>
          <w:bCs/>
          <w:color w:val="004B87"/>
          <w:sz w:val="28"/>
          <w:szCs w:val="28"/>
        </w:rPr>
        <w:t xml:space="preserve">What is probably dropping the traffic</w:t>
      </w:r>
    </w:p>
    <w:p>
      <w:pPr>
        <w:spacing w:after="140" w:line="276"/>
      </w:pPr>
      <w:r>
        <w:rPr>
          <w:rFonts w:ascii="Arial" w:cs="Arial" w:eastAsia="Arial" w:hAnsi="Arial"/>
          <w:sz w:val="22"/>
          <w:szCs w:val="22"/>
        </w:rPr>
        <w:t xml:space="preserve">Procmon doesn't show who dropped a packet, so this is an inference. Three security products are injected into the process:</w:t>
      </w:r>
    </w:p>
    <w:p>
      <w:pPr>
        <w:pStyle w:val="ListParagraph"/>
        <w:numPr>
          <w:ilvl w:val="0"/>
          <w:numId w:val="2"/>
        </w:numPr>
        <w:spacing w:after="100" w:line="276"/>
      </w:pPr>
      <w:r>
        <w:rPr>
          <w:rFonts w:ascii="Arial" w:cs="Arial" w:eastAsia="Arial" w:hAnsi="Arial"/>
          <w:b/>
          <w:bCs/>
          <w:sz w:val="22"/>
          <w:szCs w:val="22"/>
        </w:rPr>
        <w:t xml:space="preserve">SentinelOne 26.1.2.177:</w:t>
      </w:r>
      <w:r>
        <w:rPr>
          <w:rFonts w:ascii="Arial" w:cs="Arial" w:eastAsia="Arial" w:hAnsi="Arial"/>
          <w:sz w:val="22"/>
          <w:szCs w:val="22"/>
        </w:rPr>
        <w:t xml:space="preserve"> </w:t>
      </w:r>
      <w:r>
        <w:rPr>
          <w:rFonts w:ascii="Consolas" w:cs="Consolas" w:eastAsia="Consolas" w:hAnsi="Consolas"/>
          <w:sz w:val="20"/>
          <w:szCs w:val="20"/>
        </w:rPr>
        <w:t xml:space="preserve">InProcessClient64.dll</w:t>
      </w:r>
      <w:r>
        <w:rPr>
          <w:rFonts w:ascii="Arial" w:cs="Arial" w:eastAsia="Arial" w:hAnsi="Arial"/>
          <w:sz w:val="22"/>
          <w:szCs w:val="22"/>
        </w:rPr>
        <w:t xml:space="preserve"> loads at 11:22:13.676 and </w:t>
      </w:r>
      <w:r>
        <w:rPr>
          <w:rFonts w:ascii="Consolas" w:cs="Consolas" w:eastAsia="Consolas" w:hAnsi="Consolas"/>
          <w:sz w:val="20"/>
          <w:szCs w:val="20"/>
        </w:rPr>
        <w:t xml:space="preserve">IdrApiMon64.dll</w:t>
      </w:r>
      <w:r>
        <w:rPr>
          <w:rFonts w:ascii="Arial" w:cs="Arial" w:eastAsia="Arial" w:hAnsi="Arial"/>
          <w:sz w:val="22"/>
          <w:szCs w:val="22"/>
        </w:rPr>
        <w:t xml:space="preserve"> follows. They are the first non-system modules in the process, so S1 hooks it from the first millisecond. Of the three products, S1 is the likeliest to be filtering network traffic.</w:t>
      </w:r>
    </w:p>
    <w:p>
      <w:pPr>
        <w:pStyle w:val="ListParagraph"/>
        <w:numPr>
          <w:ilvl w:val="0"/>
          <w:numId w:val="2"/>
        </w:numPr>
        <w:spacing w:after="100" w:line="276"/>
      </w:pPr>
      <w:r>
        <w:rPr>
          <w:rFonts w:ascii="Arial" w:cs="Arial" w:eastAsia="Arial" w:hAnsi="Arial"/>
          <w:b/>
          <w:bCs/>
          <w:sz w:val="22"/>
          <w:szCs w:val="22"/>
        </w:rPr>
        <w:t xml:space="preserve">Symantec DLP:</w:t>
      </w:r>
      <w:r>
        <w:rPr>
          <w:rFonts w:ascii="Arial" w:cs="Arial" w:eastAsia="Arial" w:hAnsi="Arial"/>
          <w:sz w:val="22"/>
          <w:szCs w:val="22"/>
        </w:rPr>
        <w:t xml:space="preserve"> </w:t>
      </w:r>
      <w:r>
        <w:rPr>
          <w:rFonts w:ascii="Consolas" w:cs="Consolas" w:eastAsia="Consolas" w:hAnsi="Consolas"/>
          <w:sz w:val="20"/>
          <w:szCs w:val="20"/>
        </w:rPr>
        <w:t xml:space="preserve">prntm64.dll</w:t>
      </w:r>
      <w:r>
        <w:rPr>
          <w:rFonts w:ascii="Arial" w:cs="Arial" w:eastAsia="Arial" w:hAnsi="Arial"/>
          <w:sz w:val="22"/>
          <w:szCs w:val="22"/>
        </w:rPr>
        <w:t xml:space="preserve"> loads at 11:22:13.78.</w:t>
      </w:r>
    </w:p>
    <w:p>
      <w:pPr>
        <w:pStyle w:val="ListParagraph"/>
        <w:numPr>
          <w:ilvl w:val="0"/>
          <w:numId w:val="2"/>
        </w:numPr>
        <w:spacing w:after="100" w:line="276"/>
      </w:pPr>
      <w:r>
        <w:rPr>
          <w:rFonts w:ascii="Arial" w:cs="Arial" w:eastAsia="Arial" w:hAnsi="Arial"/>
          <w:b/>
          <w:bCs/>
          <w:sz w:val="22"/>
          <w:szCs w:val="22"/>
        </w:rPr>
        <w:t xml:space="preserve">Eracent EPM:</w:t>
      </w:r>
      <w:r>
        <w:rPr>
          <w:rFonts w:ascii="Arial" w:cs="Arial" w:eastAsia="Arial" w:hAnsi="Arial"/>
          <w:sz w:val="22"/>
          <w:szCs w:val="22"/>
        </w:rPr>
        <w:t xml:space="preserve"> </w:t>
      </w:r>
      <w:r>
        <w:rPr>
          <w:rFonts w:ascii="Consolas" w:cs="Consolas" w:eastAsia="Consolas" w:hAnsi="Consolas"/>
          <w:sz w:val="20"/>
          <w:szCs w:val="20"/>
        </w:rPr>
        <w:t xml:space="preserve">EracentEPMHookLib_11.7.4.0.dll</w:t>
      </w:r>
      <w:r>
        <w:rPr>
          <w:rFonts w:ascii="Arial" w:cs="Arial" w:eastAsia="Arial" w:hAnsi="Arial"/>
          <w:sz w:val="22"/>
          <w:szCs w:val="22"/>
        </w:rPr>
        <w:t xml:space="preserve"> loads at 11:23:19.92.</w:t>
      </w:r>
    </w:p>
    <w:p>
      <w:pPr>
        <w:spacing w:after="140" w:before="120" w:line="276"/>
      </w:pPr>
      <w:r>
        <w:rPr>
          <w:rFonts w:ascii="Arial" w:cs="Arial" w:eastAsia="Arial" w:hAnsi="Arial"/>
          <w:sz w:val="22"/>
          <w:szCs w:val="22"/>
        </w:rPr>
        <w:t xml:space="preserve">The cause could also be a Windows Firewall rule or a hosts or DNS mapping for the machine's own name. A listener that's bound only to </w:t>
      </w:r>
      <w:r>
        <w:rPr>
          <w:rFonts w:ascii="Consolas" w:cs="Consolas" w:eastAsia="Consolas" w:hAnsi="Consolas"/>
          <w:sz w:val="20"/>
          <w:szCs w:val="20"/>
        </w:rPr>
        <w:t xml:space="preserve">127.0.0.1</w:t>
      </w:r>
      <w:r>
        <w:rPr>
          <w:rFonts w:ascii="Arial" w:cs="Arial" w:eastAsia="Arial" w:hAnsi="Arial"/>
          <w:sz w:val="22"/>
          <w:szCs w:val="22"/>
        </w:rPr>
        <w:t xml:space="preserve"> would produce the same hang.</w:t>
      </w:r>
    </w:p>
    <w:p>
      <w:pPr>
        <w:pStyle w:val="Heading1"/>
        <w:keepNext/>
        <w:pBdr>
          <w:bottom w:val="single" w:color="004B87" w:sz="6" w:space="2"/>
        </w:pBdr>
        <w:spacing w:after="120" w:before="280"/>
      </w:pPr>
      <w:r>
        <w:rPr>
          <w:rFonts w:ascii="Arial" w:cs="Arial" w:eastAsia="Arial" w:hAnsi="Arial"/>
          <w:b/>
          <w:bCs/>
          <w:color w:val="004B87"/>
          <w:sz w:val="28"/>
          <w:szCs w:val="28"/>
        </w:rPr>
        <w:t xml:space="preserve">What is not the cause</w:t>
      </w:r>
    </w:p>
    <w:p>
      <w:pPr>
        <w:pStyle w:val="ListParagraph"/>
        <w:numPr>
          <w:ilvl w:val="0"/>
          <w:numId w:val="2"/>
        </w:numPr>
        <w:spacing w:after="100" w:line="276"/>
      </w:pPr>
      <w:r>
        <w:rPr>
          <w:rFonts w:ascii="Arial" w:cs="Arial" w:eastAsia="Arial" w:hAnsi="Arial"/>
          <w:b/>
          <w:bCs/>
          <w:sz w:val="22"/>
          <w:szCs w:val="22"/>
        </w:rPr>
        <w:t xml:space="preserve">Profile file:</w:t>
      </w:r>
      <w:r>
        <w:rPr>
          <w:rFonts w:ascii="Arial" w:cs="Arial" w:eastAsia="Arial" w:hAnsi="Arial"/>
          <w:sz w:val="22"/>
          <w:szCs w:val="22"/>
        </w:rPr>
        <w:t xml:space="preserve"> all 24,693 writes to </w:t>
      </w:r>
      <w:r>
        <w:rPr>
          <w:rFonts w:ascii="Consolas" w:cs="Consolas" w:eastAsia="Consolas" w:hAnsi="Consolas"/>
          <w:sz w:val="20"/>
          <w:szCs w:val="20"/>
        </w:rPr>
        <w:t xml:space="preserve">horizon-client.profile</w:t>
      </w:r>
      <w:r>
        <w:rPr>
          <w:rFonts w:ascii="Arial" w:cs="Arial" w:eastAsia="Arial" w:hAnsi="Arial"/>
          <w:sz w:val="22"/>
          <w:szCs w:val="22"/>
        </w:rPr>
        <w:t xml:space="preserve"> happen in 0.66 seconds (11:22:25.93 to 11:22:26.59). I was wrong to suspect it earlier, so ignore that lead.</w:t>
      </w:r>
    </w:p>
    <w:p>
      <w:pPr>
        <w:pStyle w:val="ListParagraph"/>
        <w:numPr>
          <w:ilvl w:val="0"/>
          <w:numId w:val="2"/>
        </w:numPr>
        <w:spacing w:after="100" w:line="276"/>
      </w:pPr>
      <w:r>
        <w:rPr>
          <w:rFonts w:ascii="Arial" w:cs="Arial" w:eastAsia="Arial" w:hAnsi="Arial"/>
          <w:b/>
          <w:bCs/>
          <w:sz w:val="22"/>
          <w:szCs w:val="22"/>
        </w:rPr>
        <w:t xml:space="preserve">Registry:</w:t>
      </w:r>
      <w:r>
        <w:rPr>
          <w:rFonts w:ascii="Arial" w:cs="Arial" w:eastAsia="Arial" w:hAnsi="Arial"/>
          <w:sz w:val="22"/>
          <w:szCs w:val="22"/>
        </w:rPr>
        <w:t xml:space="preserve"> total registry time is 0.287 seconds across 14,512 events.</w:t>
      </w:r>
    </w:p>
    <w:p>
      <w:pPr>
        <w:pStyle w:val="ListParagraph"/>
        <w:numPr>
          <w:ilvl w:val="0"/>
          <w:numId w:val="2"/>
        </w:numPr>
        <w:spacing w:after="100" w:line="276"/>
      </w:pPr>
      <w:r>
        <w:rPr>
          <w:rFonts w:ascii="Arial" w:cs="Arial" w:eastAsia="Arial" w:hAnsi="Arial"/>
          <w:b/>
          <w:bCs/>
          <w:sz w:val="22"/>
          <w:szCs w:val="22"/>
        </w:rPr>
        <w:t xml:space="preserve">.NET:</w:t>
      </w:r>
      <w:r>
        <w:rPr>
          <w:rFonts w:ascii="Arial" w:cs="Arial" w:eastAsia="Arial" w:hAnsi="Arial"/>
          <w:sz w:val="22"/>
          <w:szCs w:val="22"/>
        </w:rPr>
        <w:t xml:space="preserve"> it loads .NET 8.0.31 and WPF in about 3 seconds, and the same WPF libraries cost another ~7 seconds after the stall. Both run in parallel with other work and don't explain the minute.</w:t>
      </w:r>
    </w:p>
    <w:p>
      <w:pPr>
        <w:pStyle w:val="Heading1"/>
        <w:keepNext/>
        <w:pBdr>
          <w:bottom w:val="single" w:color="004B87" w:sz="6" w:space="2"/>
        </w:pBdr>
        <w:spacing w:after="120" w:before="280"/>
      </w:pPr>
      <w:r>
        <w:rPr>
          <w:rFonts w:ascii="Arial" w:cs="Arial" w:eastAsia="Arial" w:hAnsi="Arial"/>
          <w:b/>
          <w:bCs/>
          <w:color w:val="004B87"/>
          <w:sz w:val="28"/>
          <w:szCs w:val="28"/>
        </w:rPr>
        <w:t xml:space="preserve">Next steps</w:t>
      </w:r>
    </w:p>
    <w:p>
      <w:pPr>
        <w:pStyle w:val="ListParagraph"/>
        <w:numPr>
          <w:ilvl w:val="0"/>
          <w:numId w:val="3"/>
        </w:numPr>
        <w:spacing w:after="120" w:line="276"/>
      </w:pPr>
      <w:r>
        <w:rPr>
          <w:rFonts w:ascii="Arial" w:cs="Arial" w:eastAsia="Arial" w:hAnsi="Arial"/>
          <w:sz w:val="22"/>
          <w:szCs w:val="22"/>
        </w:rPr>
        <w:t xml:space="preserve">Confirm the drop with </w:t>
      </w:r>
      <w:r>
        <w:rPr>
          <w:rFonts w:ascii="Consolas" w:cs="Consolas" w:eastAsia="Consolas" w:hAnsi="Consolas"/>
          <w:sz w:val="20"/>
          <w:szCs w:val="20"/>
        </w:rPr>
        <w:t xml:space="preserve">netsh wfp capture start</w:t>
      </w:r>
      <w:r>
        <w:rPr>
          <w:rFonts w:ascii="Arial" w:cs="Arial" w:eastAsia="Arial" w:hAnsi="Arial"/>
          <w:sz w:val="22"/>
          <w:szCs w:val="22"/>
        </w:rPr>
        <w:t xml:space="preserve">, reproduce the launch, then </w:t>
      </w:r>
      <w:r>
        <w:rPr>
          <w:rFonts w:ascii="Consolas" w:cs="Consolas" w:eastAsia="Consolas" w:hAnsi="Consolas"/>
          <w:sz w:val="20"/>
          <w:szCs w:val="20"/>
        </w:rPr>
        <w:t xml:space="preserve">netsh wfp capture stop</w:t>
      </w:r>
      <w:r>
        <w:rPr>
          <w:rFonts w:ascii="Arial" w:cs="Arial" w:eastAsia="Arial" w:hAnsi="Arial"/>
          <w:sz w:val="22"/>
          <w:szCs w:val="22"/>
        </w:rPr>
        <w:t xml:space="preserve">. Look for drop events on loopback or the local address for </w:t>
      </w:r>
      <w:r>
        <w:rPr>
          <w:rFonts w:ascii="Consolas" w:cs="Consolas" w:eastAsia="Consolas" w:hAnsi="Consolas"/>
          <w:sz w:val="20"/>
          <w:szCs w:val="20"/>
        </w:rPr>
        <w:t xml:space="preserve">horizon-client.exe</w:t>
      </w:r>
      <w:r>
        <w:rPr>
          <w:rFonts w:ascii="Arial" w:cs="Arial" w:eastAsia="Arial" w:hAnsi="Arial"/>
          <w:sz w:val="22"/>
          <w:szCs w:val="22"/>
        </w:rPr>
        <w:t xml:space="preserve">. Or check the Windows Filtering Platform audit log (event 5152) for the client's ports.</w:t>
      </w:r>
    </w:p>
    <w:p>
      <w:pPr>
        <w:pStyle w:val="ListParagraph"/>
        <w:numPr>
          <w:ilvl w:val="0"/>
          <w:numId w:val="3"/>
        </w:numPr>
        <w:spacing w:after="120" w:line="276"/>
      </w:pPr>
      <w:r>
        <w:rPr>
          <w:rFonts w:ascii="Arial" w:cs="Arial" w:eastAsia="Arial" w:hAnsi="Arial"/>
          <w:sz w:val="22"/>
          <w:szCs w:val="22"/>
        </w:rPr>
        <w:t xml:space="preserve">Check which address the listener binds to with </w:t>
      </w:r>
      <w:r>
        <w:rPr>
          <w:rFonts w:ascii="Consolas" w:cs="Consolas" w:eastAsia="Consolas" w:hAnsi="Consolas"/>
          <w:sz w:val="20"/>
          <w:szCs w:val="20"/>
        </w:rPr>
        <w:t xml:space="preserve">Get-NetTCPConnection -State Listen -OwningProcess &lt;pid&gt;</w:t>
      </w:r>
      <w:r>
        <w:rPr>
          <w:rFonts w:ascii="Arial" w:cs="Arial" w:eastAsia="Arial" w:hAnsi="Arial"/>
          <w:sz w:val="22"/>
          <w:szCs w:val="22"/>
        </w:rPr>
        <w:t xml:space="preserve"> while the client is hanging, and look at the hosts file for </w:t>
      </w:r>
      <w:r>
        <w:rPr>
          <w:rFonts w:ascii="Consolas" w:cs="Consolas" w:eastAsia="Consolas" w:hAnsi="Consolas"/>
          <w:sz w:val="20"/>
          <w:szCs w:val="20"/>
        </w:rPr>
        <w:t xml:space="preserve">view-localhost</w:t>
      </w:r>
      <w:r>
        <w:rPr>
          <w:rFonts w:ascii="Arial" w:cs="Arial" w:eastAsia="Arial" w:hAnsi="Arial"/>
          <w:sz w:val="22"/>
          <w:szCs w:val="22"/>
        </w:rPr>
        <w:t xml:space="preserve"> and the machine's own name.</w:t>
      </w:r>
    </w:p>
    <w:p>
      <w:pPr>
        <w:pStyle w:val="ListParagraph"/>
        <w:numPr>
          <w:ilvl w:val="0"/>
          <w:numId w:val="3"/>
        </w:numPr>
        <w:spacing w:after="120" w:line="276"/>
      </w:pPr>
      <w:r>
        <w:rPr>
          <w:rFonts w:ascii="Arial" w:cs="Arial" w:eastAsia="Arial" w:hAnsi="Arial"/>
          <w:sz w:val="22"/>
          <w:szCs w:val="22"/>
        </w:rPr>
        <w:t xml:space="preserve">Have your security team test a SentinelOne exclusion for </w:t>
      </w:r>
      <w:r>
        <w:rPr>
          <w:rFonts w:ascii="Consolas" w:cs="Consolas" w:eastAsia="Consolas" w:hAnsi="Consolas"/>
          <w:sz w:val="20"/>
          <w:szCs w:val="20"/>
        </w:rPr>
        <w:t xml:space="preserve">horizon-client.exe</w:t>
      </w:r>
      <w:r>
        <w:rPr>
          <w:rFonts w:ascii="Arial" w:cs="Arial" w:eastAsia="Arial" w:hAnsi="Arial"/>
          <w:sz w:val="22"/>
          <w:szCs w:val="22"/>
        </w:rPr>
        <w:t xml:space="preserve"> and its local port range. Then retest with SentinelOne in a monitor-only policy or briefly disabled on a pilot machine. If the 63 seconds drops to a few, that settles it.</w:t>
      </w:r>
    </w:p>
    <w:p>
      <w:pPr>
        <w:pStyle w:val="ListParagraph"/>
        <w:numPr>
          <w:ilvl w:val="0"/>
          <w:numId w:val="3"/>
        </w:numPr>
        <w:spacing w:after="120" w:line="276"/>
      </w:pPr>
      <w:r>
        <w:rPr>
          <w:rFonts w:ascii="Arial" w:cs="Arial" w:eastAsia="Arial" w:hAnsi="Arial"/>
          <w:sz w:val="22"/>
          <w:szCs w:val="22"/>
        </w:rPr>
        <w:t xml:space="preserve">Open an Omnissa case to ask why the client tries the machine's FQDN before </w:t>
      </w:r>
      <w:r>
        <w:rPr>
          <w:rFonts w:ascii="Consolas" w:cs="Consolas" w:eastAsia="Consolas" w:hAnsi="Consolas"/>
          <w:sz w:val="20"/>
          <w:szCs w:val="20"/>
        </w:rPr>
        <w:t xml:space="preserve">view-localhost</w:t>
      </w:r>
      <w:r>
        <w:rPr>
          <w:rFonts w:ascii="Arial" w:cs="Arial" w:eastAsia="Arial" w:hAnsi="Arial"/>
          <w:sz w:val="22"/>
          <w:szCs w:val="22"/>
        </w:rPr>
        <w:t xml:space="preserve"> and whether that is configurable.</w:t>
      </w:r>
    </w:p>
    <w:sectPr>
      <w:headerReference w:type="default" r:id="rId7"/>
      <w:footerReference w:type="default" r:id="rId8"/>
      <w:pgSz w:w="12240" w:h="15840" w:orient="portrait"/>
      <w:pgMar w:top="1700" w:right="1080" w:bottom="1200" w:left="1080" w:header="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pBdr>
        <w:top w:val="single" w:color="BFC9D4" w:sz="4" w:space="4"/>
      </w:pBdr>
      <w:jc w:val="center"/>
    </w:pPr>
    <w:r>
      <w:rPr>
        <w:rFonts w:ascii="Arial" w:cs="Arial" w:eastAsia="Arial" w:hAnsi="Arial"/>
        <w:color w:val="5A6B7B"/>
        <w:sz w:val="17"/>
        <w:szCs w:val="17"/>
      </w:rPr>
      <w:t xml:space="preserve">Omnissa Horizon Client startup stall  |  Page </w:t>
    </w:r>
    <w:r>
      <w:rPr>
        <w:rFonts w:ascii="Arial" w:cs="Arial" w:eastAsia="Arial" w:hAnsi="Arial"/>
        <w:color w:val="5A6B7B"/>
        <w:sz w:val="17"/>
        <w:szCs w:val="17"/>
      </w:rPr>
      <w:fldChar w:fldCharType="begin"/>
      <w:instrText xml:space="preserve">PAGE</w:instrText>
      <w:fldChar w:fldCharType="separate"/>
      <w:fldChar w:fldCharType="end"/>
    </w:r>
    <w:r>
      <w:rPr>
        <w:rFonts w:ascii="Arial" w:cs="Arial" w:eastAsia="Arial" w:hAnsi="Arial"/>
        <w:color w:val="5A6B7B"/>
        <w:sz w:val="17"/>
        <w:szCs w:val="17"/>
      </w:rPr>
      <w:t xml:space="preserve"> of </w:t>
    </w:r>
    <w:r>
      <w:rPr>
        <w:rFonts w:ascii="Arial" w:cs="Arial" w:eastAsia="Arial" w:hAnsi="Arial"/>
        <w:color w:val="5A6B7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ind w:left="-1080" w:right="-1080"/>
    </w:pPr>
    <w:r>
      <w:drawing>
        <wp:inline distT="0" distB="0" distL="0" distR="0">
          <wp:extent cx="7772400" cy="666750"/>
          <wp:effectExtent t="0" r="0" b="0" l="0"/>
          <wp:docPr id="1" name="USPS_Header_Banner" descr="Modern Desktop Performance - Workstations Below Model Baseline | Tanium + Databricks" title="USP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666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Arial" w:cs="Arial" w:eastAsia="Arial" w:hAnsi="Arial"/>
      <w:color w:val="5A6B7B"/>
      <w:sz w:val="17"/>
      <w:szCs w:val="17"/>
    </w:rPr>
  </w:style>
  <w:style w:type="paragraph" w:styleId="Heading1">
    <w:name w:val="Heading 1"/>
    <w:basedOn w:val="Normal"/>
    <w:next w:val="Normal"/>
    <w:qFormat/>
    <w:pPr>
      <w:spacing w:after="120" w:before="280"/>
      <w:outlineLvl w:val="0"/>
    </w:pPr>
    <w:rPr>
      <w:rFonts w:ascii="Arial" w:cs="Arial" w:eastAsia="Arial" w:hAnsi="Arial"/>
      <w:b/>
      <w:bCs/>
      <w:color w:val="004B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87ba4f433b22081aaa5171602258a13cee9e0a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Omnissa Horizon Client Startup Stall - Procmon Findings</dc:title>
  <dc:creator>Win Martin</dc:creator>
  <cp:lastModifiedBy>Un-named</cp:lastModifiedBy>
  <cp:revision>1</cp:revision>
  <dcterms:created xsi:type="dcterms:W3CDTF">2026-10-06T17:57:21.906Z</dcterms:created>
  <dcterms:modified xsi:type="dcterms:W3CDTF">2026-10-06T17:57:21.906Z</dcterms:modified>
</cp:coreProperties>
</file>

<file path=docProps/custom.xml><?xml version="1.0" encoding="utf-8"?>
<Properties xmlns="http://schemas.openxmlformats.org/officeDocument/2006/custom-properties" xmlns:vt="http://schemas.openxmlformats.org/officeDocument/2006/docPropsVTypes"/>
</file>