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RYAN WINZENBURG</w:t>
      </w:r>
    </w:p>
    <w:p>
      <w:pPr>
        <w:pStyle w:val="Headline"/>
      </w:pPr>
      <w:r>
        <w:t xml:space="preserve">Director, Design Systems &amp; Foundations | Scalable Component Libraries | Technical Fluency</w:t>
      </w:r>
    </w:p>
    <w:p>
      <w:pPr>
        <w:pStyle w:val="ContactInfo"/>
      </w:pPr>
      <w:r>
        <w:t xml:space="preserve">Denver, CO | 303.359.3744 | ryanwinzenburg@gmail.com | linkedin.com/in/rwinzenburg | winzenburg.com</w:t>
      </w:r>
    </w:p>
    <w:p>
      <w:pPr>
        <w:pStyle w:val="SectionHeader"/>
      </w:pPr>
      <w:r>
        <w:t xml:space="preserve">SUMMARY</w:t>
      </w:r>
    </w:p>
    <w:p>
      <w:pPr>
        <w:spacing w:after="120"/>
      </w:pPr>
      <w:r>
        <w:rPr>
          <w:sz w:val="22"/>
          <w:szCs w:val="22"/>
        </w:rPr>
        <w:t xml:space="preserve">Design Systems leader with 10+ years defining and scaling foundational standards across complex product portfolios. Built and governed design systems spanning 300+ products, creating scalable component libraries, style guides, and design tokens that served as the single source of truth. Technical fluency in front-end development (HTML, CSS, JavaScript, React) enables effective collaboration with engineering on implementation best practices. Proven ability to act as connective tissue between design, product, and engineering—driving system adoption and translating design strategy into operational practices. Expert in Figma with deep experience building and maintaining scalable component libraries.</w:t>
      </w:r>
    </w:p>
    <w:p>
      <w:pPr>
        <w:pStyle w:val="SectionHeader"/>
      </w:pPr>
      <w:r>
        <w:t xml:space="preserve">KEY QUALIFICATIONS</w:t>
      </w:r>
    </w:p>
    <w:p>
      <w:pPr>
        <w:pStyle w:val="ListParagraph"/>
        <w:numPr>
          <w:ilvl w:val="0"/>
          <w:numId w:val="2"/>
        </w:numPr>
      </w:pPr>
      <w:r>
        <w:rPr>
          <w:sz w:val="20"/>
          <w:szCs w:val="20"/>
        </w:rPr>
        <w:t xml:space="preserve">Design Systems at Scale: Built and governed design systems across 300+ products; defined foundational standards for visual design, brand consistency, and UX patterns organization-wide</w:t>
      </w:r>
    </w:p>
    <w:p>
      <w:pPr>
        <w:pStyle w:val="ListParagraph"/>
        <w:numPr>
          <w:ilvl w:val="0"/>
          <w:numId w:val="2"/>
        </w:numPr>
      </w:pPr>
      <w:r>
        <w:rPr>
          <w:sz w:val="20"/>
          <w:szCs w:val="20"/>
        </w:rPr>
        <w:t xml:space="preserve">Technical Fluency: Strong proficiency in HTML, CSS/SASS, JavaScript, and React; ability to guide engineers on implementation best practices and drive design-to-code workflow improvements</w:t>
      </w:r>
    </w:p>
    <w:p>
      <w:pPr>
        <w:pStyle w:val="ListParagraph"/>
        <w:numPr>
          <w:ilvl w:val="0"/>
          <w:numId w:val="2"/>
        </w:numPr>
      </w:pPr>
      <w:r>
        <w:rPr>
          <w:sz w:val="20"/>
          <w:szCs w:val="20"/>
        </w:rPr>
        <w:t xml:space="preserve">Figma Expertise: Expert proficiency building, structuring, and maintaining scalable component libraries, component variants, and design tokens</w:t>
      </w:r>
    </w:p>
    <w:p>
      <w:pPr>
        <w:pStyle w:val="ListParagraph"/>
        <w:numPr>
          <w:ilvl w:val="0"/>
          <w:numId w:val="2"/>
        </w:numPr>
      </w:pPr>
      <w:r>
        <w:rPr>
          <w:sz w:val="20"/>
          <w:szCs w:val="20"/>
        </w:rPr>
        <w:t xml:space="preserve">Cross-Functional Leadership: Proven track record as liaison between Product, Design, and Engineering—driving adoption metrics and ensuring correct translation of design standards into code</w:t>
      </w:r>
    </w:p>
    <w:p>
      <w:pPr>
        <w:pStyle w:val="ListParagraph"/>
        <w:numPr>
          <w:ilvl w:val="0"/>
          <w:numId w:val="2"/>
        </w:numPr>
        <w:spacing w:after="60"/>
      </w:pPr>
      <w:r>
        <w:rPr>
          <w:sz w:val="20"/>
          <w:szCs w:val="20"/>
        </w:rPr>
        <w:t xml:space="preserve">Team Leadership: 5+ years managing and mentoring design teams; foster culture of systems thinking, craft excellence, and cross-discipline collaboration</w:t>
      </w:r>
    </w:p>
    <w:p>
      <w:pPr>
        <w:pStyle w:val="SectionHeader"/>
      </w:pPr>
      <w:r>
        <w:t xml:space="preserve">CORE COMPETENCIES</w:t>
      </w:r>
    </w:p>
    <w:p>
      <w:pPr>
        <w:spacing w:after="60"/>
      </w:pPr>
      <w:r>
        <w:rPr>
          <w:sz w:val="20"/>
          <w:szCs w:val="20"/>
        </w:rPr>
        <w:t xml:space="preserve">Design Systems • Component Libraries • Design Tokens • Style Guides • Visual Design Principles • Brand Consistency • UX Patterns • Governance &amp; Standards • Systems Thinking • Cross-Functional Partnership • Strategic Roadmaps • Accessibility (WCAG) • Mobile-First Design • Process Improvement • Team Leadership • Mentorship</w:t>
      </w:r>
    </w:p>
    <w:p>
      <w:pPr>
        <w:pStyle w:val="SectionHeader"/>
      </w:pPr>
      <w:r>
        <w:t xml:space="preserve">TECHNICAL SKILLS</w:t>
      </w:r>
    </w:p>
    <w:p>
      <w:pPr>
        <w:spacing w:after="60"/>
      </w:pPr>
      <w:r>
        <w:rPr>
          <w:b/>
          <w:bCs/>
          <w:sz w:val="20"/>
          <w:szCs w:val="20"/>
        </w:rPr>
        <w:t xml:space="preserve">Design Tools: </w:t>
      </w:r>
      <w:r>
        <w:rPr>
          <w:sz w:val="20"/>
          <w:szCs w:val="20"/>
        </w:rPr>
        <w:t xml:space="preserve">Figma (expert) • Sketch • Adobe Creative Suite • InVision • Axure • Miro • FigJam</w:t>
      </w:r>
    </w:p>
    <w:p>
      <w:pPr>
        <w:spacing w:after="60"/>
      </w:pPr>
      <w:r>
        <w:rPr>
          <w:b/>
          <w:bCs/>
          <w:sz w:val="20"/>
          <w:szCs w:val="20"/>
        </w:rPr>
        <w:t xml:space="preserve">Front-End Development: </w:t>
      </w:r>
      <w:r>
        <w:rPr>
          <w:sz w:val="20"/>
          <w:szCs w:val="20"/>
        </w:rPr>
        <w:t xml:space="preserve">HTML • CSS/SASS • JavaScript • React • Responsive Design • Component Architecture</w:t>
      </w:r>
    </w:p>
    <w:p>
      <w:pPr>
        <w:spacing w:after="60"/>
      </w:pPr>
      <w:r>
        <w:rPr>
          <w:b/>
          <w:bCs/>
          <w:sz w:val="20"/>
          <w:szCs w:val="20"/>
        </w:rPr>
        <w:t xml:space="preserve">Systems &amp; Process: </w:t>
      </w:r>
      <w:r>
        <w:rPr>
          <w:sz w:val="20"/>
          <w:szCs w:val="20"/>
        </w:rPr>
        <w:t xml:space="preserve">Design Tokens • Component Variants • Storybook • Version Control • Agile/Scrum • Jira • Confluence</w:t>
      </w:r>
    </w:p>
    <w:p>
      <w:pPr>
        <w:pStyle w:val="SectionHeader"/>
      </w:pPr>
      <w:r>
        <w:t xml:space="preserve">PROFESSIONAL EXPERIENCE</w:t>
      </w:r>
    </w:p>
    <w:p>
      <w:pPr>
        <w:pStyle w:val="JobTitle"/>
      </w:pPr>
      <w:r>
        <w:t xml:space="preserve">Senior UX Lead / Design Systems</w:t>
      </w:r>
    </w:p>
    <w:p>
      <w:pPr>
        <w:pStyle w:val="CompanyLine"/>
      </w:pPr>
      <w:r>
        <w:t xml:space="preserve">Comcast Business | May 2023 - Present | Denver, CO</w:t>
      </w:r>
    </w:p>
    <w:p>
      <w:pPr>
        <w:spacing w:after="60"/>
      </w:pPr>
      <w:r>
        <w:rPr>
          <w:sz w:val="20"/>
          <w:szCs w:val="20"/>
        </w:rPr>
        <w:t xml:space="preserve">Lead design systems initiatives and cross-functional partnership between design, product, and engineering teams.</w:t>
      </w:r>
    </w:p>
    <w:p>
      <w:pPr>
        <w:pStyle w:val="ListParagraph"/>
        <w:numPr>
          <w:ilvl w:val="0"/>
          <w:numId w:val="2"/>
        </w:numPr>
      </w:pPr>
      <w:r>
        <w:rPr>
          <w:sz w:val="20"/>
          <w:szCs w:val="20"/>
        </w:rPr>
        <w:t xml:space="preserve">Drive design-to-code workflow improvements, reducing production cycles 40% and increasing team velocity 30%</w:t>
      </w:r>
    </w:p>
    <w:p>
      <w:pPr>
        <w:pStyle w:val="ListParagraph"/>
        <w:numPr>
          <w:ilvl w:val="0"/>
          <w:numId w:val="2"/>
        </w:numPr>
      </w:pPr>
      <w:r>
        <w:rPr>
          <w:sz w:val="20"/>
          <w:szCs w:val="20"/>
        </w:rPr>
        <w:t xml:space="preserve">Act as connective tissue between design, product, and engineering—ensuring correct translation of design standards into code</w:t>
      </w:r>
    </w:p>
    <w:p>
      <w:pPr>
        <w:pStyle w:val="ListParagraph"/>
        <w:numPr>
          <w:ilvl w:val="0"/>
          <w:numId w:val="2"/>
        </w:numPr>
      </w:pPr>
      <w:r>
        <w:rPr>
          <w:sz w:val="20"/>
          <w:szCs w:val="20"/>
        </w:rPr>
        <w:t xml:space="preserve">Establish scalable processes and operational practices that enable designers and developers to build faster and more consistently</w:t>
      </w:r>
    </w:p>
    <w:p>
      <w:pPr>
        <w:pStyle w:val="ListParagraph"/>
        <w:numPr>
          <w:ilvl w:val="0"/>
          <w:numId w:val="2"/>
        </w:numPr>
        <w:spacing w:after="160"/>
      </w:pPr>
      <w:r>
        <w:rPr>
          <w:sz w:val="20"/>
          <w:szCs w:val="20"/>
        </w:rPr>
        <w:t xml:space="preserve">Drive continuous improvement in tooling and release processes to maximize velocity and reduce design debt</w:t>
      </w:r>
    </w:p>
    <w:p>
      <w:pPr>
        <w:pStyle w:val="JobTitle"/>
      </w:pPr>
      <w:r>
        <w:t xml:space="preserve">User Experience Lead / Manager</w:t>
      </w:r>
    </w:p>
    <w:p>
      <w:pPr>
        <w:pStyle w:val="CompanyLine"/>
      </w:pPr>
      <w:r>
        <w:t xml:space="preserve">Buildout (B2B SaaS) | September 2022 - March 2023</w:t>
      </w:r>
    </w:p>
    <w:p>
      <w:pPr>
        <w:pStyle w:val="ListParagraph"/>
        <w:numPr>
          <w:ilvl w:val="0"/>
          <w:numId w:val="2"/>
        </w:numPr>
      </w:pPr>
      <w:r>
        <w:rPr>
          <w:sz w:val="20"/>
          <w:szCs w:val="20"/>
        </w:rPr>
        <w:t xml:space="preserve">Managed cross-functional team, fostering culture of systems thinking and craft excellence</w:t>
      </w:r>
    </w:p>
    <w:p>
      <w:pPr>
        <w:pStyle w:val="ListParagraph"/>
        <w:numPr>
          <w:ilvl w:val="0"/>
          <w:numId w:val="2"/>
        </w:numPr>
      </w:pPr>
      <w:r>
        <w:rPr>
          <w:sz w:val="20"/>
          <w:szCs w:val="20"/>
        </w:rPr>
        <w:t xml:space="preserve">Partnered with engineering to drive system adoption and ensure visual and technical consistency</w:t>
      </w:r>
    </w:p>
    <w:p>
      <w:pPr>
        <w:pStyle w:val="ListParagraph"/>
        <w:numPr>
          <w:ilvl w:val="0"/>
          <w:numId w:val="2"/>
        </w:numPr>
        <w:spacing w:after="160"/>
      </w:pPr>
      <w:r>
        <w:rPr>
          <w:sz w:val="20"/>
          <w:szCs w:val="20"/>
        </w:rPr>
        <w:t xml:space="preserve">Standardized documentation and governance processes, reducing onboarding time 30%</w:t>
      </w:r>
    </w:p>
    <w:p>
      <w:pPr>
        <w:pStyle w:val="JobTitle"/>
      </w:pPr>
      <w:r>
        <w:t xml:space="preserve">User Experience Principal / Manager</w:t>
      </w:r>
    </w:p>
    <w:p>
      <w:pPr>
        <w:pStyle w:val="CompanyLine"/>
      </w:pPr>
      <w:r>
        <w:t xml:space="preserve">CVS Health | January 2018 - July 2020 | Denver, CO</w:t>
      </w:r>
    </w:p>
    <w:p>
      <w:pPr>
        <w:spacing w:after="60"/>
      </w:pPr>
      <w:r>
        <w:rPr>
          <w:sz w:val="20"/>
          <w:szCs w:val="20"/>
        </w:rPr>
        <w:t xml:space="preserve">Led UX strategy and design standards governance during $69B CVS-Aetna merger, ensuring cohesive experience across merged product portfolio.</w:t>
      </w:r>
    </w:p>
    <w:p>
      <w:pPr>
        <w:pStyle w:val="ListParagraph"/>
        <w:numPr>
          <w:ilvl w:val="0"/>
          <w:numId w:val="2"/>
        </w:numPr>
      </w:pPr>
      <w:r>
        <w:rPr>
          <w:sz w:val="20"/>
          <w:szCs w:val="20"/>
        </w:rPr>
        <w:t xml:space="preserve">Defined and governed experience standards ensuring alignment across UX, visual design, and content strategy during complex integration</w:t>
      </w:r>
    </w:p>
    <w:p>
      <w:pPr>
        <w:pStyle w:val="ListParagraph"/>
        <w:numPr>
          <w:ilvl w:val="0"/>
          <w:numId w:val="2"/>
        </w:numPr>
      </w:pPr>
      <w:r>
        <w:rPr>
          <w:sz w:val="20"/>
          <w:szCs w:val="20"/>
        </w:rPr>
        <w:t xml:space="preserve">Drove system adoption metrics, improving customer task completion from 50% to 90% through consistent, accessible experiences</w:t>
      </w:r>
    </w:p>
    <w:p>
      <w:pPr>
        <w:pStyle w:val="ListParagraph"/>
        <w:numPr>
          <w:ilvl w:val="0"/>
          <w:numId w:val="2"/>
        </w:numPr>
      </w:pPr>
      <w:r>
        <w:rPr>
          <w:sz w:val="20"/>
          <w:szCs w:val="20"/>
        </w:rPr>
        <w:t xml:space="preserve">Partnered with product and engineering leadership to translate design standards into scalable operational practices</w:t>
      </w:r>
    </w:p>
    <w:p>
      <w:pPr>
        <w:pStyle w:val="ListParagraph"/>
        <w:numPr>
          <w:ilvl w:val="0"/>
          <w:numId w:val="2"/>
        </w:numPr>
        <w:spacing w:after="160"/>
      </w:pPr>
      <w:r>
        <w:rPr>
          <w:sz w:val="20"/>
          <w:szCs w:val="20"/>
        </w:rPr>
        <w:t xml:space="preserve">Balanced long-term platform health with immediate product delivery requirements during high-stakes transformation</w:t>
      </w:r>
    </w:p>
    <w:p>
      <w:pPr>
        <w:pStyle w:val="JobTitle"/>
      </w:pPr>
      <w:r>
        <w:t xml:space="preserve">Director of User Experience Design</w:t>
      </w:r>
    </w:p>
    <w:p>
      <w:pPr>
        <w:pStyle w:val="CompanyLine"/>
      </w:pPr>
      <w:r>
        <w:t xml:space="preserve">Life Time Fitness (Athlinks Division) | June 2015 - November 2016</w:t>
      </w:r>
    </w:p>
    <w:p>
      <w:pPr>
        <w:pStyle w:val="ListParagraph"/>
        <w:numPr>
          <w:ilvl w:val="0"/>
          <w:numId w:val="2"/>
        </w:numPr>
      </w:pPr>
      <w:r>
        <w:rPr>
          <w:sz w:val="20"/>
          <w:szCs w:val="20"/>
        </w:rPr>
        <w:t xml:space="preserve">Managed and mentored team of 8, fostering culture of systems thinking, craft excellence, and collaboration</w:t>
      </w:r>
    </w:p>
    <w:p>
      <w:pPr>
        <w:pStyle w:val="ListParagraph"/>
        <w:numPr>
          <w:ilvl w:val="0"/>
          <w:numId w:val="2"/>
        </w:numPr>
      </w:pPr>
      <w:r>
        <w:rPr>
          <w:sz w:val="20"/>
          <w:szCs w:val="20"/>
        </w:rPr>
        <w:t xml:space="preserve">Established foundational design standards and reusable patterns that reduced development costs 30%</w:t>
      </w:r>
    </w:p>
    <w:p>
      <w:pPr>
        <w:pStyle w:val="ListParagraph"/>
        <w:numPr>
          <w:ilvl w:val="0"/>
          <w:numId w:val="2"/>
        </w:numPr>
        <w:spacing w:after="160"/>
      </w:pPr>
      <w:r>
        <w:rPr>
          <w:sz w:val="20"/>
          <w:szCs w:val="20"/>
        </w:rPr>
        <w:t xml:space="preserve">Built scalable processes enabling team to deliver consistent, high-quality web and mobile experiences</w:t>
      </w:r>
    </w:p>
    <w:p>
      <w:pPr>
        <w:pStyle w:val="JobTitle"/>
      </w:pPr>
      <w:r>
        <w:t xml:space="preserve">Principal User Experience Strategist / Design Systems Lead</w:t>
      </w:r>
    </w:p>
    <w:p>
      <w:pPr>
        <w:pStyle w:val="CompanyLine"/>
      </w:pPr>
      <w:r>
        <w:t xml:space="preserve">Pitney Bowes Software | August 2012 - June 2015 | Boulder, CO</w:t>
      </w:r>
    </w:p>
    <w:p>
      <w:pPr>
        <w:spacing w:after="60"/>
      </w:pPr>
      <w:r>
        <w:rPr>
          <w:sz w:val="20"/>
          <w:szCs w:val="20"/>
        </w:rPr>
        <w:t xml:space="preserve">Founded and led enterprise-wide design systems program, creating foundational standards and scalable component infrastructure across 300+ digital products globally.</w:t>
      </w:r>
    </w:p>
    <w:p>
      <w:pPr>
        <w:pStyle w:val="ListParagraph"/>
        <w:numPr>
          <w:ilvl w:val="0"/>
          <w:numId w:val="2"/>
        </w:numPr>
      </w:pPr>
      <w:r>
        <w:rPr>
          <w:sz w:val="20"/>
          <w:szCs w:val="20"/>
        </w:rPr>
        <w:t xml:space="preserve">Defined and championed long-term strategic vision and roadmap for unified design system serving 300+ products across multiple platforms</w:t>
      </w:r>
    </w:p>
    <w:p>
      <w:pPr>
        <w:pStyle w:val="ListParagraph"/>
        <w:numPr>
          <w:ilvl w:val="0"/>
          <w:numId w:val="2"/>
        </w:numPr>
      </w:pPr>
      <w:r>
        <w:rPr>
          <w:sz w:val="20"/>
          <w:szCs w:val="20"/>
        </w:rPr>
        <w:t xml:space="preserve">Created and governed foundational standards for product experience—visual design principles, brand consistency, and UX patterns</w:t>
      </w:r>
    </w:p>
    <w:p>
      <w:pPr>
        <w:pStyle w:val="ListParagraph"/>
        <w:numPr>
          <w:ilvl w:val="0"/>
          <w:numId w:val="2"/>
        </w:numPr>
      </w:pPr>
      <w:r>
        <w:rPr>
          <w:sz w:val="20"/>
          <w:szCs w:val="20"/>
        </w:rPr>
        <w:t xml:space="preserve">Built global style guides, design libraries, and reusable component patterns that served as single source of truth organization-wide</w:t>
      </w:r>
    </w:p>
    <w:p>
      <w:pPr>
        <w:pStyle w:val="ListParagraph"/>
        <w:numPr>
          <w:ilvl w:val="0"/>
          <w:numId w:val="2"/>
        </w:numPr>
      </w:pPr>
      <w:r>
        <w:rPr>
          <w:sz w:val="20"/>
          <w:szCs w:val="20"/>
        </w:rPr>
        <w:t xml:space="preserve">Acted as primary liaison between Product Leadership, Design Leadership, and Engineering—driving system adoption and ensuring correct translation into code</w:t>
      </w:r>
    </w:p>
    <w:p>
      <w:pPr>
        <w:pStyle w:val="ListParagraph"/>
        <w:numPr>
          <w:ilvl w:val="0"/>
          <w:numId w:val="2"/>
        </w:numPr>
      </w:pPr>
      <w:r>
        <w:rPr>
          <w:sz w:val="20"/>
          <w:szCs w:val="20"/>
        </w:rPr>
        <w:t xml:space="preserve">Partnered with C-level executives to translate corporate identity guidelines into scalable, reusable patterns within product experience</w:t>
      </w:r>
    </w:p>
    <w:p>
      <w:pPr>
        <w:pStyle w:val="ListParagraph"/>
        <w:numPr>
          <w:ilvl w:val="0"/>
          <w:numId w:val="2"/>
        </w:numPr>
      </w:pPr>
      <w:r>
        <w:rPr>
          <w:sz w:val="20"/>
          <w:szCs w:val="20"/>
        </w:rPr>
        <w:t xml:space="preserve">Managed and mentored team members responsible for system components and foundations; trained 50+ practitioners across global organization</w:t>
      </w:r>
    </w:p>
    <w:p>
      <w:pPr>
        <w:pStyle w:val="ListParagraph"/>
        <w:numPr>
          <w:ilvl w:val="0"/>
          <w:numId w:val="2"/>
        </w:numPr>
        <w:spacing w:after="160"/>
      </w:pPr>
      <w:r>
        <w:rPr>
          <w:sz w:val="20"/>
          <w:szCs w:val="20"/>
        </w:rPr>
        <w:t xml:space="preserve">Drove measurable efficiency—reduced duplication, accelerated time-to-market, and improved visual/technical consistency across all platforms</w:t>
      </w:r>
    </w:p>
    <w:p>
      <w:pPr>
        <w:pStyle w:val="JobTitle"/>
      </w:pPr>
      <w:r>
        <w:t xml:space="preserve">User Experience Architect</w:t>
      </w:r>
    </w:p>
    <w:p>
      <w:pPr>
        <w:pStyle w:val="CompanyLine"/>
      </w:pPr>
      <w:r>
        <w:t xml:space="preserve">Level 3 Communications | October 2011 - August 2012 | Broomfield, CO</w:t>
      </w:r>
    </w:p>
    <w:p>
      <w:pPr>
        <w:pStyle w:val="ListParagraph"/>
        <w:numPr>
          <w:ilvl w:val="0"/>
          <w:numId w:val="2"/>
        </w:numPr>
      </w:pPr>
      <w:r>
        <w:rPr>
          <w:sz w:val="20"/>
          <w:szCs w:val="20"/>
        </w:rPr>
        <w:t xml:space="preserve">Developed rapid prototyping processes within Agile teams, reducing iteration cycles 30%</w:t>
      </w:r>
    </w:p>
    <w:p>
      <w:pPr>
        <w:pStyle w:val="ListParagraph"/>
        <w:numPr>
          <w:ilvl w:val="0"/>
          <w:numId w:val="2"/>
        </w:numPr>
        <w:spacing w:after="160"/>
      </w:pPr>
      <w:r>
        <w:rPr>
          <w:sz w:val="20"/>
          <w:szCs w:val="20"/>
        </w:rPr>
        <w:t xml:space="preserve">Established reusable patterns for enterprise dashboard experiences across product lines</w:t>
      </w:r>
    </w:p>
    <w:p>
      <w:pPr>
        <w:pStyle w:val="JobTitle"/>
      </w:pPr>
      <w:r>
        <w:t xml:space="preserve">Senior UX Designer / Front-End Developer</w:t>
      </w:r>
    </w:p>
    <w:p>
      <w:pPr>
        <w:pStyle w:val="CompanyLine"/>
      </w:pPr>
      <w:r>
        <w:t xml:space="preserve">AOL/MapQuest, Aspenware | 2008 - 2011</w:t>
      </w:r>
    </w:p>
    <w:p>
      <w:pPr>
        <w:pStyle w:val="ListParagraph"/>
        <w:numPr>
          <w:ilvl w:val="0"/>
          <w:numId w:val="2"/>
        </w:numPr>
      </w:pPr>
      <w:r>
        <w:rPr>
          <w:sz w:val="20"/>
          <w:szCs w:val="20"/>
        </w:rPr>
        <w:t xml:space="preserve">Built production front-end systems (HTML, CSS, JavaScript), establishing technical fluency that bridges design and engineering</w:t>
      </w:r>
    </w:p>
    <w:p>
      <w:pPr>
        <w:pStyle w:val="ListParagraph"/>
        <w:numPr>
          <w:ilvl w:val="0"/>
          <w:numId w:val="2"/>
        </w:numPr>
        <w:spacing w:after="160"/>
      </w:pPr>
      <w:r>
        <w:rPr>
          <w:sz w:val="20"/>
          <w:szCs w:val="20"/>
        </w:rPr>
        <w:t xml:space="preserve">Operated in Agile/Scrum environments, developing comfort with component-based development workflows</w:t>
      </w:r>
    </w:p>
    <w:p>
      <w:pPr>
        <w:pStyle w:val="SectionHeader"/>
      </w:pPr>
      <w:r>
        <w:t xml:space="preserve">CERTIFICATIONS</w:t>
      </w:r>
    </w:p>
    <w:p>
      <w:pPr>
        <w:spacing w:after="60"/>
      </w:pPr>
      <w:r>
        <w:rPr>
          <w:sz w:val="20"/>
          <w:szCs w:val="20"/>
        </w:rPr>
        <w:t xml:space="preserve">Ultimate Figma Masterclass • Practical User Research &amp; Strategy • User Experience Intensive</w:t>
      </w:r>
    </w:p>
    <w:p>
      <w:pPr>
        <w:pStyle w:val="SectionHeader"/>
      </w:pPr>
      <w:r>
        <w:t xml:space="preserve">EDUCATION</w:t>
      </w:r>
    </w:p>
    <w:p>
      <w:pPr>
        <w:spacing w:after="60"/>
      </w:pPr>
      <w:r>
        <w:rPr>
          <w:b/>
          <w:bCs/>
          <w:sz w:val="20"/>
          <w:szCs w:val="20"/>
        </w:rPr>
        <w:t xml:space="preserve">University of Colorado Boulder</w:t>
      </w:r>
    </w:p>
    <w:p>
      <w:r>
        <w:rPr>
          <w:sz w:val="20"/>
          <w:szCs w:val="20"/>
        </w:rPr>
        <w:t xml:space="preserve">Environmental Studies / Hydrogeology | 1996 - 1999</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before="0" w:after="40"/>
    </w:pPr>
    <w:rPr>
      <w:rFonts w:ascii="Calibri" w:cs="Calibri" w:eastAsia="Calibri" w:hAnsi="Calibri"/>
      <w:b/>
      <w:bCs/>
      <w:color w:val="000000"/>
      <w:sz w:val="48"/>
      <w:szCs w:val="48"/>
    </w:rPr>
  </w:style>
  <w:style w:type="paragraph" w:styleId="Headline">
    <w:name w:val="Headline"/>
    <w:basedOn w:val="Normal"/>
    <w:pPr>
      <w:spacing w:before="0" w:after="120"/>
    </w:pPr>
    <w:rPr>
      <w:rFonts w:ascii="Calibri" w:cs="Calibri" w:eastAsia="Calibri" w:hAnsi="Calibri"/>
      <w:color w:val="333333"/>
      <w:sz w:val="24"/>
      <w:szCs w:val="24"/>
    </w:rPr>
  </w:style>
  <w:style w:type="paragraph" w:styleId="ContactInfo">
    <w:name w:val="Contact Info"/>
    <w:basedOn w:val="Normal"/>
    <w:pPr>
      <w:spacing w:before="0" w:after="200"/>
    </w:pPr>
    <w:rPr>
      <w:rFonts w:ascii="Calibri" w:cs="Calibri" w:eastAsia="Calibri" w:hAnsi="Calibri"/>
      <w:color w:val="000000"/>
      <w:sz w:val="20"/>
      <w:szCs w:val="20"/>
    </w:rPr>
  </w:style>
  <w:style w:type="paragraph" w:styleId="SectionHeader">
    <w:name w:val="Section Header"/>
    <w:basedOn w:val="Normal"/>
    <w:pPr>
      <w:pBdr>
        <w:bottom w:val="single" w:color="000000" w:sz="8"/>
      </w:pBdr>
      <w:spacing w:before="280" w:after="120"/>
    </w:pPr>
    <w:rPr>
      <w:rFonts w:ascii="Calibri" w:cs="Calibri" w:eastAsia="Calibri" w:hAnsi="Calibri"/>
      <w:b/>
      <w:bCs/>
      <w:caps/>
      <w:color w:val="000000"/>
      <w:sz w:val="24"/>
      <w:szCs w:val="24"/>
    </w:rPr>
  </w:style>
  <w:style w:type="paragraph" w:styleId="JobTitle">
    <w:name w:val="Job Title"/>
    <w:basedOn w:val="Normal"/>
    <w:pPr>
      <w:spacing w:before="0" w:after="0"/>
    </w:pPr>
    <w:rPr>
      <w:rFonts w:ascii="Calibri" w:cs="Calibri" w:eastAsia="Calibri" w:hAnsi="Calibri"/>
      <w:b/>
      <w:bCs/>
      <w:color w:val="000000"/>
      <w:sz w:val="22"/>
      <w:szCs w:val="22"/>
    </w:rPr>
  </w:style>
  <w:style w:type="paragraph" w:styleId="CompanyLine">
    <w:name w:val="Company Line"/>
    <w:basedOn w:val="Normal"/>
    <w:pPr>
      <w:spacing w:before="0" w:after="60"/>
    </w:pPr>
    <w:rPr>
      <w:rFonts w:ascii="Calibri" w:cs="Calibri" w:eastAsia="Calibri" w:hAnsi="Calibri"/>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2026-01-18T03:22:05.578Z</dcterms:created>
  <dcterms:modified xsi:type="dcterms:W3CDTF">2026-01-18T03:22:05.579Z</dcterms:modified>
</cp:coreProperties>
</file>

<file path=docProps/custom.xml><?xml version="1.0" encoding="utf-8"?>
<Properties xmlns="http://schemas.openxmlformats.org/officeDocument/2006/custom-properties" xmlns:vt="http://schemas.openxmlformats.org/officeDocument/2006/docPropsVTypes"/>
</file>