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RYAN WINZENBURG</w:t>
      </w:r>
    </w:p>
    <w:p>
      <w:pPr>
        <w:pStyle w:val="Headline"/>
      </w:pPr>
      <w:r>
        <w:t xml:space="preserve">Systems Architect | Information Architecture &amp; Customer Experience | Strategic Frameworks</w:t>
      </w:r>
    </w:p>
    <w:p>
      <w:pPr>
        <w:pStyle w:val="ContactInfo"/>
      </w:pPr>
      <w:r>
        <w:t xml:space="preserve">Denver, CO | 303.359.3744 | ryanwinzenburg@gmail.com | linkedin.com/in/rwinzenburg | winzenburg.com</w:t>
      </w:r>
    </w:p>
    <w:p>
      <w:pPr>
        <w:pStyle w:val="SectionHeader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Information Architect and Systems strategist with 15+ years designing frameworks that organize, structure, and connect information across platforms to support customer journeys. Expert at translating complex systems into intuitive frameworks—built information architecture spanning 300+ applications across web, mobile, and enterprise channels. Strong background connecting CX, analytics, and content initiatives as a unifying layer across cross-functional teams. Experience with LLMs and AI systems, designing frameworks for conversational and AI-driven experiences. Proven ability to independently identify problems and propose structured solutions in large tech organizations.</w:t>
      </w:r>
    </w:p>
    <w:p>
      <w:pPr>
        <w:pStyle w:val="SectionHeader"/>
      </w:pPr>
      <w:r>
        <w:t xml:space="preserve">KEY QUALIFICATIONS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Information Architecture: 15+ years designing IA frameworks; built architecture spanning 300+ applications across multiple platforms and channels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Customer Journey Mapping: Define and document end-to-end customer journeys across web, chat, and contact center channels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Cross-Functional Collaboration: Act as connective layer between CX, analytics, and content initiatives; strong stakeholder communication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 &amp; LLM Experience: Exposure to LLMs, AI systems, and chat/virtual agents; designing frameworks for conversational experiences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Large Tech Organizations: Experience at Comcast, CVS Health, AOL/MapQuest, Pitney Bowes, and consulting environments</w:t>
      </w:r>
    </w:p>
    <w:p>
      <w:pPr>
        <w:pStyle w:val="SectionHeader"/>
      </w:pPr>
      <w:r>
        <w:t xml:space="preserve">CORE COMPETENCIES</w:t>
      </w:r>
    </w:p>
    <w:p>
      <w:pPr>
        <w:spacing w:after="60"/>
      </w:pPr>
      <w:r>
        <w:rPr>
          <w:sz w:val="20"/>
          <w:szCs w:val="20"/>
        </w:rPr>
        <w:t xml:space="preserve">Information Architecture • Customer Journey Mapping • Content Architecture • Systems Architecture • Framework Development • Taxonomy Design • Cross-Functional Collaboration • CX Strategy • Analytics Integration • Communications • Usability • Scalability • Roadmap Development • AI/LLM Frameworks • Conversational Design • Stakeholder Management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Senior Information Architect / UX Architect</w:t>
      </w:r>
    </w:p>
    <w:p>
      <w:pPr>
        <w:pStyle w:val="CompanyLine"/>
      </w:pPr>
      <w:r>
        <w:t xml:space="preserve">Comcast Business | May 2023 - Present | Denver, CO</w:t>
      </w:r>
    </w:p>
    <w:p>
      <w:pPr>
        <w:spacing w:after="60"/>
      </w:pPr>
      <w:r>
        <w:rPr>
          <w:sz w:val="20"/>
          <w:szCs w:val="20"/>
        </w:rPr>
        <w:t xml:space="preserve">Design information architecture frameworks and act as connective layer between CX, analytics, and content initiatives for enterprise platforms.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 and maintain information architecture frameworks aligned with customer journeys across web and contact center channels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 as connective layer between CX, analytics, and content initiatives—unifying concurrent cross-functional projects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 structured frameworks for AI-driven experiences using LLMs (Claude, ChatGPT); increased productivity 30%, reduced cycles 40%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Analyze interactions between systems, applications, and services to assess impact of changes on customer experience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Collaborate cross-functionally with analytics, communications, and CX stakeholders to improve usability and scalability</w:t>
      </w:r>
    </w:p>
    <w:p>
      <w:pPr>
        <w:pStyle w:val="JobTitle"/>
      </w:pPr>
      <w:r>
        <w:t xml:space="preserve">UX Architect / Information Architect</w:t>
      </w:r>
    </w:p>
    <w:p>
      <w:pPr>
        <w:pStyle w:val="CompanyLine"/>
      </w:pPr>
      <w:r>
        <w:t xml:space="preserve">Buildout (B2B SaaS) | September 2022 - March 2023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structured frameworks to organize and categorize large volumes of commercial real estate information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Streamlined information architecture across multiple product lines, improving content discoverability and user navigation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Defined and documented end-to-end customer journeys; reduced onboarding friction 30%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Collaborated cross-functionally with analytics and product stakeholders to align content architecture with business goals</w:t>
      </w:r>
    </w:p>
    <w:p>
      <w:pPr>
        <w:pStyle w:val="JobTitle"/>
      </w:pPr>
      <w:r>
        <w:t xml:space="preserve">Principal Information Architect / UX Architect</w:t>
      </w:r>
    </w:p>
    <w:p>
      <w:pPr>
        <w:pStyle w:val="CompanyLine"/>
      </w:pPr>
      <w:r>
        <w:t xml:space="preserve">CVS Health | January 2018 - July 2020 | Denver, CO</w:t>
      </w:r>
    </w:p>
    <w:p>
      <w:pPr>
        <w:spacing w:after="60"/>
      </w:pPr>
      <w:r>
        <w:rPr>
          <w:sz w:val="20"/>
          <w:szCs w:val="20"/>
        </w:rPr>
        <w:t xml:space="preserve">Designed information architecture frameworks supporting customer journeys across web, mobile, and contact center channels during $69B enterprise merger.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IA frameworks aligned with customer journeys across web, chat, and contact center channels for merged healthcare platform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Defined and documented end-to-end customer journeys; improved task completion from 50% to 90% through clear information structure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Acted as connective layer between CX, analytics, and content teams during complex organizational integration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Analyzed interactions between systems and services to assess impact of changes on customer experience during merger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Created and maintained roadmaps for information systems and content architecture across merged platforms</w:t>
      </w:r>
    </w:p>
    <w:p>
      <w:pPr>
        <w:pStyle w:val="JobTitle"/>
      </w:pPr>
      <w:r>
        <w:t xml:space="preserve">Information Architect / Innovation Specialist</w:t>
      </w:r>
    </w:p>
    <w:p>
      <w:pPr>
        <w:pStyle w:val="CompanyLine"/>
      </w:pPr>
      <w:r>
        <w:t xml:space="preserve">U.S. Department of the Interior | July 2017 - December 2018 | Denver,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structured frameworks for organizing government information and citizen-facing content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Independently identified problems and proposed structured solutions for federal digital transformation</w:t>
      </w:r>
    </w:p>
    <w:p>
      <w:pPr>
        <w:pStyle w:val="JobTitle"/>
      </w:pPr>
      <w:r>
        <w:t xml:space="preserve">Director of User Experience / Information Architect</w:t>
      </w:r>
    </w:p>
    <w:p>
      <w:pPr>
        <w:pStyle w:val="CompanyLine"/>
      </w:pPr>
      <w:r>
        <w:t xml:space="preserve">Life Time Fitness (Athlinks Division) | June 2015 - November 2016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Streamlined information architecture across multiple brands following corporate acquisition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measurement frameworks for engagement tracking across web and mobile channels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structured frameworks connecting digital behavior and analytics to content initiatives; reduced costs 30%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Collaborated cross-functionally with analytics and CX stakeholders to unify customer experience</w:t>
      </w:r>
    </w:p>
    <w:p>
      <w:pPr>
        <w:pStyle w:val="JobTitle"/>
      </w:pPr>
      <w:r>
        <w:t xml:space="preserve">Principal Information Architect / UX Strategist</w:t>
      </w:r>
    </w:p>
    <w:p>
      <w:pPr>
        <w:pStyle w:val="CompanyLine"/>
      </w:pPr>
      <w:r>
        <w:t xml:space="preserve">Pitney Bowes Software | August 2012 - June 2015 | Boulder, CO</w:t>
      </w:r>
    </w:p>
    <w:p>
      <w:pPr>
        <w:spacing w:after="60"/>
      </w:pPr>
      <w:r>
        <w:rPr>
          <w:sz w:val="20"/>
          <w:szCs w:val="20"/>
        </w:rPr>
        <w:t xml:space="preserve">Designed enterprise-wide information architecture frameworks spanning 300+ applications, creating structured systems to organize and categorize large volumes of information.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and maintained information architecture frameworks across 300+ web, mobile, and enterprise applications globally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Developed structured frameworks to organize and categorize large volumes of enterprise software information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Created and maintained roadmaps for information systems and content architecture across product portfolio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Acted as unifying layer across concurrent CX, analytics, and content initiatives; trained 50+ team members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Supported usability, scalability, performance, and reliability through structured architecture</w:t>
      </w:r>
    </w:p>
    <w:p>
      <w:pPr>
        <w:pStyle w:val="JobTitle"/>
      </w:pPr>
      <w:r>
        <w:t xml:space="preserve">User Experience Architect</w:t>
      </w:r>
    </w:p>
    <w:p>
      <w:pPr>
        <w:pStyle w:val="CompanyLine"/>
      </w:pPr>
      <w:r>
        <w:t xml:space="preserve">Level 3 Communications | October 2011 - August 2012 | Broomfield,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information architecture for enterprise telecommunications platforms connecting multiple data systems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Analyzed interactions between systems, applications, and services to assess impact of architectural changes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Translated complex technical systems into intuitive frameworks for enterprise users</w:t>
      </w:r>
    </w:p>
    <w:p>
      <w:pPr>
        <w:pStyle w:val="JobTitle"/>
      </w:pPr>
      <w:r>
        <w:t xml:space="preserve">Senior Information Architect / UX Designer</w:t>
      </w:r>
    </w:p>
    <w:p>
      <w:pPr>
        <w:pStyle w:val="CompanyLine"/>
      </w:pPr>
      <w:r>
        <w:t xml:space="preserve">AOL / MapQuest | July 2010 - October 2011 | Denver,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information architecture for consumer navigation products serving millions of users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Developed structured frameworks connecting location data, content, and user experience across web and mobile</w:t>
      </w:r>
    </w:p>
    <w:p>
      <w:pPr>
        <w:pStyle w:val="JobTitle"/>
      </w:pPr>
      <w:r>
        <w:t xml:space="preserve">UX Architect</w:t>
      </w:r>
    </w:p>
    <w:p>
      <w:pPr>
        <w:pStyle w:val="CompanyLine"/>
      </w:pPr>
      <w:r>
        <w:t xml:space="preserve">Aspenware (Consulting) | December 2008 - July 2010 | Greenwood Village,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information architecture frameworks for enterprise client applications in consulting environment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Independently identified problems and proposed structured solutions across diverse client engagements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University of Colorado Boulder</w:t>
      </w:r>
    </w:p>
    <w:p>
      <w:r>
        <w:rPr>
          <w:sz w:val="20"/>
          <w:szCs w:val="20"/>
        </w:rPr>
        <w:t xml:space="preserve">Environmental Studies / Hydrogeology | 1996 - 1999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before="0" w:after="4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line">
    <w:name w:val="Headline"/>
    <w:basedOn w:val="Normal"/>
    <w:pPr>
      <w:spacing w:before="0" w:after="120"/>
    </w:pPr>
    <w:rPr>
      <w:rFonts w:ascii="Calibri" w:cs="Calibri" w:eastAsia="Calibri" w:hAnsi="Calibri"/>
      <w:color w:val="333333"/>
      <w:sz w:val="24"/>
      <w:szCs w:val="24"/>
    </w:rPr>
  </w:style>
  <w:style w:type="paragraph" w:styleId="ContactInfo">
    <w:name w:val="Contact Info"/>
    <w:basedOn w:val="Normal"/>
    <w:pPr>
      <w:spacing w:before="0" w:after="200"/>
    </w:pPr>
    <w:rPr>
      <w:rFonts w:ascii="Calibri" w:cs="Calibri" w:eastAsia="Calibri" w:hAnsi="Calibri"/>
      <w:color w:val="000000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8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0" w:after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before="0" w:after="60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2026-01-20T15:48:35.642Z</dcterms:created>
  <dcterms:modified xsi:type="dcterms:W3CDTF">2026-01-20T15:48:35.643Z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