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E57B" w14:textId="1AAF7B7E" w:rsidR="001E2E0A" w:rsidRDefault="007F365C" w:rsidP="00FE307B">
      <w:pPr>
        <w:pStyle w:val="Normal11"/>
      </w:pPr>
      <w:proofErr w:type="spellStart"/>
      <w:r>
        <w:t>Wipfli</w:t>
      </w:r>
      <w:proofErr w:type="spellEnd"/>
      <w:r w:rsidR="00EE58E4">
        <w:t xml:space="preserve"> has compiled answers to some frequently asked questions potential clients have before choosing </w:t>
      </w:r>
      <w:proofErr w:type="spellStart"/>
      <w:r w:rsidR="00FD4EE3">
        <w:t>InvoiceConnect</w:t>
      </w:r>
      <w:proofErr w:type="spellEnd"/>
      <w:r w:rsidR="002816AC">
        <w:t xml:space="preserve"> for D365 Business Central (BC).</w:t>
      </w:r>
    </w:p>
    <w:p w14:paraId="7A815CD7" w14:textId="56B30AB1" w:rsidR="00A433C3" w:rsidRDefault="00A433C3" w:rsidP="00FE307B">
      <w:pPr>
        <w:pStyle w:val="Normal11"/>
      </w:pPr>
    </w:p>
    <w:p w14:paraId="3BE0202D" w14:textId="4F181621" w:rsidR="00644B90" w:rsidRDefault="00644B90" w:rsidP="00644B90">
      <w:pPr>
        <w:pStyle w:val="Heading1"/>
        <w:numPr>
          <w:ilvl w:val="0"/>
          <w:numId w:val="0"/>
        </w:numPr>
        <w:ind w:left="427" w:hanging="427"/>
      </w:pPr>
      <w:r>
        <w:t xml:space="preserve">Where does </w:t>
      </w:r>
      <w:proofErr w:type="spellStart"/>
      <w:r w:rsidR="00FD4EE3">
        <w:t>InvoiceConnect</w:t>
      </w:r>
      <w:proofErr w:type="spellEnd"/>
      <w:r>
        <w:t xml:space="preserve"> integrate </w:t>
      </w:r>
      <w:r w:rsidR="008E2DFE">
        <w:t>invoice vouchers</w:t>
      </w:r>
      <w:r>
        <w:t>?</w:t>
      </w:r>
    </w:p>
    <w:p w14:paraId="64B453CC" w14:textId="2F8957DE" w:rsidR="007C71B1" w:rsidRDefault="00105C8F" w:rsidP="008E2DFE">
      <w:pPr>
        <w:pStyle w:val="Normal11"/>
        <w:rPr>
          <w:sz w:val="20"/>
        </w:rPr>
      </w:pPr>
      <w:r w:rsidRPr="004B2445">
        <w:rPr>
          <w:sz w:val="20"/>
        </w:rPr>
        <w:t xml:space="preserve">It </w:t>
      </w:r>
      <w:r w:rsidR="008E2DFE">
        <w:rPr>
          <w:sz w:val="20"/>
        </w:rPr>
        <w:t xml:space="preserve">integrates them as </w:t>
      </w:r>
      <w:r w:rsidR="007C71B1">
        <w:rPr>
          <w:sz w:val="20"/>
        </w:rPr>
        <w:t>Purchasing Invoice vouchers</w:t>
      </w:r>
      <w:r w:rsidR="008E2DFE">
        <w:rPr>
          <w:sz w:val="20"/>
        </w:rPr>
        <w:t>.</w:t>
      </w:r>
    </w:p>
    <w:p w14:paraId="0A67D164" w14:textId="334015DE" w:rsidR="001C4BE6" w:rsidRDefault="001C4BE6" w:rsidP="001C4BE6">
      <w:pPr>
        <w:pStyle w:val="Heading1"/>
        <w:numPr>
          <w:ilvl w:val="0"/>
          <w:numId w:val="0"/>
        </w:numPr>
        <w:ind w:left="427" w:hanging="427"/>
      </w:pPr>
      <w:r w:rsidRPr="002D686C">
        <w:t>Does</w:t>
      </w:r>
      <w:r>
        <w:t xml:space="preserve"> </w:t>
      </w:r>
      <w:proofErr w:type="spellStart"/>
      <w:r w:rsidR="00FD4EE3">
        <w:t>InvoiceConnect</w:t>
      </w:r>
      <w:proofErr w:type="spellEnd"/>
      <w:r>
        <w:t xml:space="preserve"> work in</w:t>
      </w:r>
      <w:r w:rsidR="00116A7F">
        <w:t xml:space="preserve"> a</w:t>
      </w:r>
      <w:r>
        <w:t xml:space="preserve"> multi-</w:t>
      </w:r>
      <w:r w:rsidR="00116A7F">
        <w:t>company</w:t>
      </w:r>
      <w:r>
        <w:t xml:space="preserve"> environment?</w:t>
      </w:r>
    </w:p>
    <w:p w14:paraId="30D17876" w14:textId="68BF7D6C" w:rsidR="001C4BE6" w:rsidRPr="002D686C" w:rsidRDefault="001C4BE6" w:rsidP="00207FA5">
      <w:r>
        <w:t xml:space="preserve">Yes, </w:t>
      </w:r>
      <w:r w:rsidR="00A969A4">
        <w:t>I</w:t>
      </w:r>
      <w:r>
        <w:t>C works in multi-</w:t>
      </w:r>
      <w:r w:rsidR="00116A7F">
        <w:t>company</w:t>
      </w:r>
      <w:r>
        <w:t xml:space="preserve"> environments. </w:t>
      </w:r>
      <w:r w:rsidR="00207FA5">
        <w:t xml:space="preserve">It is installed as a shared </w:t>
      </w:r>
      <w:r w:rsidR="00C9265D">
        <w:t xml:space="preserve">application and can be </w:t>
      </w:r>
      <w:r w:rsidR="008A7279">
        <w:t xml:space="preserve">configured from Concur data </w:t>
      </w:r>
      <w:r w:rsidR="0086082F">
        <w:t xml:space="preserve">as to which company </w:t>
      </w:r>
      <w:r w:rsidR="004B6363">
        <w:t>invoices</w:t>
      </w:r>
      <w:r w:rsidR="0086082F">
        <w:t xml:space="preserve"> are</w:t>
      </w:r>
      <w:r w:rsidR="000E0AD7">
        <w:t xml:space="preserve"> imported into.</w:t>
      </w:r>
    </w:p>
    <w:p w14:paraId="385884F8" w14:textId="41ECD791" w:rsidR="001C4BE6" w:rsidRDefault="001C4BE6" w:rsidP="00FE307B">
      <w:pPr>
        <w:pStyle w:val="Normal11"/>
      </w:pPr>
    </w:p>
    <w:p w14:paraId="44FE5F83" w14:textId="08DE75D7" w:rsidR="002D0636" w:rsidRDefault="002D0636" w:rsidP="002D0636">
      <w:pPr>
        <w:pStyle w:val="Heading1"/>
        <w:numPr>
          <w:ilvl w:val="0"/>
          <w:numId w:val="0"/>
        </w:numPr>
        <w:ind w:left="427" w:hanging="427"/>
      </w:pPr>
      <w:r w:rsidRPr="002D686C">
        <w:t>Does</w:t>
      </w:r>
      <w:r>
        <w:t xml:space="preserve"> </w:t>
      </w:r>
      <w:proofErr w:type="spellStart"/>
      <w:r w:rsidR="00FD4EE3">
        <w:t>InvoiceConnect</w:t>
      </w:r>
      <w:proofErr w:type="spellEnd"/>
      <w:r>
        <w:t xml:space="preserve"> work with Intercompany Accounts?</w:t>
      </w:r>
    </w:p>
    <w:p w14:paraId="56C0B8B7" w14:textId="6FFF12A6" w:rsidR="00C91F55" w:rsidRPr="002D686C" w:rsidRDefault="008B11A4" w:rsidP="002D0636">
      <w:r>
        <w:t>Yes</w:t>
      </w:r>
      <w:r w:rsidR="0007733C">
        <w:t>, it does.</w:t>
      </w:r>
    </w:p>
    <w:p w14:paraId="14F2CE9B" w14:textId="12C30803" w:rsidR="001C4BE6" w:rsidRDefault="00D30523" w:rsidP="00D30523">
      <w:pPr>
        <w:pStyle w:val="Normal11"/>
        <w:tabs>
          <w:tab w:val="left" w:pos="8089"/>
        </w:tabs>
      </w:pPr>
      <w:r>
        <w:tab/>
      </w:r>
      <w:bookmarkStart w:id="0" w:name="_GoBack"/>
      <w:bookmarkEnd w:id="0"/>
    </w:p>
    <w:p w14:paraId="2E88F1DA" w14:textId="2466F609" w:rsidR="00A433C3" w:rsidRDefault="00A433C3" w:rsidP="00A433C3">
      <w:pPr>
        <w:pStyle w:val="Heading1"/>
        <w:numPr>
          <w:ilvl w:val="0"/>
          <w:numId w:val="0"/>
        </w:numPr>
        <w:ind w:left="427" w:hanging="427"/>
      </w:pPr>
      <w:r>
        <w:t xml:space="preserve">What are the IT requirements for installing </w:t>
      </w:r>
      <w:proofErr w:type="spellStart"/>
      <w:r w:rsidR="00FD4EE3">
        <w:t>InvoiceConnect</w:t>
      </w:r>
      <w:proofErr w:type="spellEnd"/>
      <w:r>
        <w:t xml:space="preserve"> </w:t>
      </w:r>
      <w:r w:rsidR="00C20E38">
        <w:t>into BC</w:t>
      </w:r>
      <w:r>
        <w:t>?</w:t>
      </w:r>
    </w:p>
    <w:p w14:paraId="20DFCB50" w14:textId="28BA44F7" w:rsidR="00A433C3" w:rsidRPr="00F40AC9" w:rsidRDefault="00A433C3" w:rsidP="00A433C3">
      <w:r w:rsidRPr="00F40AC9">
        <w:t xml:space="preserve">There are no IT requirements. </w:t>
      </w:r>
      <w:proofErr w:type="spellStart"/>
      <w:r w:rsidR="00FD4EE3">
        <w:t>InvoiceConnect</w:t>
      </w:r>
      <w:proofErr w:type="spellEnd"/>
      <w:r w:rsidRPr="00F40AC9">
        <w:t xml:space="preserve"> is a cloud-based application that installs directly into your </w:t>
      </w:r>
      <w:r w:rsidR="00194FC3" w:rsidRPr="00F40AC9">
        <w:t>BC</w:t>
      </w:r>
      <w:r w:rsidRPr="00F40AC9">
        <w:t xml:space="preserve"> environment</w:t>
      </w:r>
      <w:r w:rsidR="00194FC3" w:rsidRPr="00F40AC9">
        <w:t xml:space="preserve"> from Microsoft App Source</w:t>
      </w:r>
      <w:r w:rsidRPr="00F40AC9">
        <w:t>.</w:t>
      </w:r>
      <w:r w:rsidR="00194FC3" w:rsidRPr="00F40AC9">
        <w:t xml:space="preserve"> </w:t>
      </w:r>
      <w:r w:rsidR="00815C32" w:rsidRPr="00F40AC9">
        <w:t>New versions can be updated from App Source, too.</w:t>
      </w:r>
    </w:p>
    <w:p w14:paraId="64D1E57C" w14:textId="77777777" w:rsidR="00EE58E4" w:rsidRPr="00851D0D" w:rsidRDefault="00EE58E4" w:rsidP="001E2E0A">
      <w:pPr>
        <w:rPr>
          <w:rFonts w:cs="Arial"/>
          <w:color w:val="000000" w:themeColor="text1"/>
          <w:sz w:val="22"/>
          <w:szCs w:val="22"/>
        </w:rPr>
      </w:pPr>
    </w:p>
    <w:p w14:paraId="64D1E57D" w14:textId="20451B6F" w:rsidR="001060B9" w:rsidRPr="00851D0D" w:rsidRDefault="00EE58E4" w:rsidP="002E49E4">
      <w:pPr>
        <w:pStyle w:val="Heading1"/>
        <w:numPr>
          <w:ilvl w:val="0"/>
          <w:numId w:val="0"/>
        </w:numPr>
        <w:ind w:left="427" w:hanging="427"/>
      </w:pPr>
      <w:r>
        <w:t xml:space="preserve">Does </w:t>
      </w:r>
      <w:proofErr w:type="spellStart"/>
      <w:r w:rsidR="00FD4EE3">
        <w:t>InvoiceConnect</w:t>
      </w:r>
      <w:proofErr w:type="spellEnd"/>
      <w:r>
        <w:t xml:space="preserve"> also integrate with Concur </w:t>
      </w:r>
      <w:r w:rsidR="002F7620">
        <w:t>Expense</w:t>
      </w:r>
      <w:r>
        <w:t>?</w:t>
      </w:r>
    </w:p>
    <w:p w14:paraId="70DB310C" w14:textId="63BF3DF6" w:rsidR="00961DBE" w:rsidRPr="00F40AC9" w:rsidRDefault="007F365C" w:rsidP="00FE307B">
      <w:pPr>
        <w:pStyle w:val="Normal11"/>
        <w:rPr>
          <w:sz w:val="20"/>
        </w:rPr>
      </w:pPr>
      <w:proofErr w:type="spellStart"/>
      <w:r w:rsidRPr="00F40AC9">
        <w:rPr>
          <w:sz w:val="20"/>
        </w:rPr>
        <w:t>Wipfli</w:t>
      </w:r>
      <w:proofErr w:type="spellEnd"/>
      <w:r w:rsidR="005E2905" w:rsidRPr="00F40AC9">
        <w:rPr>
          <w:sz w:val="20"/>
        </w:rPr>
        <w:t xml:space="preserve"> </w:t>
      </w:r>
      <w:r w:rsidR="002F7620">
        <w:rPr>
          <w:sz w:val="20"/>
        </w:rPr>
        <w:t>has</w:t>
      </w:r>
      <w:r w:rsidR="005E2905" w:rsidRPr="00F40AC9">
        <w:rPr>
          <w:sz w:val="20"/>
        </w:rPr>
        <w:t xml:space="preserve"> a separate product called </w:t>
      </w:r>
      <w:proofErr w:type="spellStart"/>
      <w:r w:rsidR="002F7620">
        <w:rPr>
          <w:sz w:val="20"/>
        </w:rPr>
        <w:t>Expense</w:t>
      </w:r>
      <w:r w:rsidR="005E2905" w:rsidRPr="00F40AC9">
        <w:rPr>
          <w:sz w:val="20"/>
        </w:rPr>
        <w:t>Connect</w:t>
      </w:r>
      <w:proofErr w:type="spellEnd"/>
      <w:r w:rsidR="005E2905" w:rsidRPr="00F40AC9">
        <w:rPr>
          <w:sz w:val="20"/>
        </w:rPr>
        <w:t xml:space="preserve"> which integrates with Concur </w:t>
      </w:r>
      <w:r w:rsidR="002F7620">
        <w:rPr>
          <w:sz w:val="20"/>
        </w:rPr>
        <w:t>Expense</w:t>
      </w:r>
      <w:r w:rsidR="005E2905" w:rsidRPr="00F40AC9">
        <w:rPr>
          <w:sz w:val="20"/>
        </w:rPr>
        <w:t xml:space="preserve">. Talk to a </w:t>
      </w:r>
      <w:proofErr w:type="spellStart"/>
      <w:r w:rsidRPr="00F40AC9">
        <w:rPr>
          <w:sz w:val="20"/>
        </w:rPr>
        <w:t>Wipfli</w:t>
      </w:r>
      <w:proofErr w:type="spellEnd"/>
      <w:r w:rsidR="005E2905" w:rsidRPr="00F40AC9">
        <w:rPr>
          <w:sz w:val="20"/>
        </w:rPr>
        <w:t xml:space="preserve"> sales associate for more details about </w:t>
      </w:r>
      <w:proofErr w:type="spellStart"/>
      <w:r w:rsidR="002F7620">
        <w:rPr>
          <w:sz w:val="20"/>
        </w:rPr>
        <w:t>Expense</w:t>
      </w:r>
      <w:r w:rsidR="005E2905" w:rsidRPr="00F40AC9">
        <w:rPr>
          <w:sz w:val="20"/>
        </w:rPr>
        <w:t>Connect</w:t>
      </w:r>
      <w:proofErr w:type="spellEnd"/>
      <w:r w:rsidR="005E2905" w:rsidRPr="00F40AC9">
        <w:rPr>
          <w:sz w:val="20"/>
        </w:rPr>
        <w:t>.</w:t>
      </w:r>
    </w:p>
    <w:p w14:paraId="25033297" w14:textId="485FAFC5" w:rsidR="000E7E41" w:rsidRDefault="000E7E41" w:rsidP="00FE307B">
      <w:pPr>
        <w:pStyle w:val="Normal11"/>
      </w:pPr>
    </w:p>
    <w:p w14:paraId="7878ABB1" w14:textId="3B0488A2" w:rsidR="000E7E41" w:rsidRDefault="000E7E41" w:rsidP="000E7E41">
      <w:pPr>
        <w:pStyle w:val="Heading1"/>
        <w:numPr>
          <w:ilvl w:val="0"/>
          <w:numId w:val="0"/>
        </w:numPr>
        <w:ind w:left="427" w:hanging="427"/>
      </w:pPr>
      <w:r>
        <w:t xml:space="preserve">Can </w:t>
      </w:r>
      <w:proofErr w:type="spellStart"/>
      <w:r w:rsidR="00FD4EE3">
        <w:t>InvoiceConnect</w:t>
      </w:r>
      <w:proofErr w:type="spellEnd"/>
      <w:r>
        <w:t xml:space="preserve"> work with multiple instances of Concur?</w:t>
      </w:r>
    </w:p>
    <w:p w14:paraId="20ABE1E9" w14:textId="1E8380B2" w:rsidR="000E7E41" w:rsidRPr="007E633E" w:rsidRDefault="000E7E41" w:rsidP="000E7E41">
      <w:r w:rsidRPr="007E633E">
        <w:t xml:space="preserve">No, </w:t>
      </w:r>
      <w:proofErr w:type="spellStart"/>
      <w:r w:rsidR="00FD4EE3">
        <w:t>InvoiceConnect</w:t>
      </w:r>
      <w:proofErr w:type="spellEnd"/>
      <w:r w:rsidRPr="007E633E">
        <w:t xml:space="preserve"> only works when there is one instance of Concur to one instance of </w:t>
      </w:r>
      <w:r w:rsidR="007A2C67">
        <w:t>BC</w:t>
      </w:r>
      <w:r w:rsidRPr="007E633E">
        <w:t xml:space="preserve">. If you have multiple instances of Concur that you need integrated into a single instance of </w:t>
      </w:r>
      <w:r w:rsidR="00636E66">
        <w:t>BC</w:t>
      </w:r>
      <w:r w:rsidRPr="007E633E">
        <w:t>, you will need to work with Concur to consolidate them into a single instance of Concur first.</w:t>
      </w:r>
    </w:p>
    <w:p w14:paraId="61C36AD4" w14:textId="3C4A16AB" w:rsidR="009266EA" w:rsidRPr="007E633E" w:rsidRDefault="00D202B7" w:rsidP="00D202B7">
      <w:pPr>
        <w:tabs>
          <w:tab w:val="left" w:pos="2625"/>
        </w:tabs>
      </w:pPr>
      <w:r w:rsidRPr="007E633E">
        <w:tab/>
      </w:r>
    </w:p>
    <w:p w14:paraId="72C1BEA2" w14:textId="5C53EBC2" w:rsidR="009266EA" w:rsidRPr="007E633E" w:rsidRDefault="00FD4EE3" w:rsidP="000E7E41">
      <w:proofErr w:type="spellStart"/>
      <w:r>
        <w:t>InvoiceConnect</w:t>
      </w:r>
      <w:proofErr w:type="spellEnd"/>
      <w:r w:rsidR="009266EA" w:rsidRPr="007E633E">
        <w:t xml:space="preserve"> can be setup in a</w:t>
      </w:r>
      <w:r w:rsidR="00636E66">
        <w:t xml:space="preserve"> BC sandbox</w:t>
      </w:r>
      <w:r w:rsidR="009266EA" w:rsidRPr="007E633E">
        <w:t xml:space="preserve"> company first and then transitioned to a production company. That is not a problem.</w:t>
      </w:r>
    </w:p>
    <w:p w14:paraId="64D1E580" w14:textId="77777777" w:rsidR="001060B9" w:rsidRPr="00851D0D" w:rsidRDefault="001060B9" w:rsidP="001E2E0A">
      <w:pPr>
        <w:spacing w:line="276" w:lineRule="auto"/>
        <w:rPr>
          <w:rFonts w:cs="Arial"/>
          <w:color w:val="000000" w:themeColor="text1"/>
          <w:sz w:val="22"/>
          <w:szCs w:val="22"/>
        </w:rPr>
      </w:pPr>
    </w:p>
    <w:p w14:paraId="545E2EEC" w14:textId="78EC5D89" w:rsidR="005B4D4E" w:rsidRDefault="7C03A281" w:rsidP="002E49E4">
      <w:pPr>
        <w:pStyle w:val="Heading1"/>
        <w:numPr>
          <w:ilvl w:val="0"/>
          <w:numId w:val="0"/>
        </w:numPr>
        <w:ind w:left="427" w:hanging="427"/>
      </w:pPr>
      <w:r>
        <w:t xml:space="preserve">Can </w:t>
      </w:r>
      <w:proofErr w:type="spellStart"/>
      <w:r w:rsidR="00FD4EE3">
        <w:t>InvoiceConnect</w:t>
      </w:r>
      <w:proofErr w:type="spellEnd"/>
      <w:r>
        <w:t xml:space="preserve"> work with a Concur test site</w:t>
      </w:r>
      <w:r w:rsidR="00F059D3">
        <w:t xml:space="preserve"> (implementation site)</w:t>
      </w:r>
      <w:r>
        <w:t>?</w:t>
      </w:r>
    </w:p>
    <w:p w14:paraId="34123303" w14:textId="21BE16D3" w:rsidR="005B4D4E" w:rsidRPr="00B76151" w:rsidRDefault="00FD4EE3" w:rsidP="7C03A281">
      <w:proofErr w:type="spellStart"/>
      <w:r>
        <w:t>InvoiceConnect</w:t>
      </w:r>
      <w:proofErr w:type="spellEnd"/>
      <w:r w:rsidR="7C03A281" w:rsidRPr="00B76151">
        <w:t xml:space="preserve"> cannot be setup in a Concur test site because Concur no longer allows their test sites to access the App Center which is essential for </w:t>
      </w:r>
      <w:proofErr w:type="spellStart"/>
      <w:r>
        <w:t>InvoiceConnect</w:t>
      </w:r>
      <w:proofErr w:type="spellEnd"/>
      <w:r w:rsidR="7C03A281" w:rsidRPr="00B76151">
        <w:t xml:space="preserve"> to establish the connection between </w:t>
      </w:r>
      <w:r w:rsidR="00B76151" w:rsidRPr="00B76151">
        <w:t>BC</w:t>
      </w:r>
      <w:r w:rsidR="7C03A281" w:rsidRPr="00B76151">
        <w:t xml:space="preserve"> and Concur.</w:t>
      </w:r>
    </w:p>
    <w:p w14:paraId="64D1E588" w14:textId="50640AAA" w:rsidR="005B4D4E" w:rsidRPr="00851D0D" w:rsidRDefault="00562C1E" w:rsidP="002E49E4">
      <w:pPr>
        <w:pStyle w:val="Heading1"/>
        <w:numPr>
          <w:ilvl w:val="0"/>
          <w:numId w:val="0"/>
        </w:numPr>
        <w:ind w:left="427" w:hanging="427"/>
      </w:pPr>
      <w:r>
        <w:t xml:space="preserve">How did companies do this integration before </w:t>
      </w:r>
      <w:proofErr w:type="spellStart"/>
      <w:r w:rsidR="00FD4EE3">
        <w:t>InvoiceConnect</w:t>
      </w:r>
      <w:proofErr w:type="spellEnd"/>
      <w:r>
        <w:t>?</w:t>
      </w:r>
    </w:p>
    <w:p w14:paraId="64D1E589" w14:textId="77777777" w:rsidR="00420932" w:rsidRPr="00851D0D" w:rsidRDefault="00420932" w:rsidP="001E2E0A">
      <w:pPr>
        <w:rPr>
          <w:rFonts w:cs="Arial"/>
          <w:color w:val="000000" w:themeColor="text1"/>
          <w:sz w:val="22"/>
          <w:szCs w:val="22"/>
        </w:rPr>
      </w:pPr>
    </w:p>
    <w:p w14:paraId="64D1E58A" w14:textId="5890FE24" w:rsidR="001060B9" w:rsidRPr="00A20707" w:rsidRDefault="00562C1E" w:rsidP="00FE307B">
      <w:pPr>
        <w:pStyle w:val="Normal11"/>
        <w:rPr>
          <w:sz w:val="20"/>
        </w:rPr>
      </w:pPr>
      <w:r w:rsidRPr="00A20707">
        <w:rPr>
          <w:sz w:val="20"/>
        </w:rPr>
        <w:t xml:space="preserve">Concur can be configured to export all </w:t>
      </w:r>
      <w:r w:rsidR="00865CB4">
        <w:rPr>
          <w:sz w:val="20"/>
        </w:rPr>
        <w:t>invoice</w:t>
      </w:r>
      <w:r w:rsidRPr="00A20707">
        <w:rPr>
          <w:sz w:val="20"/>
        </w:rPr>
        <w:t xml:space="preserve"> lines into a flat file they call the Standard Accounting Extract (SAE) file. Past in</w:t>
      </w:r>
      <w:r w:rsidR="004F6792" w:rsidRPr="00A20707">
        <w:rPr>
          <w:sz w:val="20"/>
        </w:rPr>
        <w:t>tegrators</w:t>
      </w:r>
      <w:r w:rsidRPr="00A20707">
        <w:rPr>
          <w:sz w:val="20"/>
        </w:rPr>
        <w:t xml:space="preserve"> would take the data from this file and manipulate it to fit into a </w:t>
      </w:r>
      <w:r w:rsidR="001D03CE" w:rsidRPr="00A20707">
        <w:rPr>
          <w:sz w:val="20"/>
        </w:rPr>
        <w:t>BC</w:t>
      </w:r>
      <w:r w:rsidRPr="00A20707">
        <w:rPr>
          <w:sz w:val="20"/>
        </w:rPr>
        <w:t xml:space="preserve"> template and then import that </w:t>
      </w:r>
      <w:r w:rsidR="00093948" w:rsidRPr="00A20707">
        <w:rPr>
          <w:sz w:val="20"/>
        </w:rPr>
        <w:t>file</w:t>
      </w:r>
      <w:r w:rsidRPr="00A20707">
        <w:rPr>
          <w:sz w:val="20"/>
        </w:rPr>
        <w:t>. This was a non-trivial endeavor as the SAE file is a 256 column, pipe-delimited, header-less file. So typically, a middleware solut</w:t>
      </w:r>
      <w:r w:rsidR="004F6792" w:rsidRPr="00A20707">
        <w:rPr>
          <w:sz w:val="20"/>
        </w:rPr>
        <w:t>ion would be needed to stream</w:t>
      </w:r>
      <w:r w:rsidRPr="00A20707">
        <w:rPr>
          <w:sz w:val="20"/>
        </w:rPr>
        <w:t xml:space="preserve"> </w:t>
      </w:r>
      <w:r w:rsidR="003D75BF" w:rsidRPr="00A20707">
        <w:rPr>
          <w:sz w:val="20"/>
        </w:rPr>
        <w:t>an</w:t>
      </w:r>
      <w:r w:rsidRPr="00A20707">
        <w:rPr>
          <w:sz w:val="20"/>
        </w:rPr>
        <w:t xml:space="preserve"> SAE file into an </w:t>
      </w:r>
      <w:r w:rsidR="00093948" w:rsidRPr="00A20707">
        <w:rPr>
          <w:sz w:val="20"/>
        </w:rPr>
        <w:t>BC</w:t>
      </w:r>
      <w:r w:rsidRPr="00A20707">
        <w:rPr>
          <w:sz w:val="20"/>
        </w:rPr>
        <w:t xml:space="preserve"> template </w:t>
      </w:r>
      <w:r w:rsidR="00E160AF" w:rsidRPr="00A20707">
        <w:rPr>
          <w:sz w:val="20"/>
        </w:rPr>
        <w:t xml:space="preserve">file. </w:t>
      </w:r>
      <w:proofErr w:type="spellStart"/>
      <w:r w:rsidR="00FD4EE3">
        <w:rPr>
          <w:sz w:val="20"/>
        </w:rPr>
        <w:t>InvoiceConnect</w:t>
      </w:r>
      <w:proofErr w:type="spellEnd"/>
      <w:r w:rsidR="00E160AF" w:rsidRPr="00A20707">
        <w:rPr>
          <w:sz w:val="20"/>
        </w:rPr>
        <w:t xml:space="preserve"> improves upon</w:t>
      </w:r>
      <w:r w:rsidRPr="00A20707">
        <w:rPr>
          <w:sz w:val="20"/>
        </w:rPr>
        <w:t xml:space="preserve"> this situation several ways.</w:t>
      </w:r>
    </w:p>
    <w:p w14:paraId="64D1E58B" w14:textId="173338E6" w:rsidR="00562C1E" w:rsidRPr="00A20707" w:rsidRDefault="00562C1E" w:rsidP="00562C1E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20707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There are no files to manipulate. </w:t>
      </w:r>
      <w:proofErr w:type="spellStart"/>
      <w:r w:rsidR="00FD4EE3">
        <w:rPr>
          <w:rFonts w:ascii="Arial" w:hAnsi="Arial" w:cs="Arial"/>
          <w:color w:val="000000" w:themeColor="text1"/>
          <w:sz w:val="20"/>
          <w:szCs w:val="20"/>
        </w:rPr>
        <w:t>InvoiceConnect</w:t>
      </w:r>
      <w:proofErr w:type="spellEnd"/>
      <w:r w:rsidR="00B01C2E" w:rsidRPr="00A20707">
        <w:rPr>
          <w:rFonts w:ascii="Arial" w:hAnsi="Arial" w:cs="Arial"/>
          <w:color w:val="000000" w:themeColor="text1"/>
          <w:sz w:val="20"/>
          <w:szCs w:val="20"/>
        </w:rPr>
        <w:t xml:space="preserve"> is a direct</w:t>
      </w:r>
      <w:r w:rsidRPr="00A20707">
        <w:rPr>
          <w:rFonts w:ascii="Arial" w:hAnsi="Arial" w:cs="Arial"/>
          <w:color w:val="000000" w:themeColor="text1"/>
          <w:sz w:val="20"/>
          <w:szCs w:val="20"/>
        </w:rPr>
        <w:t xml:space="preserve"> bridge between Concur and </w:t>
      </w:r>
      <w:r w:rsidR="00093948" w:rsidRPr="00A20707">
        <w:rPr>
          <w:rFonts w:ascii="Arial" w:hAnsi="Arial" w:cs="Arial"/>
          <w:color w:val="000000" w:themeColor="text1"/>
          <w:sz w:val="20"/>
          <w:szCs w:val="20"/>
        </w:rPr>
        <w:t>BC</w:t>
      </w:r>
      <w:r w:rsidRPr="00A2070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4D1E58C" w14:textId="79B63F7E" w:rsidR="00562C1E" w:rsidRPr="00A20707" w:rsidRDefault="00FD4EE3" w:rsidP="00562C1E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InvoiceConnect</w:t>
      </w:r>
      <w:proofErr w:type="spellEnd"/>
      <w:r w:rsidR="00562C1E" w:rsidRPr="00A20707">
        <w:rPr>
          <w:rFonts w:ascii="Arial" w:hAnsi="Arial" w:cs="Arial"/>
          <w:color w:val="000000" w:themeColor="text1"/>
          <w:sz w:val="20"/>
          <w:szCs w:val="20"/>
        </w:rPr>
        <w:t xml:space="preserve"> kee</w:t>
      </w:r>
      <w:r w:rsidR="002E49E4" w:rsidRPr="00A20707">
        <w:rPr>
          <w:rFonts w:ascii="Arial" w:hAnsi="Arial" w:cs="Arial"/>
          <w:color w:val="000000" w:themeColor="text1"/>
          <w:sz w:val="20"/>
          <w:szCs w:val="20"/>
        </w:rPr>
        <w:t xml:space="preserve">ps records of when each integration took place. In the past, once you successfully imported a template file, you could forget which reports were on that </w:t>
      </w:r>
      <w:r w:rsidR="0096720C" w:rsidRPr="00A20707">
        <w:rPr>
          <w:rFonts w:ascii="Arial" w:hAnsi="Arial" w:cs="Arial"/>
          <w:color w:val="000000" w:themeColor="text1"/>
          <w:sz w:val="20"/>
          <w:szCs w:val="20"/>
        </w:rPr>
        <w:t>file and potentially re-import them</w:t>
      </w:r>
      <w:r w:rsidR="002E49E4" w:rsidRPr="00A2070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InvoiceConnect</w:t>
      </w:r>
      <w:proofErr w:type="spellEnd"/>
      <w:r w:rsidR="002E49E4" w:rsidRPr="00A20707">
        <w:rPr>
          <w:rFonts w:ascii="Arial" w:hAnsi="Arial" w:cs="Arial"/>
          <w:color w:val="000000" w:themeColor="text1"/>
          <w:sz w:val="20"/>
          <w:szCs w:val="20"/>
        </w:rPr>
        <w:t xml:space="preserve"> keeps track of what you have imported and therefore prevents importing duplicates.</w:t>
      </w:r>
    </w:p>
    <w:p w14:paraId="64D1E58D" w14:textId="77777777" w:rsidR="002E49E4" w:rsidRDefault="002E49E4" w:rsidP="002E49E4">
      <w:pPr>
        <w:rPr>
          <w:rFonts w:cs="Arial"/>
          <w:color w:val="000000" w:themeColor="text1"/>
          <w:sz w:val="22"/>
        </w:rPr>
      </w:pPr>
    </w:p>
    <w:p w14:paraId="64D1E58E" w14:textId="4BFBBCD8" w:rsidR="002E49E4" w:rsidRDefault="00983D52" w:rsidP="002E49E4">
      <w:pPr>
        <w:pStyle w:val="Heading1"/>
        <w:numPr>
          <w:ilvl w:val="0"/>
          <w:numId w:val="0"/>
        </w:numPr>
        <w:ind w:left="427" w:hanging="427"/>
      </w:pPr>
      <w:r>
        <w:t>What do I need to do to install</w:t>
      </w:r>
      <w:r w:rsidR="004A6E2C">
        <w:t xml:space="preserve"> and use</w:t>
      </w:r>
      <w:r>
        <w:t xml:space="preserve"> </w:t>
      </w:r>
      <w:proofErr w:type="spellStart"/>
      <w:r w:rsidR="00FD4EE3">
        <w:t>InvoiceConnect</w:t>
      </w:r>
      <w:proofErr w:type="spellEnd"/>
      <w:r>
        <w:t>?</w:t>
      </w:r>
    </w:p>
    <w:p w14:paraId="64D1E58F" w14:textId="77777777" w:rsidR="00983D52" w:rsidRDefault="00983D52" w:rsidP="00983D52"/>
    <w:p w14:paraId="64D1E590" w14:textId="77DB35C6" w:rsidR="00983D52" w:rsidRPr="00A20707" w:rsidRDefault="00FD4EE3" w:rsidP="00FE307B">
      <w:pPr>
        <w:pStyle w:val="Normal11"/>
        <w:rPr>
          <w:sz w:val="20"/>
        </w:rPr>
      </w:pPr>
      <w:proofErr w:type="spellStart"/>
      <w:r>
        <w:rPr>
          <w:sz w:val="20"/>
        </w:rPr>
        <w:t>InvoiceConnect</w:t>
      </w:r>
      <w:proofErr w:type="spellEnd"/>
      <w:r w:rsidR="00983D52" w:rsidRPr="00A20707">
        <w:rPr>
          <w:sz w:val="20"/>
        </w:rPr>
        <w:t xml:space="preserve"> installs into </w:t>
      </w:r>
      <w:r w:rsidR="00676697" w:rsidRPr="00A20707">
        <w:rPr>
          <w:sz w:val="20"/>
        </w:rPr>
        <w:t>BC as an extension application from the MS App Source</w:t>
      </w:r>
      <w:r w:rsidR="00983D52" w:rsidRPr="00A20707">
        <w:rPr>
          <w:sz w:val="20"/>
        </w:rPr>
        <w:t xml:space="preserve">. </w:t>
      </w:r>
      <w:proofErr w:type="gramStart"/>
      <w:r w:rsidR="00983D52" w:rsidRPr="00A20707">
        <w:rPr>
          <w:sz w:val="20"/>
        </w:rPr>
        <w:t>So</w:t>
      </w:r>
      <w:proofErr w:type="gramEnd"/>
      <w:r w:rsidR="00983D52" w:rsidRPr="00A20707">
        <w:rPr>
          <w:sz w:val="20"/>
        </w:rPr>
        <w:t xml:space="preserve"> on the </w:t>
      </w:r>
      <w:r w:rsidR="00676697" w:rsidRPr="00A20707">
        <w:rPr>
          <w:sz w:val="20"/>
        </w:rPr>
        <w:t>BC</w:t>
      </w:r>
      <w:r w:rsidR="00983D52" w:rsidRPr="00A20707">
        <w:rPr>
          <w:sz w:val="20"/>
        </w:rPr>
        <w:t xml:space="preserve"> side you will need:</w:t>
      </w:r>
    </w:p>
    <w:p w14:paraId="64D1E592" w14:textId="447BF35C" w:rsidR="00983D52" w:rsidRPr="00A20707" w:rsidRDefault="00565D2A" w:rsidP="00983D52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A20707">
        <w:rPr>
          <w:rFonts w:ascii="Arial" w:hAnsi="Arial" w:cs="Arial"/>
          <w:sz w:val="20"/>
          <w:szCs w:val="20"/>
        </w:rPr>
        <w:t>An admin user who can administer BC extensions and install them from the App Source.</w:t>
      </w:r>
    </w:p>
    <w:p w14:paraId="6894A1E7" w14:textId="49657043" w:rsidR="00763F0A" w:rsidRPr="00A20707" w:rsidRDefault="00763F0A" w:rsidP="00983D52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A20707">
        <w:rPr>
          <w:rFonts w:ascii="Arial" w:hAnsi="Arial" w:cs="Arial"/>
          <w:sz w:val="20"/>
          <w:szCs w:val="20"/>
        </w:rPr>
        <w:t xml:space="preserve">An admin user who can create a web service token in BC assigned to </w:t>
      </w:r>
      <w:r w:rsidR="008B56FC" w:rsidRPr="00A20707">
        <w:rPr>
          <w:rFonts w:ascii="Arial" w:hAnsi="Arial" w:cs="Arial"/>
          <w:sz w:val="20"/>
          <w:szCs w:val="20"/>
        </w:rPr>
        <w:t>an administrative user account</w:t>
      </w:r>
    </w:p>
    <w:p w14:paraId="64D1E593" w14:textId="77777777" w:rsidR="00983D52" w:rsidRPr="00A20707" w:rsidRDefault="00983D52" w:rsidP="00983D52"/>
    <w:p w14:paraId="64D1E594" w14:textId="77777777" w:rsidR="00C86B3E" w:rsidRPr="00A20707" w:rsidRDefault="00983D52" w:rsidP="00FE307B">
      <w:pPr>
        <w:pStyle w:val="Normal11"/>
        <w:rPr>
          <w:sz w:val="20"/>
        </w:rPr>
      </w:pPr>
      <w:r w:rsidRPr="00A20707">
        <w:rPr>
          <w:sz w:val="20"/>
        </w:rPr>
        <w:t>In Concur you will need:</w:t>
      </w:r>
    </w:p>
    <w:p w14:paraId="64D1E597" w14:textId="73FEB409" w:rsidR="00574BB4" w:rsidRPr="00A20707" w:rsidRDefault="00983D52" w:rsidP="008B56FC">
      <w:pPr>
        <w:pStyle w:val="ListParagraph"/>
        <w:numPr>
          <w:ilvl w:val="0"/>
          <w:numId w:val="40"/>
        </w:numPr>
        <w:rPr>
          <w:rFonts w:cs="Arial"/>
          <w:color w:val="000000" w:themeColor="text1"/>
          <w:sz w:val="20"/>
          <w:szCs w:val="20"/>
        </w:rPr>
      </w:pPr>
      <w:r w:rsidRPr="00A20707">
        <w:rPr>
          <w:rFonts w:ascii="Arial" w:hAnsi="Arial" w:cs="Arial"/>
          <w:color w:val="000000" w:themeColor="text1"/>
          <w:sz w:val="20"/>
          <w:szCs w:val="20"/>
        </w:rPr>
        <w:t>A</w:t>
      </w:r>
      <w:r w:rsidR="008B56FC" w:rsidRPr="00A20707">
        <w:rPr>
          <w:rFonts w:ascii="Arial" w:hAnsi="Arial" w:cs="Arial"/>
          <w:color w:val="000000" w:themeColor="text1"/>
          <w:sz w:val="20"/>
          <w:szCs w:val="20"/>
        </w:rPr>
        <w:t xml:space="preserve">n admin user who can access to the </w:t>
      </w:r>
      <w:r w:rsidR="00C04A5D" w:rsidRPr="00A20707">
        <w:rPr>
          <w:rFonts w:ascii="Arial" w:hAnsi="Arial" w:cs="Arial"/>
          <w:color w:val="000000" w:themeColor="text1"/>
          <w:sz w:val="20"/>
          <w:szCs w:val="20"/>
        </w:rPr>
        <w:t>Concur App Center</w:t>
      </w:r>
    </w:p>
    <w:p w14:paraId="0091A00C" w14:textId="73CFC5C7" w:rsidR="004D477C" w:rsidRDefault="004D477C" w:rsidP="004D477C"/>
    <w:p w14:paraId="0C7549E6" w14:textId="77777777" w:rsidR="004D477C" w:rsidRDefault="004D477C" w:rsidP="004D477C">
      <w:pPr>
        <w:pStyle w:val="Heading1"/>
        <w:numPr>
          <w:ilvl w:val="0"/>
          <w:numId w:val="0"/>
        </w:numPr>
        <w:ind w:left="427" w:hanging="427"/>
      </w:pPr>
      <w:r>
        <w:t>How can I tell which Concur Version I have?</w:t>
      </w:r>
    </w:p>
    <w:p w14:paraId="1DC042CF" w14:textId="0225C324" w:rsidR="004D477C" w:rsidRPr="00A20707" w:rsidRDefault="004D477C" w:rsidP="004D477C">
      <w:r w:rsidRPr="00A20707">
        <w:t xml:space="preserve">If you find a tab labeled “Setup” in your Concur administrative section, you are on Concur Standard. Otherwise, you are on </w:t>
      </w:r>
      <w:r w:rsidR="00A41E92" w:rsidRPr="00A20707">
        <w:t>Advanced Configuration by Concur</w:t>
      </w:r>
      <w:r w:rsidRPr="00A20707">
        <w:t xml:space="preserve"> / Enterprise. If you do not know, you probably are on Concur Standard. A potential customer should ask their Concur </w:t>
      </w:r>
      <w:r w:rsidR="006374E9" w:rsidRPr="00A20707">
        <w:t>a</w:t>
      </w:r>
      <w:r w:rsidRPr="00A20707">
        <w:t xml:space="preserve">ccount </w:t>
      </w:r>
      <w:r w:rsidR="006374E9" w:rsidRPr="00A20707">
        <w:t>r</w:t>
      </w:r>
      <w:r w:rsidRPr="00A20707">
        <w:t>ep if</w:t>
      </w:r>
      <w:r w:rsidR="006374E9" w:rsidRPr="00A20707">
        <w:t xml:space="preserve"> they are</w:t>
      </w:r>
      <w:r w:rsidRPr="00A20707">
        <w:t xml:space="preserve"> unsure.</w:t>
      </w:r>
    </w:p>
    <w:p w14:paraId="64D1E598" w14:textId="77777777" w:rsidR="00326F55" w:rsidRDefault="00326F55" w:rsidP="00326F55">
      <w:pPr>
        <w:rPr>
          <w:rFonts w:cs="Arial"/>
          <w:color w:val="000000" w:themeColor="text1"/>
          <w:sz w:val="22"/>
        </w:rPr>
      </w:pPr>
    </w:p>
    <w:p w14:paraId="1276958C" w14:textId="4886837C" w:rsidR="00FA31DE" w:rsidRDefault="00FA31DE" w:rsidP="00FA31DE">
      <w:pPr>
        <w:pStyle w:val="Heading1"/>
        <w:numPr>
          <w:ilvl w:val="0"/>
          <w:numId w:val="0"/>
        </w:numPr>
        <w:ind w:left="427" w:hanging="427"/>
      </w:pPr>
      <w:r>
        <w:t xml:space="preserve">Does </w:t>
      </w:r>
      <w:proofErr w:type="spellStart"/>
      <w:r w:rsidR="00FD4EE3">
        <w:t>InvoiceConnect</w:t>
      </w:r>
      <w:proofErr w:type="spellEnd"/>
      <w:r>
        <w:t xml:space="preserve"> interface with ADP or any other 3rd party payroll system?</w:t>
      </w:r>
    </w:p>
    <w:p w14:paraId="6A53CF7C" w14:textId="1CF9CA5F" w:rsidR="00FA31DE" w:rsidRPr="00A20707" w:rsidRDefault="00FA31DE" w:rsidP="00FA31DE">
      <w:r w:rsidRPr="00A20707">
        <w:t xml:space="preserve">No, </w:t>
      </w:r>
      <w:proofErr w:type="spellStart"/>
      <w:r w:rsidR="00FD4EE3">
        <w:t>InvoiceConnect</w:t>
      </w:r>
      <w:proofErr w:type="spellEnd"/>
      <w:r w:rsidRPr="00A20707">
        <w:t xml:space="preserve"> does not directly interface with any payroll system. It only interfaces directly with Concur and </w:t>
      </w:r>
      <w:r w:rsidR="00A20707" w:rsidRPr="00A20707">
        <w:t>BC</w:t>
      </w:r>
      <w:r w:rsidRPr="00A20707">
        <w:t xml:space="preserve">. Concur does have a direct integration with ADP which can be setup by your Concur implementer (not </w:t>
      </w:r>
      <w:proofErr w:type="spellStart"/>
      <w:r w:rsidR="007F365C" w:rsidRPr="00A20707">
        <w:t>Wipfli</w:t>
      </w:r>
      <w:proofErr w:type="spellEnd"/>
      <w:r w:rsidRPr="00A20707">
        <w:t>).</w:t>
      </w:r>
    </w:p>
    <w:p w14:paraId="5886F205" w14:textId="77777777" w:rsidR="00FA31DE" w:rsidRDefault="00FA31DE" w:rsidP="00326F55">
      <w:pPr>
        <w:rPr>
          <w:rFonts w:cs="Arial"/>
          <w:color w:val="000000" w:themeColor="text1"/>
          <w:sz w:val="22"/>
        </w:rPr>
      </w:pPr>
    </w:p>
    <w:p w14:paraId="26AB315A" w14:textId="36269805" w:rsidR="00002DF3" w:rsidRDefault="00002DF3" w:rsidP="00002DF3">
      <w:pPr>
        <w:pStyle w:val="Heading1"/>
        <w:numPr>
          <w:ilvl w:val="0"/>
          <w:numId w:val="0"/>
        </w:numPr>
        <w:ind w:left="427" w:hanging="427"/>
      </w:pPr>
      <w:r>
        <w:t xml:space="preserve">Can custom Concur fields defined in a user record or on a report be integrated to </w:t>
      </w:r>
      <w:r w:rsidR="00060CFE">
        <w:t>BC</w:t>
      </w:r>
      <w:r>
        <w:t>?</w:t>
      </w:r>
    </w:p>
    <w:p w14:paraId="49C8F5BA" w14:textId="609FA94B" w:rsidR="00002DF3" w:rsidRPr="00060CFE" w:rsidRDefault="00060CFE" w:rsidP="00F000FF">
      <w:pPr>
        <w:pStyle w:val="Normal11"/>
        <w:rPr>
          <w:sz w:val="20"/>
        </w:rPr>
      </w:pPr>
      <w:r>
        <w:rPr>
          <w:sz w:val="20"/>
        </w:rPr>
        <w:t xml:space="preserve">Yes, custom fields can be mapped to either </w:t>
      </w:r>
      <w:r w:rsidR="00104312">
        <w:rPr>
          <w:sz w:val="20"/>
        </w:rPr>
        <w:t xml:space="preserve">standard PI/GL fields or to </w:t>
      </w:r>
      <w:r w:rsidR="00274218">
        <w:rPr>
          <w:sz w:val="20"/>
        </w:rPr>
        <w:t>custom BC dimension fields.</w:t>
      </w:r>
    </w:p>
    <w:p w14:paraId="65A05B54" w14:textId="1E876B29" w:rsidR="006E43D7" w:rsidRDefault="006E43D7" w:rsidP="00002DF3"/>
    <w:p w14:paraId="297E0875" w14:textId="097C254C" w:rsidR="001851B9" w:rsidRDefault="001851B9" w:rsidP="001851B9">
      <w:pPr>
        <w:pStyle w:val="Heading1"/>
        <w:numPr>
          <w:ilvl w:val="0"/>
          <w:numId w:val="0"/>
        </w:numPr>
        <w:ind w:left="427" w:hanging="427"/>
      </w:pPr>
      <w:r>
        <w:t xml:space="preserve">Can </w:t>
      </w:r>
      <w:proofErr w:type="spellStart"/>
      <w:r w:rsidR="00CC2572">
        <w:t>InvoiceConnect</w:t>
      </w:r>
      <w:proofErr w:type="spellEnd"/>
      <w:r w:rsidR="00CC2572">
        <w:t xml:space="preserve"> synchronize BC vendors</w:t>
      </w:r>
      <w:r>
        <w:t xml:space="preserve"> into Concur?</w:t>
      </w:r>
    </w:p>
    <w:p w14:paraId="4C26B75F" w14:textId="697EE672" w:rsidR="001851B9" w:rsidRDefault="00CC2572" w:rsidP="001851B9">
      <w:r>
        <w:t xml:space="preserve">Yes, IC has </w:t>
      </w:r>
      <w:r w:rsidR="00FF0E58">
        <w:t>a feature</w:t>
      </w:r>
      <w:r>
        <w:t xml:space="preserve"> to synchronize</w:t>
      </w:r>
      <w:r w:rsidR="00FF0E58">
        <w:t xml:space="preserve"> vendors into Concur.</w:t>
      </w:r>
    </w:p>
    <w:p w14:paraId="016E65B2" w14:textId="17CC9546" w:rsidR="006E43D7" w:rsidRDefault="006E43D7" w:rsidP="006E43D7">
      <w:pPr>
        <w:pStyle w:val="Heading1"/>
        <w:numPr>
          <w:ilvl w:val="0"/>
          <w:numId w:val="0"/>
        </w:numPr>
        <w:ind w:left="427" w:hanging="427"/>
      </w:pPr>
      <w:r>
        <w:t xml:space="preserve">How can I synchronize </w:t>
      </w:r>
      <w:r w:rsidR="001851B9">
        <w:t>other</w:t>
      </w:r>
      <w:r>
        <w:t xml:space="preserve"> </w:t>
      </w:r>
      <w:r w:rsidR="00251F88">
        <w:t>BC</w:t>
      </w:r>
      <w:r>
        <w:t xml:space="preserve"> </w:t>
      </w:r>
      <w:r w:rsidR="001851B9">
        <w:t>dimension</w:t>
      </w:r>
      <w:r>
        <w:t xml:space="preserve"> data into Concur?</w:t>
      </w:r>
    </w:p>
    <w:p w14:paraId="1B01E7ED" w14:textId="2F38E88C" w:rsidR="00F538D9" w:rsidRDefault="00251F88" w:rsidP="006E43D7">
      <w:pPr>
        <w:pStyle w:val="Normal11"/>
      </w:pPr>
      <w:proofErr w:type="spellStart"/>
      <w:r>
        <w:rPr>
          <w:sz w:val="20"/>
        </w:rPr>
        <w:t>Wipfli</w:t>
      </w:r>
      <w:proofErr w:type="spellEnd"/>
      <w:r>
        <w:rPr>
          <w:sz w:val="20"/>
        </w:rPr>
        <w:t xml:space="preserve"> is working on building a </w:t>
      </w:r>
      <w:r w:rsidR="007D4AA4">
        <w:rPr>
          <w:sz w:val="20"/>
        </w:rPr>
        <w:t xml:space="preserve">BC dimension to Concur list sync. It </w:t>
      </w:r>
      <w:r w:rsidR="00066271">
        <w:rPr>
          <w:sz w:val="20"/>
        </w:rPr>
        <w:t xml:space="preserve">will synchronize BC dimensions to </w:t>
      </w:r>
      <w:r w:rsidR="00D23CC8">
        <w:rPr>
          <w:sz w:val="20"/>
        </w:rPr>
        <w:t>Concur custom lists.</w:t>
      </w:r>
    </w:p>
    <w:p w14:paraId="00B601D7" w14:textId="5EA74DC5" w:rsidR="00891B3C" w:rsidRDefault="00891B3C" w:rsidP="006E43D7">
      <w:pPr>
        <w:pStyle w:val="Normal11"/>
      </w:pPr>
    </w:p>
    <w:p w14:paraId="6FB7E14C" w14:textId="5AB7EB61" w:rsidR="00AD04E7" w:rsidRDefault="00AD04E7" w:rsidP="00AD04E7">
      <w:pPr>
        <w:pStyle w:val="Heading1"/>
        <w:numPr>
          <w:ilvl w:val="0"/>
          <w:numId w:val="0"/>
        </w:numPr>
        <w:ind w:left="427" w:hanging="427"/>
      </w:pPr>
      <w:r>
        <w:t xml:space="preserve">Does </w:t>
      </w:r>
      <w:proofErr w:type="spellStart"/>
      <w:r w:rsidR="00FD4EE3">
        <w:t>InvoiceConnect</w:t>
      </w:r>
      <w:proofErr w:type="spellEnd"/>
      <w:r>
        <w:t xml:space="preserve"> only pull </w:t>
      </w:r>
      <w:r w:rsidR="005E43FB">
        <w:t>invoices</w:t>
      </w:r>
      <w:r>
        <w:t xml:space="preserve"> from Concur or will it also affect </w:t>
      </w:r>
      <w:r w:rsidR="005E43FB">
        <w:t>invoices</w:t>
      </w:r>
      <w:r>
        <w:t xml:space="preserve"> in Concur?</w:t>
      </w:r>
    </w:p>
    <w:p w14:paraId="64E6CEF8" w14:textId="35940F2A" w:rsidR="00AD04E7" w:rsidRPr="00726F94" w:rsidRDefault="00FD4EE3" w:rsidP="00AD04E7">
      <w:pPr>
        <w:pStyle w:val="Normal11"/>
        <w:rPr>
          <w:sz w:val="20"/>
        </w:rPr>
      </w:pPr>
      <w:proofErr w:type="spellStart"/>
      <w:r>
        <w:rPr>
          <w:sz w:val="20"/>
        </w:rPr>
        <w:t>InvoiceConnect</w:t>
      </w:r>
      <w:proofErr w:type="spellEnd"/>
      <w:r w:rsidR="00AD04E7" w:rsidRPr="00726F94">
        <w:rPr>
          <w:sz w:val="20"/>
        </w:rPr>
        <w:t xml:space="preserve"> only pulls data from Concur. It does not act on, change, or modify </w:t>
      </w:r>
      <w:r w:rsidR="005E43FB">
        <w:rPr>
          <w:sz w:val="20"/>
        </w:rPr>
        <w:t>invoices</w:t>
      </w:r>
      <w:r w:rsidR="00AD04E7" w:rsidRPr="00726F94">
        <w:rPr>
          <w:sz w:val="20"/>
        </w:rPr>
        <w:t xml:space="preserve"> in Concur in any way. </w:t>
      </w:r>
    </w:p>
    <w:p w14:paraId="1BAD2E71" w14:textId="0A5EE08C" w:rsidR="000703C3" w:rsidRDefault="000703C3" w:rsidP="00AD04E7">
      <w:pPr>
        <w:pStyle w:val="Normal11"/>
      </w:pPr>
    </w:p>
    <w:p w14:paraId="0312FC1F" w14:textId="1B10E451" w:rsidR="000703C3" w:rsidRDefault="000703C3" w:rsidP="000703C3">
      <w:pPr>
        <w:pStyle w:val="Heading1"/>
        <w:numPr>
          <w:ilvl w:val="0"/>
          <w:numId w:val="0"/>
        </w:numPr>
        <w:ind w:left="427" w:hanging="427"/>
      </w:pPr>
      <w:r>
        <w:lastRenderedPageBreak/>
        <w:t xml:space="preserve">Will </w:t>
      </w:r>
      <w:proofErr w:type="spellStart"/>
      <w:r w:rsidR="00FD4EE3">
        <w:t>InvoiceConnect</w:t>
      </w:r>
      <w:proofErr w:type="spellEnd"/>
      <w:r>
        <w:t xml:space="preserve"> pull receipt images</w:t>
      </w:r>
      <w:r w:rsidR="008654CA">
        <w:t>?</w:t>
      </w:r>
    </w:p>
    <w:p w14:paraId="475D3E97" w14:textId="74DF6DD7" w:rsidR="000703C3" w:rsidRPr="000703C3" w:rsidRDefault="009119DA" w:rsidP="000703C3">
      <w:r>
        <w:rPr>
          <w:sz w:val="22"/>
          <w:szCs w:val="22"/>
        </w:rPr>
        <w:t xml:space="preserve">It can be configured to pull a pdf of the </w:t>
      </w:r>
      <w:r w:rsidR="0004057B">
        <w:rPr>
          <w:sz w:val="22"/>
          <w:szCs w:val="22"/>
        </w:rPr>
        <w:t>invoice</w:t>
      </w:r>
      <w:r>
        <w:rPr>
          <w:sz w:val="22"/>
          <w:szCs w:val="22"/>
        </w:rPr>
        <w:t xml:space="preserve">. It will </w:t>
      </w:r>
      <w:r w:rsidR="009338F7">
        <w:rPr>
          <w:sz w:val="22"/>
          <w:szCs w:val="22"/>
        </w:rPr>
        <w:t>attach that into a BC voucher using the BC attachment features.</w:t>
      </w:r>
    </w:p>
    <w:p w14:paraId="4F4D793C" w14:textId="77777777" w:rsidR="0054737D" w:rsidRDefault="0054737D" w:rsidP="00AD04E7">
      <w:pPr>
        <w:pStyle w:val="Normal11"/>
      </w:pPr>
    </w:p>
    <w:p w14:paraId="08C3CEE9" w14:textId="7B67455B" w:rsidR="00260F2B" w:rsidRPr="00260F2B" w:rsidRDefault="00260F2B" w:rsidP="00260F2B">
      <w:pPr>
        <w:pStyle w:val="Heading1"/>
        <w:numPr>
          <w:ilvl w:val="0"/>
          <w:numId w:val="0"/>
        </w:numPr>
        <w:ind w:left="427" w:hanging="427"/>
      </w:pPr>
      <w:r>
        <w:t xml:space="preserve">What Authentication / Security does </w:t>
      </w:r>
      <w:proofErr w:type="spellStart"/>
      <w:r w:rsidR="00FD4EE3">
        <w:t>InvoiceConnect</w:t>
      </w:r>
      <w:proofErr w:type="spellEnd"/>
      <w:r>
        <w:t xml:space="preserve"> use?</w:t>
      </w:r>
    </w:p>
    <w:p w14:paraId="25BBCE9D" w14:textId="066C2F89" w:rsidR="00260F2B" w:rsidRPr="007226F5" w:rsidRDefault="00260F2B" w:rsidP="00260F2B">
      <w:pPr>
        <w:pStyle w:val="ArialList"/>
        <w:rPr>
          <w:sz w:val="20"/>
          <w:szCs w:val="20"/>
        </w:rPr>
      </w:pPr>
      <w:r w:rsidRPr="007226F5">
        <w:rPr>
          <w:sz w:val="20"/>
          <w:szCs w:val="20"/>
        </w:rPr>
        <w:t xml:space="preserve">Concur uses OAuth 2.0 which is an industry standard. </w:t>
      </w:r>
      <w:proofErr w:type="spellStart"/>
      <w:r w:rsidR="007F365C" w:rsidRPr="007226F5">
        <w:rPr>
          <w:sz w:val="20"/>
          <w:szCs w:val="20"/>
        </w:rPr>
        <w:t>Wipfli</w:t>
      </w:r>
      <w:proofErr w:type="spellEnd"/>
      <w:r w:rsidRPr="007226F5">
        <w:rPr>
          <w:sz w:val="20"/>
          <w:szCs w:val="20"/>
        </w:rPr>
        <w:t xml:space="preserve"> has implemented </w:t>
      </w:r>
      <w:proofErr w:type="spellStart"/>
      <w:r w:rsidR="00FD4EE3">
        <w:rPr>
          <w:sz w:val="20"/>
          <w:szCs w:val="20"/>
        </w:rPr>
        <w:t>InvoiceConnect</w:t>
      </w:r>
      <w:proofErr w:type="spellEnd"/>
      <w:r w:rsidRPr="007226F5">
        <w:rPr>
          <w:sz w:val="20"/>
          <w:szCs w:val="20"/>
        </w:rPr>
        <w:t xml:space="preserve"> based on Concur API security guidelines as indicated here:</w:t>
      </w:r>
    </w:p>
    <w:p w14:paraId="09314AE8" w14:textId="787E01EC" w:rsidR="00260F2B" w:rsidRPr="007226F5" w:rsidRDefault="00ED0DF1" w:rsidP="00260F2B">
      <w:pPr>
        <w:pStyle w:val="ArialList"/>
        <w:numPr>
          <w:ilvl w:val="0"/>
          <w:numId w:val="0"/>
        </w:numPr>
        <w:ind w:left="720"/>
        <w:rPr>
          <w:sz w:val="20"/>
          <w:szCs w:val="20"/>
        </w:rPr>
      </w:pPr>
      <w:hyperlink r:id="rId11" w:history="1">
        <w:r w:rsidR="00260F2B" w:rsidRPr="007226F5">
          <w:rPr>
            <w:rStyle w:val="Hyperlink"/>
            <w:sz w:val="20"/>
            <w:szCs w:val="20"/>
          </w:rPr>
          <w:t>https://developer.concur.com/api-documentation/oauth-20-0</w:t>
        </w:r>
      </w:hyperlink>
    </w:p>
    <w:p w14:paraId="09BB00D5" w14:textId="77777777" w:rsidR="00260F2B" w:rsidRPr="007226F5" w:rsidRDefault="00260F2B" w:rsidP="00260F2B">
      <w:pPr>
        <w:pStyle w:val="ArialList"/>
        <w:numPr>
          <w:ilvl w:val="0"/>
          <w:numId w:val="0"/>
        </w:numPr>
        <w:ind w:left="720"/>
        <w:rPr>
          <w:sz w:val="20"/>
          <w:szCs w:val="20"/>
        </w:rPr>
      </w:pPr>
      <w:r w:rsidRPr="007226F5">
        <w:rPr>
          <w:sz w:val="20"/>
          <w:szCs w:val="20"/>
        </w:rPr>
        <w:t>** Here is general documentation on the OAuth standard:</w:t>
      </w:r>
    </w:p>
    <w:p w14:paraId="1E524170" w14:textId="0043D4BF" w:rsidR="00260F2B" w:rsidRPr="007226F5" w:rsidRDefault="00ED0DF1" w:rsidP="00260F2B">
      <w:pPr>
        <w:pStyle w:val="ArialList"/>
        <w:numPr>
          <w:ilvl w:val="0"/>
          <w:numId w:val="0"/>
        </w:numPr>
        <w:ind w:left="720"/>
        <w:rPr>
          <w:sz w:val="20"/>
          <w:szCs w:val="20"/>
        </w:rPr>
      </w:pPr>
      <w:hyperlink r:id="rId12" w:history="1">
        <w:r w:rsidR="00260F2B" w:rsidRPr="007226F5">
          <w:rPr>
            <w:rStyle w:val="Hyperlink"/>
            <w:sz w:val="20"/>
            <w:szCs w:val="20"/>
          </w:rPr>
          <w:t>http://oauth.net/about/</w:t>
        </w:r>
      </w:hyperlink>
    </w:p>
    <w:p w14:paraId="255CA7D8" w14:textId="61F89CC0" w:rsidR="00260F2B" w:rsidRPr="007226F5" w:rsidRDefault="007226F5" w:rsidP="00260F2B">
      <w:pPr>
        <w:pStyle w:val="ArialList"/>
        <w:rPr>
          <w:sz w:val="20"/>
          <w:szCs w:val="20"/>
        </w:rPr>
      </w:pPr>
      <w:r>
        <w:rPr>
          <w:sz w:val="20"/>
          <w:szCs w:val="20"/>
        </w:rPr>
        <w:t>The BC</w:t>
      </w:r>
      <w:r w:rsidR="00A70F95" w:rsidRPr="007226F5">
        <w:rPr>
          <w:sz w:val="20"/>
          <w:szCs w:val="20"/>
        </w:rPr>
        <w:t xml:space="preserve"> API calls use a secure token created </w:t>
      </w:r>
      <w:r>
        <w:rPr>
          <w:sz w:val="20"/>
          <w:szCs w:val="20"/>
        </w:rPr>
        <w:t>on a user account record in BC</w:t>
      </w:r>
      <w:r w:rsidR="00496D8B">
        <w:rPr>
          <w:sz w:val="20"/>
          <w:szCs w:val="20"/>
        </w:rPr>
        <w:t>.</w:t>
      </w:r>
      <w:r w:rsidR="006D4B25" w:rsidRPr="007226F5">
        <w:rPr>
          <w:sz w:val="20"/>
          <w:szCs w:val="20"/>
        </w:rPr>
        <w:t xml:space="preserve"> </w:t>
      </w:r>
      <w:proofErr w:type="spellStart"/>
      <w:r w:rsidR="00FD4EE3">
        <w:rPr>
          <w:sz w:val="20"/>
          <w:szCs w:val="20"/>
        </w:rPr>
        <w:t>InvoiceConnect</w:t>
      </w:r>
      <w:proofErr w:type="spellEnd"/>
      <w:r w:rsidR="006D4B25" w:rsidRPr="007226F5">
        <w:rPr>
          <w:sz w:val="20"/>
          <w:szCs w:val="20"/>
        </w:rPr>
        <w:t xml:space="preserve"> does not store</w:t>
      </w:r>
      <w:r w:rsidR="005A6931" w:rsidRPr="007226F5">
        <w:rPr>
          <w:sz w:val="20"/>
          <w:szCs w:val="20"/>
        </w:rPr>
        <w:t xml:space="preserve"> these</w:t>
      </w:r>
      <w:r w:rsidR="006D4B25" w:rsidRPr="007226F5">
        <w:rPr>
          <w:sz w:val="20"/>
          <w:szCs w:val="20"/>
        </w:rPr>
        <w:t xml:space="preserve"> </w:t>
      </w:r>
      <w:r w:rsidR="00496D8B">
        <w:rPr>
          <w:sz w:val="20"/>
          <w:szCs w:val="20"/>
        </w:rPr>
        <w:t>credentials outside of BC.</w:t>
      </w:r>
    </w:p>
    <w:p w14:paraId="5ECB829E" w14:textId="682A0BE9" w:rsidR="00260F2B" w:rsidRPr="007226F5" w:rsidRDefault="00260F2B" w:rsidP="00260F2B">
      <w:pPr>
        <w:pStyle w:val="ArialList"/>
        <w:rPr>
          <w:sz w:val="20"/>
          <w:szCs w:val="20"/>
        </w:rPr>
      </w:pPr>
      <w:r w:rsidRPr="007226F5">
        <w:rPr>
          <w:sz w:val="20"/>
          <w:szCs w:val="20"/>
        </w:rPr>
        <w:t xml:space="preserve">All API communication between </w:t>
      </w:r>
      <w:r w:rsidR="00C96534">
        <w:rPr>
          <w:sz w:val="20"/>
          <w:szCs w:val="20"/>
        </w:rPr>
        <w:t>BC</w:t>
      </w:r>
      <w:r w:rsidRPr="007226F5">
        <w:rPr>
          <w:sz w:val="20"/>
          <w:szCs w:val="20"/>
        </w:rPr>
        <w:t xml:space="preserve"> and Concur happens </w:t>
      </w:r>
      <w:r w:rsidR="000D0A34" w:rsidRPr="007226F5">
        <w:rPr>
          <w:sz w:val="20"/>
          <w:szCs w:val="20"/>
        </w:rPr>
        <w:t xml:space="preserve">securely </w:t>
      </w:r>
      <w:r w:rsidRPr="007226F5">
        <w:rPr>
          <w:sz w:val="20"/>
          <w:szCs w:val="20"/>
        </w:rPr>
        <w:t>with HTTPS</w:t>
      </w:r>
      <w:r w:rsidR="000D0A34" w:rsidRPr="007226F5">
        <w:rPr>
          <w:sz w:val="20"/>
          <w:szCs w:val="20"/>
        </w:rPr>
        <w:t xml:space="preserve">. The programming </w:t>
      </w:r>
      <w:r w:rsidR="004C4730" w:rsidRPr="007226F5">
        <w:rPr>
          <w:sz w:val="20"/>
          <w:szCs w:val="20"/>
        </w:rPr>
        <w:t>is done</w:t>
      </w:r>
      <w:r w:rsidRPr="007226F5">
        <w:rPr>
          <w:sz w:val="20"/>
          <w:szCs w:val="20"/>
        </w:rPr>
        <w:t xml:space="preserve"> in accordance with both </w:t>
      </w:r>
      <w:r w:rsidR="00B75E90">
        <w:rPr>
          <w:sz w:val="20"/>
          <w:szCs w:val="20"/>
        </w:rPr>
        <w:t>BC</w:t>
      </w:r>
      <w:r w:rsidRPr="007226F5">
        <w:rPr>
          <w:sz w:val="20"/>
          <w:szCs w:val="20"/>
        </w:rPr>
        <w:t xml:space="preserve"> and </w:t>
      </w:r>
      <w:proofErr w:type="spellStart"/>
      <w:r w:rsidRPr="007226F5">
        <w:rPr>
          <w:sz w:val="20"/>
          <w:szCs w:val="20"/>
        </w:rPr>
        <w:t>Concur’s</w:t>
      </w:r>
      <w:proofErr w:type="spellEnd"/>
      <w:r w:rsidRPr="007226F5">
        <w:rPr>
          <w:sz w:val="20"/>
          <w:szCs w:val="20"/>
        </w:rPr>
        <w:t xml:space="preserve"> </w:t>
      </w:r>
      <w:r w:rsidR="006D4B25" w:rsidRPr="007226F5">
        <w:rPr>
          <w:sz w:val="20"/>
          <w:szCs w:val="20"/>
        </w:rPr>
        <w:t>API guidelines.</w:t>
      </w:r>
      <w:r w:rsidR="000D0A34" w:rsidRPr="007226F5">
        <w:rPr>
          <w:sz w:val="20"/>
          <w:szCs w:val="20"/>
        </w:rPr>
        <w:t xml:space="preserve"> </w:t>
      </w:r>
    </w:p>
    <w:p w14:paraId="7EC1FA64" w14:textId="789D1727" w:rsidR="00EA7496" w:rsidRPr="007226F5" w:rsidRDefault="00EA7496" w:rsidP="00EA7496">
      <w:pPr>
        <w:pStyle w:val="ArialList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7226F5">
        <w:rPr>
          <w:sz w:val="20"/>
          <w:szCs w:val="20"/>
        </w:rPr>
        <w:t>Assurances:</w:t>
      </w:r>
    </w:p>
    <w:p w14:paraId="1400AA97" w14:textId="6E6C51B7" w:rsidR="00EA7496" w:rsidRPr="007226F5" w:rsidRDefault="00FD4EE3" w:rsidP="00EA7496">
      <w:pPr>
        <w:pStyle w:val="ArialList"/>
        <w:rPr>
          <w:sz w:val="20"/>
          <w:szCs w:val="20"/>
        </w:rPr>
      </w:pPr>
      <w:proofErr w:type="spellStart"/>
      <w:r>
        <w:rPr>
          <w:sz w:val="20"/>
          <w:szCs w:val="20"/>
        </w:rPr>
        <w:t>InvoiceConnect</w:t>
      </w:r>
      <w:proofErr w:type="spellEnd"/>
      <w:r w:rsidR="00EA7496" w:rsidRPr="007226F5">
        <w:rPr>
          <w:sz w:val="20"/>
          <w:szCs w:val="20"/>
        </w:rPr>
        <w:t xml:space="preserve"> only moves your </w:t>
      </w:r>
      <w:r w:rsidR="00A72C15">
        <w:rPr>
          <w:sz w:val="20"/>
          <w:szCs w:val="20"/>
        </w:rPr>
        <w:t>invoice</w:t>
      </w:r>
      <w:r w:rsidR="00EA7496" w:rsidRPr="007226F5">
        <w:rPr>
          <w:sz w:val="20"/>
          <w:szCs w:val="20"/>
        </w:rPr>
        <w:t xml:space="preserve"> data between Concur and </w:t>
      </w:r>
      <w:r w:rsidR="000F176B">
        <w:rPr>
          <w:sz w:val="20"/>
          <w:szCs w:val="20"/>
        </w:rPr>
        <w:t>BC</w:t>
      </w:r>
      <w:r w:rsidR="00EA7496" w:rsidRPr="007226F5">
        <w:rPr>
          <w:sz w:val="20"/>
          <w:szCs w:val="20"/>
        </w:rPr>
        <w:t>. It does not re-store or house your data.</w:t>
      </w:r>
    </w:p>
    <w:p w14:paraId="1F3ED3C6" w14:textId="69632A6A" w:rsidR="00EA7496" w:rsidRPr="007226F5" w:rsidRDefault="00FD4EE3" w:rsidP="00EA7496">
      <w:pPr>
        <w:pStyle w:val="ArialList"/>
        <w:rPr>
          <w:sz w:val="20"/>
          <w:szCs w:val="20"/>
        </w:rPr>
      </w:pPr>
      <w:proofErr w:type="spellStart"/>
      <w:r>
        <w:rPr>
          <w:sz w:val="20"/>
          <w:szCs w:val="20"/>
        </w:rPr>
        <w:t>InvoiceConnect</w:t>
      </w:r>
      <w:proofErr w:type="spellEnd"/>
      <w:r w:rsidR="00EA7496" w:rsidRPr="007226F5">
        <w:rPr>
          <w:sz w:val="20"/>
          <w:szCs w:val="20"/>
        </w:rPr>
        <w:t xml:space="preserve"> does not store user</w:t>
      </w:r>
      <w:r w:rsidR="000D0A34" w:rsidRPr="007226F5">
        <w:rPr>
          <w:sz w:val="20"/>
          <w:szCs w:val="20"/>
        </w:rPr>
        <w:t>name / password credentials</w:t>
      </w:r>
      <w:r w:rsidR="00EA7496" w:rsidRPr="007226F5">
        <w:rPr>
          <w:sz w:val="20"/>
          <w:szCs w:val="20"/>
        </w:rPr>
        <w:t xml:space="preserve">. It uses existing API token-based systems created by Concur and </w:t>
      </w:r>
      <w:r w:rsidR="004F0D0B">
        <w:rPr>
          <w:sz w:val="20"/>
          <w:szCs w:val="20"/>
        </w:rPr>
        <w:t>BC</w:t>
      </w:r>
      <w:r w:rsidR="00EA7496" w:rsidRPr="007226F5">
        <w:rPr>
          <w:sz w:val="20"/>
          <w:szCs w:val="20"/>
        </w:rPr>
        <w:t xml:space="preserve"> for authentication and authorization.</w:t>
      </w:r>
    </w:p>
    <w:p w14:paraId="2012F097" w14:textId="4E1F5893" w:rsidR="00EA7496" w:rsidRPr="007226F5" w:rsidRDefault="007F365C" w:rsidP="00EA7496">
      <w:pPr>
        <w:pStyle w:val="ArialList"/>
        <w:rPr>
          <w:sz w:val="20"/>
          <w:szCs w:val="20"/>
        </w:rPr>
      </w:pPr>
      <w:proofErr w:type="spellStart"/>
      <w:r w:rsidRPr="007226F5">
        <w:rPr>
          <w:sz w:val="20"/>
          <w:szCs w:val="20"/>
        </w:rPr>
        <w:t>Wipfli</w:t>
      </w:r>
      <w:proofErr w:type="spellEnd"/>
      <w:r w:rsidR="00EA7496" w:rsidRPr="007226F5">
        <w:rPr>
          <w:sz w:val="20"/>
          <w:szCs w:val="20"/>
        </w:rPr>
        <w:t xml:space="preserve"> cannot run </w:t>
      </w:r>
      <w:proofErr w:type="spellStart"/>
      <w:r w:rsidR="00FD4EE3">
        <w:rPr>
          <w:sz w:val="20"/>
          <w:szCs w:val="20"/>
        </w:rPr>
        <w:t>InvoiceConnect</w:t>
      </w:r>
      <w:proofErr w:type="spellEnd"/>
      <w:r w:rsidR="00EA7496" w:rsidRPr="007226F5">
        <w:rPr>
          <w:sz w:val="20"/>
          <w:szCs w:val="20"/>
        </w:rPr>
        <w:t xml:space="preserve"> remotely for clients. Only clients who have successfully authenticated into </w:t>
      </w:r>
      <w:r w:rsidR="004F0D0B">
        <w:rPr>
          <w:sz w:val="20"/>
          <w:szCs w:val="20"/>
        </w:rPr>
        <w:t>BC</w:t>
      </w:r>
      <w:r w:rsidR="00EA7496" w:rsidRPr="007226F5">
        <w:rPr>
          <w:sz w:val="20"/>
          <w:szCs w:val="20"/>
        </w:rPr>
        <w:t xml:space="preserve"> can run </w:t>
      </w:r>
      <w:proofErr w:type="spellStart"/>
      <w:r w:rsidR="00FD4EE3">
        <w:rPr>
          <w:sz w:val="20"/>
          <w:szCs w:val="20"/>
        </w:rPr>
        <w:t>InvoiceConnect</w:t>
      </w:r>
      <w:proofErr w:type="spellEnd"/>
      <w:r w:rsidR="00EA7496" w:rsidRPr="007226F5">
        <w:rPr>
          <w:sz w:val="20"/>
          <w:szCs w:val="20"/>
        </w:rPr>
        <w:t>.</w:t>
      </w:r>
    </w:p>
    <w:sectPr w:rsidR="00EA7496" w:rsidRPr="007226F5" w:rsidSect="00851D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1440" w:right="1080" w:bottom="1440" w:left="1080" w:header="706" w:footer="5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CCCD" w14:textId="77777777" w:rsidR="00660168" w:rsidRDefault="00660168">
      <w:r>
        <w:separator/>
      </w:r>
    </w:p>
  </w:endnote>
  <w:endnote w:type="continuationSeparator" w:id="0">
    <w:p w14:paraId="07CC5BC2" w14:textId="77777777" w:rsidR="00660168" w:rsidRDefault="00660168">
      <w:r>
        <w:continuationSeparator/>
      </w:r>
    </w:p>
  </w:endnote>
  <w:endnote w:type="continuationNotice" w:id="1">
    <w:p w14:paraId="10DF5F13" w14:textId="77777777" w:rsidR="00B14F65" w:rsidRDefault="00B14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Serifa 45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B43DC" w14:textId="77777777" w:rsidR="00D30523" w:rsidRDefault="00D30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1E5B2" w14:textId="025A98B5" w:rsidR="001060B9" w:rsidRDefault="00ED0DF1" w:rsidP="00A949B4">
    <w:pPr>
      <w:pStyle w:val="Footer"/>
      <w:tabs>
        <w:tab w:val="clear" w:pos="8640"/>
        <w:tab w:val="right" w:pos="8280"/>
      </w:tabs>
    </w:pPr>
    <w:sdt>
      <w:sdtPr>
        <w:id w:val="-1903663806"/>
        <w:docPartObj>
          <w:docPartGallery w:val="Page Numbers (Bottom of Page)"/>
          <w:docPartUnique/>
        </w:docPartObj>
      </w:sdtPr>
      <w:sdtEndPr/>
      <w:sdtContent>
        <w:sdt>
          <w:sdtPr>
            <w:id w:val="-204258912"/>
            <w:docPartObj>
              <w:docPartGallery w:val="Page Numbers (Top of Page)"/>
              <w:docPartUnique/>
            </w:docPartObj>
          </w:sdtPr>
          <w:sdtEndPr/>
          <w:sdtContent>
            <w:proofErr w:type="spellStart"/>
            <w:r w:rsidR="007F365C">
              <w:t>Wipfli</w:t>
            </w:r>
            <w:proofErr w:type="spellEnd"/>
            <w:r w:rsidR="007F365C">
              <w:t>, LLP</w:t>
            </w:r>
            <w:r w:rsidR="00A949B4">
              <w:tab/>
            </w:r>
            <w:r w:rsidR="00A949B4">
              <w:tab/>
            </w:r>
            <w:r w:rsidR="001060B9">
              <w:t xml:space="preserve">Page </w:t>
            </w:r>
            <w:r w:rsidR="001060B9">
              <w:rPr>
                <w:b/>
                <w:bCs/>
                <w:sz w:val="24"/>
                <w:szCs w:val="24"/>
              </w:rPr>
              <w:fldChar w:fldCharType="begin"/>
            </w:r>
            <w:r w:rsidR="001060B9">
              <w:rPr>
                <w:b/>
                <w:bCs/>
              </w:rPr>
              <w:instrText xml:space="preserve"> PAGE </w:instrText>
            </w:r>
            <w:r w:rsidR="001060B9">
              <w:rPr>
                <w:b/>
                <w:bCs/>
                <w:sz w:val="24"/>
                <w:szCs w:val="24"/>
              </w:rPr>
              <w:fldChar w:fldCharType="separate"/>
            </w:r>
            <w:r w:rsidR="0003264E">
              <w:rPr>
                <w:b/>
                <w:bCs/>
                <w:noProof/>
              </w:rPr>
              <w:t>2</w:t>
            </w:r>
            <w:r w:rsidR="001060B9">
              <w:rPr>
                <w:b/>
                <w:bCs/>
                <w:sz w:val="24"/>
                <w:szCs w:val="24"/>
              </w:rPr>
              <w:fldChar w:fldCharType="end"/>
            </w:r>
            <w:r w:rsidR="001060B9">
              <w:t xml:space="preserve"> of </w:t>
            </w:r>
            <w:r w:rsidR="001060B9">
              <w:rPr>
                <w:b/>
                <w:bCs/>
                <w:sz w:val="24"/>
                <w:szCs w:val="24"/>
              </w:rPr>
              <w:fldChar w:fldCharType="begin"/>
            </w:r>
            <w:r w:rsidR="001060B9">
              <w:rPr>
                <w:b/>
                <w:bCs/>
              </w:rPr>
              <w:instrText xml:space="preserve"> NUMPAGES  </w:instrText>
            </w:r>
            <w:r w:rsidR="001060B9">
              <w:rPr>
                <w:b/>
                <w:bCs/>
                <w:sz w:val="24"/>
                <w:szCs w:val="24"/>
              </w:rPr>
              <w:fldChar w:fldCharType="separate"/>
            </w:r>
            <w:r w:rsidR="0003264E">
              <w:rPr>
                <w:b/>
                <w:bCs/>
                <w:noProof/>
              </w:rPr>
              <w:t>5</w:t>
            </w:r>
            <w:r w:rsidR="001060B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226607"/>
      <w:docPartObj>
        <w:docPartGallery w:val="Page Numbers (Bottom of Page)"/>
        <w:docPartUnique/>
      </w:docPartObj>
    </w:sdtPr>
    <w:sdtEndPr/>
    <w:sdtContent>
      <w:sdt>
        <w:sdtPr>
          <w:id w:val="-1905136398"/>
          <w:docPartObj>
            <w:docPartGallery w:val="Page Numbers (Top of Page)"/>
            <w:docPartUnique/>
          </w:docPartObj>
        </w:sdtPr>
        <w:sdtEndPr/>
        <w:sdtContent>
          <w:p w14:paraId="64D1E5B4" w14:textId="77777777" w:rsidR="001060B9" w:rsidRDefault="001060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D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D1E5B5" w14:textId="77777777" w:rsidR="001060B9" w:rsidRDefault="001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B0DE" w14:textId="77777777" w:rsidR="00660168" w:rsidRDefault="00660168">
      <w:r>
        <w:separator/>
      </w:r>
    </w:p>
  </w:footnote>
  <w:footnote w:type="continuationSeparator" w:id="0">
    <w:p w14:paraId="574AE896" w14:textId="77777777" w:rsidR="00660168" w:rsidRDefault="00660168">
      <w:r>
        <w:continuationSeparator/>
      </w:r>
    </w:p>
  </w:footnote>
  <w:footnote w:type="continuationNotice" w:id="1">
    <w:p w14:paraId="243FFD66" w14:textId="77777777" w:rsidR="00B14F65" w:rsidRDefault="00B14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C0E7A" w14:textId="2D5B67D5" w:rsidR="00C15099" w:rsidRDefault="00ED0DF1">
    <w:pPr>
      <w:pStyle w:val="Header"/>
    </w:pPr>
    <w:r>
      <w:rPr>
        <w:noProof/>
      </w:rPr>
      <w:pict w14:anchorId="17179D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09.2pt;height:101.5pt;rotation:315;z-index:-251658238;mso-position-horizontal:center;mso-position-horizontal-relative:margin;mso-position-vertical:center;mso-position-vertical-relative:margin" o:allowincell="f" fillcolor="gray [1629]" stroked="f">
          <v:fill opacity=".5"/>
          <v:textpath style="font-family:&quot;Arial&quot;;font-size:1pt" string="Internal Wipf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1E5B0" w14:textId="26AB18B1" w:rsidR="00FE18E3" w:rsidRPr="00FE18E3" w:rsidRDefault="00ED0DF1" w:rsidP="00FE18E3">
    <w:pPr>
      <w:spacing w:line="276" w:lineRule="auto"/>
      <w:rPr>
        <w:rFonts w:cs="Arial"/>
        <w:sz w:val="36"/>
        <w:szCs w:val="36"/>
      </w:rPr>
    </w:pPr>
    <w:r>
      <w:rPr>
        <w:noProof/>
      </w:rPr>
      <w:pict w14:anchorId="20C31F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13.95pt;height:101.5pt;rotation:315;z-index:-251658237;mso-position-horizontal:center;mso-position-horizontal-relative:margin;mso-position-vertical:center;mso-position-vertical-relative:margin" o:allowincell="f" fillcolor="gray [1629]" stroked="f">
          <v:fill opacity=".5"/>
          <v:textpath style="font-family:&quot;Arial&quot;;font-size:1pt" string="Internal Wipfli"/>
          <w10:wrap anchorx="margin" anchory="margin"/>
        </v:shape>
      </w:pict>
    </w:r>
    <w:r>
      <w:rPr>
        <w:rFonts w:cs="Arial"/>
        <w:sz w:val="36"/>
        <w:szCs w:val="36"/>
      </w:rPr>
      <w:pict w14:anchorId="48BB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.1pt;height:31.3pt">
          <v:imagedata r:id="rId1" o:title="wipfli logo"/>
        </v:shape>
      </w:pict>
    </w:r>
    <w:r w:rsidR="00FE18E3">
      <w:rPr>
        <w:rFonts w:cs="Arial"/>
        <w:sz w:val="36"/>
        <w:szCs w:val="36"/>
      </w:rPr>
      <w:tab/>
    </w:r>
    <w:r w:rsidR="00FE18E3">
      <w:rPr>
        <w:rFonts w:cs="Arial"/>
        <w:sz w:val="36"/>
        <w:szCs w:val="36"/>
      </w:rPr>
      <w:tab/>
    </w:r>
    <w:r w:rsidR="00FE18E3">
      <w:rPr>
        <w:rFonts w:cs="Arial"/>
        <w:sz w:val="36"/>
        <w:szCs w:val="36"/>
      </w:rPr>
      <w:tab/>
    </w:r>
    <w:r w:rsidR="00FE18E3">
      <w:rPr>
        <w:rFonts w:cs="Arial"/>
        <w:sz w:val="36"/>
        <w:szCs w:val="36"/>
      </w:rPr>
      <w:tab/>
      <w:t xml:space="preserve">   </w:t>
    </w:r>
    <w:proofErr w:type="spellStart"/>
    <w:r w:rsidR="001470F2">
      <w:rPr>
        <w:rFonts w:cs="Arial"/>
        <w:sz w:val="32"/>
        <w:szCs w:val="32"/>
      </w:rPr>
      <w:t>Invoice</w:t>
    </w:r>
    <w:r w:rsidR="00EE58E4" w:rsidRPr="00EE58E4">
      <w:rPr>
        <w:rFonts w:cs="Arial"/>
        <w:sz w:val="32"/>
        <w:szCs w:val="32"/>
      </w:rPr>
      <w:t>Connect</w:t>
    </w:r>
    <w:proofErr w:type="spellEnd"/>
    <w:r w:rsidR="002816AC">
      <w:rPr>
        <w:rFonts w:cs="Arial"/>
        <w:sz w:val="32"/>
        <w:szCs w:val="32"/>
      </w:rPr>
      <w:t>-</w:t>
    </w:r>
    <w:r w:rsidR="00972B77">
      <w:rPr>
        <w:rFonts w:cs="Arial"/>
        <w:sz w:val="32"/>
        <w:szCs w:val="32"/>
      </w:rPr>
      <w:t>BC</w:t>
    </w:r>
    <w:r w:rsidR="00EE58E4" w:rsidRPr="00EE58E4">
      <w:rPr>
        <w:rFonts w:cs="Arial"/>
        <w:sz w:val="32"/>
        <w:szCs w:val="32"/>
      </w:rPr>
      <w:t xml:space="preserve"> FAQ</w:t>
    </w:r>
  </w:p>
  <w:p w14:paraId="64D1E5B1" w14:textId="77777777" w:rsidR="00337525" w:rsidRPr="00925656" w:rsidRDefault="00337525" w:rsidP="00925656">
    <w:pPr>
      <w:pStyle w:val="Header"/>
      <w:tabs>
        <w:tab w:val="clear" w:pos="8640"/>
      </w:tabs>
      <w:ind w:left="-180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1E5B3" w14:textId="536A3AB7" w:rsidR="00337525" w:rsidRDefault="009E12F8" w:rsidP="00584186">
    <w:pPr>
      <w:ind w:hanging="810"/>
      <w:rPr>
        <w:b/>
        <w:bCs/>
      </w:rPr>
    </w:pPr>
    <w:r>
      <w:rPr>
        <w:noProof/>
        <w:lang w:eastAsia="en-US"/>
      </w:rPr>
      <w:drawing>
        <wp:inline distT="0" distB="0" distL="0" distR="0" wp14:anchorId="64D1E5B8" wp14:editId="64D1E5B9">
          <wp:extent cx="3295650" cy="833189"/>
          <wp:effectExtent l="0" t="0" r="0" b="508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ttenfor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057" cy="833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E5B40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64D1E5BA" wp14:editId="64D1E5BB">
              <wp:simplePos x="0" y="0"/>
              <wp:positionH relativeFrom="column">
                <wp:posOffset>4678680</wp:posOffset>
              </wp:positionH>
              <wp:positionV relativeFrom="page">
                <wp:posOffset>619125</wp:posOffset>
              </wp:positionV>
              <wp:extent cx="1257300" cy="31369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1E5BC" w14:textId="77777777" w:rsidR="00337525" w:rsidRPr="000D6568" w:rsidRDefault="00337525" w:rsidP="009E12F8">
                          <w:pPr>
                            <w:pBdr>
                              <w:left w:val="single" w:sz="24" w:space="4" w:color="003366"/>
                            </w:pBdr>
                            <w:tabs>
                              <w:tab w:val="left" w:pos="1620"/>
                            </w:tabs>
                            <w:ind w:right="-7545"/>
                            <w:rPr>
                              <w:rFonts w:ascii="Arial Black" w:hAnsi="Arial Black" w:cs="Arial"/>
                              <w:bCs/>
                              <w:color w:val="00336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Cs/>
                              <w:color w:val="003366"/>
                              <w:sz w:val="28"/>
                              <w:szCs w:val="28"/>
                            </w:rPr>
                            <w:t>Task Order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1E5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68.4pt;margin-top:48.75pt;width:99pt;height:2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" o:allowoverlap="f" filled="f" stroked="f">
              <v:textbox>
                <w:txbxContent>
                  <w:p w14:paraId="64D1E5BC" w14:textId="77777777" w:rsidR="00337525" w:rsidRPr="000D6568" w:rsidRDefault="00337525" w:rsidP="009E12F8">
                    <w:pPr>
                      <w:pBdr>
                        <w:left w:val="single" w:sz="24" w:space="4" w:color="003366"/>
                      </w:pBdr>
                      <w:tabs>
                        <w:tab w:val="left" w:pos="1620"/>
                      </w:tabs>
                      <w:ind w:right="-7545"/>
                      <w:rPr>
                        <w:rFonts w:ascii="Arial Black" w:hAnsi="Arial Black" w:cs="Arial"/>
                        <w:bCs/>
                        <w:color w:val="003366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 w:cs="Arial"/>
                        <w:bCs/>
                        <w:color w:val="003366"/>
                        <w:sz w:val="28"/>
                        <w:szCs w:val="28"/>
                      </w:rPr>
                      <w:t>Task Order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B22FB1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206A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16A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7439AD"/>
    <w:multiLevelType w:val="hybridMultilevel"/>
    <w:tmpl w:val="A65CB72E"/>
    <w:lvl w:ilvl="0" w:tplc="04090001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0770050B"/>
    <w:multiLevelType w:val="hybridMultilevel"/>
    <w:tmpl w:val="3F6E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432D"/>
    <w:multiLevelType w:val="hybridMultilevel"/>
    <w:tmpl w:val="F7261880"/>
    <w:lvl w:ilvl="0" w:tplc="2012A6F8">
      <w:numFmt w:val="bullet"/>
      <w:lvlText w:val=""/>
      <w:lvlJc w:val="left"/>
      <w:pPr>
        <w:ind w:left="1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083B7754"/>
    <w:multiLevelType w:val="hybridMultilevel"/>
    <w:tmpl w:val="33C2FBAA"/>
    <w:lvl w:ilvl="0" w:tplc="F0603FF4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0BAF68DF"/>
    <w:multiLevelType w:val="hybridMultilevel"/>
    <w:tmpl w:val="AF560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B4433"/>
    <w:multiLevelType w:val="multilevel"/>
    <w:tmpl w:val="588A3F20"/>
    <w:lvl w:ilvl="0">
      <w:start w:val="1"/>
      <w:numFmt w:val="bullet"/>
      <w:lvlText w:val="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3366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432"/>
        </w:tabs>
        <w:ind w:left="720" w:hanging="360"/>
      </w:pPr>
      <w:rPr>
        <w:rFonts w:ascii="Arial" w:hAnsi="Arial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1152"/>
        </w:tabs>
        <w:ind w:left="1152" w:hanging="180"/>
      </w:pPr>
      <w:rPr>
        <w:rFonts w:ascii="Arial" w:hAnsi="Arial" w:hint="default"/>
      </w:rPr>
    </w:lvl>
    <w:lvl w:ilvl="3">
      <w:start w:val="1"/>
      <w:numFmt w:val="bullet"/>
      <w:lvlText w:val="◦"/>
      <w:lvlJc w:val="left"/>
      <w:pPr>
        <w:tabs>
          <w:tab w:val="num" w:pos="1872"/>
        </w:tabs>
        <w:ind w:left="1872" w:hanging="360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12"/>
        </w:tabs>
        <w:ind w:left="3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72"/>
        </w:tabs>
        <w:ind w:left="5472" w:hanging="180"/>
      </w:pPr>
      <w:rPr>
        <w:rFonts w:hint="default"/>
      </w:rPr>
    </w:lvl>
  </w:abstractNum>
  <w:abstractNum w:abstractNumId="9" w15:restartNumberingAfterBreak="0">
    <w:nsid w:val="11B20424"/>
    <w:multiLevelType w:val="hybridMultilevel"/>
    <w:tmpl w:val="EE82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C27DF"/>
    <w:multiLevelType w:val="hybridMultilevel"/>
    <w:tmpl w:val="A9525CF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148B55D1"/>
    <w:multiLevelType w:val="hybridMultilevel"/>
    <w:tmpl w:val="D688A33A"/>
    <w:lvl w:ilvl="0" w:tplc="04090005">
      <w:start w:val="1"/>
      <w:numFmt w:val="bullet"/>
      <w:lvlText w:val=""/>
      <w:lvlJc w:val="left"/>
      <w:pPr>
        <w:tabs>
          <w:tab w:val="num" w:pos="-270"/>
        </w:tabs>
        <w:ind w:left="-2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</w:abstractNum>
  <w:abstractNum w:abstractNumId="12" w15:restartNumberingAfterBreak="0">
    <w:nsid w:val="15046D86"/>
    <w:multiLevelType w:val="hybridMultilevel"/>
    <w:tmpl w:val="7ACAFC9E"/>
    <w:lvl w:ilvl="0" w:tplc="6C6E22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45C16"/>
    <w:multiLevelType w:val="hybridMultilevel"/>
    <w:tmpl w:val="2204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849CF"/>
    <w:multiLevelType w:val="hybridMultilevel"/>
    <w:tmpl w:val="71D0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6B89"/>
    <w:multiLevelType w:val="hybridMultilevel"/>
    <w:tmpl w:val="6C3C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07D45"/>
    <w:multiLevelType w:val="singleLevel"/>
    <w:tmpl w:val="FEFEDB38"/>
    <w:lvl w:ilvl="0">
      <w:start w:val="1"/>
      <w:numFmt w:val="bullet"/>
      <w:lvlText w:val="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</w:abstractNum>
  <w:abstractNum w:abstractNumId="17" w15:restartNumberingAfterBreak="0">
    <w:nsid w:val="262647BC"/>
    <w:multiLevelType w:val="hybridMultilevel"/>
    <w:tmpl w:val="7D440C0A"/>
    <w:lvl w:ilvl="0" w:tplc="2012A6F8">
      <w:numFmt w:val="bullet"/>
      <w:lvlText w:val=""/>
      <w:lvlJc w:val="left"/>
      <w:pPr>
        <w:ind w:left="1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323A8"/>
    <w:multiLevelType w:val="hybridMultilevel"/>
    <w:tmpl w:val="6FE65604"/>
    <w:lvl w:ilvl="0" w:tplc="50B6E366">
      <w:start w:val="1"/>
      <w:numFmt w:val="bullet"/>
      <w:lvlText w:val=""/>
      <w:lvlJc w:val="left"/>
      <w:pPr>
        <w:tabs>
          <w:tab w:val="num" w:pos="500"/>
        </w:tabs>
        <w:ind w:left="500" w:hanging="360"/>
      </w:pPr>
      <w:rPr>
        <w:rFonts w:ascii="Symbol" w:hAnsi="Symbol" w:hint="default"/>
      </w:rPr>
    </w:lvl>
    <w:lvl w:ilvl="1" w:tplc="3ED4CBA0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4D7AAB38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392E274C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11264A70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FF1ED764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B1CA2A5C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7D0485AA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51523800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2C9462B8"/>
    <w:multiLevelType w:val="singleLevel"/>
    <w:tmpl w:val="AADA1CB4"/>
    <w:lvl w:ilvl="0">
      <w:start w:val="1"/>
      <w:numFmt w:val="bullet"/>
      <w:pStyle w:val="Bullet3"/>
      <w:lvlText w:val=""/>
      <w:lvlJc w:val="left"/>
      <w:pPr>
        <w:tabs>
          <w:tab w:val="num" w:pos="1636"/>
        </w:tabs>
        <w:ind w:left="1276" w:firstLine="0"/>
      </w:pPr>
      <w:rPr>
        <w:rFonts w:ascii="Symbol" w:hAnsi="Symbol" w:hint="default"/>
      </w:rPr>
    </w:lvl>
  </w:abstractNum>
  <w:abstractNum w:abstractNumId="20" w15:restartNumberingAfterBreak="0">
    <w:nsid w:val="330A4C14"/>
    <w:multiLevelType w:val="hybridMultilevel"/>
    <w:tmpl w:val="2F24F252"/>
    <w:lvl w:ilvl="0" w:tplc="CCA8D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A60E6"/>
    <w:multiLevelType w:val="hybridMultilevel"/>
    <w:tmpl w:val="40847C38"/>
    <w:lvl w:ilvl="0" w:tplc="4FA24F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2800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8D0E9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EA2BA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6AC2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D474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1665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F8159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BECA8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62BC1"/>
    <w:multiLevelType w:val="singleLevel"/>
    <w:tmpl w:val="43A4521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63B162D"/>
    <w:multiLevelType w:val="hybridMultilevel"/>
    <w:tmpl w:val="167623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A338F"/>
    <w:multiLevelType w:val="hybridMultilevel"/>
    <w:tmpl w:val="4C165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F5BDD"/>
    <w:multiLevelType w:val="hybridMultilevel"/>
    <w:tmpl w:val="FA5AE0D0"/>
    <w:lvl w:ilvl="0" w:tplc="0409000F">
      <w:start w:val="1"/>
      <w:numFmt w:val="decimal"/>
      <w:lvlText w:val="%1."/>
      <w:lvlJc w:val="left"/>
      <w:pPr>
        <w:tabs>
          <w:tab w:val="num" w:pos="500"/>
        </w:tabs>
        <w:ind w:left="5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26" w15:restartNumberingAfterBreak="0">
    <w:nsid w:val="4FAC498E"/>
    <w:multiLevelType w:val="hybridMultilevel"/>
    <w:tmpl w:val="3B664428"/>
    <w:lvl w:ilvl="0" w:tplc="1AC099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7069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AE689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ECE0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0206C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30229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0232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F348A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90E57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EC3138"/>
    <w:multiLevelType w:val="hybridMultilevel"/>
    <w:tmpl w:val="C1EE69B6"/>
    <w:lvl w:ilvl="0" w:tplc="6C6E22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257124"/>
    <w:multiLevelType w:val="hybridMultilevel"/>
    <w:tmpl w:val="E766FBFC"/>
    <w:lvl w:ilvl="0" w:tplc="6C6E2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56790"/>
    <w:multiLevelType w:val="hybridMultilevel"/>
    <w:tmpl w:val="AC8A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6388B"/>
    <w:multiLevelType w:val="hybridMultilevel"/>
    <w:tmpl w:val="ED9AD12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4" w:tplc="DF869DDC">
      <w:numFmt w:val="bullet"/>
      <w:lvlText w:val="-"/>
      <w:lvlJc w:val="left"/>
      <w:pPr>
        <w:ind w:left="3384" w:hanging="360"/>
      </w:pPr>
      <w:rPr>
        <w:rFonts w:ascii="Arial" w:eastAsia="Calibri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1" w15:restartNumberingAfterBreak="0">
    <w:nsid w:val="642B060C"/>
    <w:multiLevelType w:val="hybridMultilevel"/>
    <w:tmpl w:val="61322650"/>
    <w:lvl w:ilvl="0" w:tplc="8640A8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7876"/>
    <w:multiLevelType w:val="multilevel"/>
    <w:tmpl w:val="4EC8C45C"/>
    <w:lvl w:ilvl="0">
      <w:start w:val="1"/>
      <w:numFmt w:val="decimal"/>
      <w:pStyle w:val="Heading1"/>
      <w:lvlText w:val="%1"/>
      <w:lvlJc w:val="left"/>
      <w:pPr>
        <w:tabs>
          <w:tab w:val="num" w:pos="427"/>
        </w:tabs>
        <w:ind w:left="427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1"/>
        </w:tabs>
        <w:ind w:left="571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15"/>
        </w:tabs>
        <w:ind w:left="715" w:hanging="720"/>
      </w:pPr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9"/>
        </w:tabs>
        <w:ind w:left="85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3"/>
        </w:tabs>
        <w:ind w:left="1003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47"/>
        </w:tabs>
        <w:ind w:left="1147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1"/>
        </w:tabs>
        <w:ind w:left="1291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35"/>
        </w:tabs>
        <w:ind w:left="1435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79"/>
        </w:tabs>
        <w:ind w:left="1579" w:hanging="1584"/>
      </w:pPr>
      <w:rPr>
        <w:rFonts w:hint="default"/>
      </w:rPr>
    </w:lvl>
  </w:abstractNum>
  <w:abstractNum w:abstractNumId="33" w15:restartNumberingAfterBreak="0">
    <w:nsid w:val="6FBC4F1E"/>
    <w:multiLevelType w:val="hybridMultilevel"/>
    <w:tmpl w:val="FE746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624D1"/>
    <w:multiLevelType w:val="hybridMultilevel"/>
    <w:tmpl w:val="EFD44508"/>
    <w:lvl w:ilvl="0" w:tplc="C876D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E53C7"/>
    <w:multiLevelType w:val="multilevel"/>
    <w:tmpl w:val="9628FCCA"/>
    <w:lvl w:ilvl="0">
      <w:start w:val="1"/>
      <w:numFmt w:val="decimal"/>
      <w:lvlText w:val="%1.0"/>
      <w:lvlJc w:val="left"/>
      <w:pPr>
        <w:ind w:left="525" w:hanging="52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2"/>
      </w:rPr>
    </w:lvl>
  </w:abstractNum>
  <w:abstractNum w:abstractNumId="36" w15:restartNumberingAfterBreak="0">
    <w:nsid w:val="76FA3136"/>
    <w:multiLevelType w:val="hybridMultilevel"/>
    <w:tmpl w:val="C3BED554"/>
    <w:lvl w:ilvl="0" w:tplc="93583B12">
      <w:numFmt w:val="bullet"/>
      <w:pStyle w:val="ArialLis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41180"/>
    <w:multiLevelType w:val="hybridMultilevel"/>
    <w:tmpl w:val="2BC81C0A"/>
    <w:lvl w:ilvl="0" w:tplc="211ED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17B13"/>
    <w:multiLevelType w:val="hybridMultilevel"/>
    <w:tmpl w:val="B83C5F5E"/>
    <w:lvl w:ilvl="0" w:tplc="1B665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61E7C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8C4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C9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A08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7039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AC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0E56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8AD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1"/>
  </w:num>
  <w:num w:numId="4">
    <w:abstractNumId w:val="0"/>
  </w:num>
  <w:num w:numId="5">
    <w:abstractNumId w:val="22"/>
  </w:num>
  <w:num w:numId="6">
    <w:abstractNumId w:val="16"/>
  </w:num>
  <w:num w:numId="7">
    <w:abstractNumId w:val="19"/>
  </w:num>
  <w:num w:numId="8">
    <w:abstractNumId w:val="28"/>
  </w:num>
  <w:num w:numId="9">
    <w:abstractNumId w:val="31"/>
  </w:num>
  <w:num w:numId="10">
    <w:abstractNumId w:val="3"/>
  </w:num>
  <w:num w:numId="11">
    <w:abstractNumId w:val="21"/>
  </w:num>
  <w:num w:numId="12">
    <w:abstractNumId w:val="18"/>
  </w:num>
  <w:num w:numId="13">
    <w:abstractNumId w:val="27"/>
  </w:num>
  <w:num w:numId="14">
    <w:abstractNumId w:val="38"/>
  </w:num>
  <w:num w:numId="15">
    <w:abstractNumId w:val="26"/>
  </w:num>
  <w:num w:numId="16">
    <w:abstractNumId w:val="12"/>
  </w:num>
  <w:num w:numId="17">
    <w:abstractNumId w:val="32"/>
  </w:num>
  <w:num w:numId="18">
    <w:abstractNumId w:val="32"/>
  </w:num>
  <w:num w:numId="19">
    <w:abstractNumId w:val="32"/>
  </w:num>
  <w:num w:numId="20">
    <w:abstractNumId w:val="25"/>
  </w:num>
  <w:num w:numId="21">
    <w:abstractNumId w:val="6"/>
  </w:num>
  <w:num w:numId="22">
    <w:abstractNumId w:val="37"/>
  </w:num>
  <w:num w:numId="23">
    <w:abstractNumId w:val="8"/>
  </w:num>
  <w:num w:numId="24">
    <w:abstractNumId w:val="33"/>
  </w:num>
  <w:num w:numId="25">
    <w:abstractNumId w:val="5"/>
  </w:num>
  <w:num w:numId="26">
    <w:abstractNumId w:val="17"/>
  </w:num>
  <w:num w:numId="27">
    <w:abstractNumId w:val="29"/>
  </w:num>
  <w:num w:numId="28">
    <w:abstractNumId w:val="13"/>
  </w:num>
  <w:num w:numId="29">
    <w:abstractNumId w:val="10"/>
  </w:num>
  <w:num w:numId="30">
    <w:abstractNumId w:val="11"/>
  </w:num>
  <w:num w:numId="31">
    <w:abstractNumId w:val="30"/>
  </w:num>
  <w:num w:numId="32">
    <w:abstractNumId w:val="4"/>
  </w:num>
  <w:num w:numId="33">
    <w:abstractNumId w:val="7"/>
  </w:num>
  <w:num w:numId="34">
    <w:abstractNumId w:val="35"/>
  </w:num>
  <w:num w:numId="35">
    <w:abstractNumId w:val="15"/>
  </w:num>
  <w:num w:numId="36">
    <w:abstractNumId w:val="32"/>
  </w:num>
  <w:num w:numId="37">
    <w:abstractNumId w:val="9"/>
  </w:num>
  <w:num w:numId="38">
    <w:abstractNumId w:val="24"/>
  </w:num>
  <w:num w:numId="39">
    <w:abstractNumId w:val="23"/>
  </w:num>
  <w:num w:numId="40">
    <w:abstractNumId w:val="36"/>
  </w:num>
  <w:num w:numId="41">
    <w:abstractNumId w:val="20"/>
  </w:num>
  <w:num w:numId="42">
    <w:abstractNumId w:val="34"/>
  </w:num>
  <w:num w:numId="4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8" w:dllVersion="513" w:checkStyle="1"/>
  <w:activeWritingStyle w:appName="MSWord" w:lang="de-DE" w:vendorID="9" w:dllVersion="512" w:checkStyle="1"/>
  <w:activeWritingStyle w:appName="MSWord" w:lang="da-DK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7">
      <o:colormru v:ext="edit" colors="silver,#ddd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3C7"/>
    <w:rsid w:val="00002DF3"/>
    <w:rsid w:val="00011D2E"/>
    <w:rsid w:val="00012AD6"/>
    <w:rsid w:val="00016645"/>
    <w:rsid w:val="000202EA"/>
    <w:rsid w:val="00023DAE"/>
    <w:rsid w:val="00026D68"/>
    <w:rsid w:val="0003264E"/>
    <w:rsid w:val="00035558"/>
    <w:rsid w:val="0003709C"/>
    <w:rsid w:val="000372DA"/>
    <w:rsid w:val="00037BCE"/>
    <w:rsid w:val="0004057B"/>
    <w:rsid w:val="0004378B"/>
    <w:rsid w:val="00046C23"/>
    <w:rsid w:val="00054D3A"/>
    <w:rsid w:val="00056B17"/>
    <w:rsid w:val="000574AB"/>
    <w:rsid w:val="00060CFE"/>
    <w:rsid w:val="00066271"/>
    <w:rsid w:val="000703C3"/>
    <w:rsid w:val="00070707"/>
    <w:rsid w:val="00075216"/>
    <w:rsid w:val="0007733C"/>
    <w:rsid w:val="00077B31"/>
    <w:rsid w:val="000843DC"/>
    <w:rsid w:val="00093948"/>
    <w:rsid w:val="00095837"/>
    <w:rsid w:val="000A2C17"/>
    <w:rsid w:val="000A6E47"/>
    <w:rsid w:val="000B10D5"/>
    <w:rsid w:val="000D0A34"/>
    <w:rsid w:val="000D3CC7"/>
    <w:rsid w:val="000E0AD7"/>
    <w:rsid w:val="000E3B01"/>
    <w:rsid w:val="000E4F23"/>
    <w:rsid w:val="000E7E41"/>
    <w:rsid w:val="000F176B"/>
    <w:rsid w:val="000F1784"/>
    <w:rsid w:val="000F215B"/>
    <w:rsid w:val="00103932"/>
    <w:rsid w:val="00103E3A"/>
    <w:rsid w:val="00104312"/>
    <w:rsid w:val="00105C8F"/>
    <w:rsid w:val="001060B9"/>
    <w:rsid w:val="00116A7F"/>
    <w:rsid w:val="0012149C"/>
    <w:rsid w:val="00142AC2"/>
    <w:rsid w:val="001470F2"/>
    <w:rsid w:val="00147BD0"/>
    <w:rsid w:val="00164813"/>
    <w:rsid w:val="0017013C"/>
    <w:rsid w:val="001809CB"/>
    <w:rsid w:val="00181CEF"/>
    <w:rsid w:val="001851B9"/>
    <w:rsid w:val="00194FC3"/>
    <w:rsid w:val="001956C6"/>
    <w:rsid w:val="001A0140"/>
    <w:rsid w:val="001A4929"/>
    <w:rsid w:val="001B0F88"/>
    <w:rsid w:val="001C43D6"/>
    <w:rsid w:val="001C4BE6"/>
    <w:rsid w:val="001C5189"/>
    <w:rsid w:val="001D03CE"/>
    <w:rsid w:val="001D7224"/>
    <w:rsid w:val="001E0B76"/>
    <w:rsid w:val="001E1B03"/>
    <w:rsid w:val="001E247F"/>
    <w:rsid w:val="001E2E0A"/>
    <w:rsid w:val="001E5B40"/>
    <w:rsid w:val="001E5D69"/>
    <w:rsid w:val="001F6C1D"/>
    <w:rsid w:val="00201AF3"/>
    <w:rsid w:val="00203235"/>
    <w:rsid w:val="00207FA5"/>
    <w:rsid w:val="00213BDF"/>
    <w:rsid w:val="00236CA7"/>
    <w:rsid w:val="00251F88"/>
    <w:rsid w:val="0025581B"/>
    <w:rsid w:val="002605B6"/>
    <w:rsid w:val="00260F2B"/>
    <w:rsid w:val="00274218"/>
    <w:rsid w:val="0027459C"/>
    <w:rsid w:val="002816AC"/>
    <w:rsid w:val="002878FD"/>
    <w:rsid w:val="00292938"/>
    <w:rsid w:val="00293653"/>
    <w:rsid w:val="002A05B6"/>
    <w:rsid w:val="002A27F3"/>
    <w:rsid w:val="002C179B"/>
    <w:rsid w:val="002C44DA"/>
    <w:rsid w:val="002C4D3A"/>
    <w:rsid w:val="002C5427"/>
    <w:rsid w:val="002C550D"/>
    <w:rsid w:val="002C7B9A"/>
    <w:rsid w:val="002D0636"/>
    <w:rsid w:val="002D1179"/>
    <w:rsid w:val="002D1CB0"/>
    <w:rsid w:val="002D2D07"/>
    <w:rsid w:val="002D5C52"/>
    <w:rsid w:val="002D5D76"/>
    <w:rsid w:val="002D7568"/>
    <w:rsid w:val="002E246E"/>
    <w:rsid w:val="002E49E4"/>
    <w:rsid w:val="002E54E5"/>
    <w:rsid w:val="002F518C"/>
    <w:rsid w:val="002F7620"/>
    <w:rsid w:val="002F79D8"/>
    <w:rsid w:val="00300C78"/>
    <w:rsid w:val="003038E0"/>
    <w:rsid w:val="0031705B"/>
    <w:rsid w:val="00320682"/>
    <w:rsid w:val="00323A5F"/>
    <w:rsid w:val="00323DB4"/>
    <w:rsid w:val="00326571"/>
    <w:rsid w:val="00326F55"/>
    <w:rsid w:val="003352AE"/>
    <w:rsid w:val="003372FB"/>
    <w:rsid w:val="00337525"/>
    <w:rsid w:val="00341A98"/>
    <w:rsid w:val="003467F2"/>
    <w:rsid w:val="00353453"/>
    <w:rsid w:val="00353877"/>
    <w:rsid w:val="00354F28"/>
    <w:rsid w:val="0036485D"/>
    <w:rsid w:val="00373C96"/>
    <w:rsid w:val="00377DA0"/>
    <w:rsid w:val="00380F69"/>
    <w:rsid w:val="00382923"/>
    <w:rsid w:val="00390084"/>
    <w:rsid w:val="00392BBD"/>
    <w:rsid w:val="00394C33"/>
    <w:rsid w:val="00395B1B"/>
    <w:rsid w:val="00396953"/>
    <w:rsid w:val="003A03C7"/>
    <w:rsid w:val="003B6B20"/>
    <w:rsid w:val="003D20F9"/>
    <w:rsid w:val="003D50CA"/>
    <w:rsid w:val="003D743B"/>
    <w:rsid w:val="003D75BF"/>
    <w:rsid w:val="003F79BD"/>
    <w:rsid w:val="00400AFB"/>
    <w:rsid w:val="00402056"/>
    <w:rsid w:val="004144FE"/>
    <w:rsid w:val="0041717F"/>
    <w:rsid w:val="00420932"/>
    <w:rsid w:val="00430C7E"/>
    <w:rsid w:val="004317AF"/>
    <w:rsid w:val="004319E4"/>
    <w:rsid w:val="00440EBB"/>
    <w:rsid w:val="004410C0"/>
    <w:rsid w:val="004538A8"/>
    <w:rsid w:val="00462A7F"/>
    <w:rsid w:val="00464436"/>
    <w:rsid w:val="00491297"/>
    <w:rsid w:val="00491E9B"/>
    <w:rsid w:val="00496D8B"/>
    <w:rsid w:val="004A6E2C"/>
    <w:rsid w:val="004B2445"/>
    <w:rsid w:val="004B2F15"/>
    <w:rsid w:val="004B40B7"/>
    <w:rsid w:val="004B4D61"/>
    <w:rsid w:val="004B6363"/>
    <w:rsid w:val="004C4730"/>
    <w:rsid w:val="004D405C"/>
    <w:rsid w:val="004D477C"/>
    <w:rsid w:val="004D59AA"/>
    <w:rsid w:val="004E01B9"/>
    <w:rsid w:val="004E0CBC"/>
    <w:rsid w:val="004E11FC"/>
    <w:rsid w:val="004E22AF"/>
    <w:rsid w:val="004E5D57"/>
    <w:rsid w:val="004E645D"/>
    <w:rsid w:val="004F0D0B"/>
    <w:rsid w:val="004F24C2"/>
    <w:rsid w:val="004F28B3"/>
    <w:rsid w:val="004F6792"/>
    <w:rsid w:val="004F71AC"/>
    <w:rsid w:val="005030DF"/>
    <w:rsid w:val="00503430"/>
    <w:rsid w:val="00511E41"/>
    <w:rsid w:val="0052571F"/>
    <w:rsid w:val="00530EAE"/>
    <w:rsid w:val="0054737D"/>
    <w:rsid w:val="00547E5E"/>
    <w:rsid w:val="00554E7F"/>
    <w:rsid w:val="005563C3"/>
    <w:rsid w:val="00560C2A"/>
    <w:rsid w:val="00562C1E"/>
    <w:rsid w:val="00565350"/>
    <w:rsid w:val="00565D2A"/>
    <w:rsid w:val="00567A59"/>
    <w:rsid w:val="00570237"/>
    <w:rsid w:val="00574BB4"/>
    <w:rsid w:val="0057706C"/>
    <w:rsid w:val="00580A20"/>
    <w:rsid w:val="005813C1"/>
    <w:rsid w:val="00581817"/>
    <w:rsid w:val="00584186"/>
    <w:rsid w:val="00587610"/>
    <w:rsid w:val="005971BD"/>
    <w:rsid w:val="005A07A8"/>
    <w:rsid w:val="005A2D06"/>
    <w:rsid w:val="005A6931"/>
    <w:rsid w:val="005B4D4E"/>
    <w:rsid w:val="005B5218"/>
    <w:rsid w:val="005C18A7"/>
    <w:rsid w:val="005C1EB5"/>
    <w:rsid w:val="005C73DA"/>
    <w:rsid w:val="005E2905"/>
    <w:rsid w:val="005E43FB"/>
    <w:rsid w:val="005F556B"/>
    <w:rsid w:val="00600F37"/>
    <w:rsid w:val="00613022"/>
    <w:rsid w:val="00615C67"/>
    <w:rsid w:val="00620077"/>
    <w:rsid w:val="00633255"/>
    <w:rsid w:val="00636E66"/>
    <w:rsid w:val="006374E9"/>
    <w:rsid w:val="00637CBD"/>
    <w:rsid w:val="00642D61"/>
    <w:rsid w:val="00643709"/>
    <w:rsid w:val="00644B90"/>
    <w:rsid w:val="00657C62"/>
    <w:rsid w:val="00660168"/>
    <w:rsid w:val="006637C6"/>
    <w:rsid w:val="00667BD9"/>
    <w:rsid w:val="006727F4"/>
    <w:rsid w:val="00676697"/>
    <w:rsid w:val="006845BF"/>
    <w:rsid w:val="006B17BE"/>
    <w:rsid w:val="006B1BAE"/>
    <w:rsid w:val="006C1E21"/>
    <w:rsid w:val="006C20D6"/>
    <w:rsid w:val="006D4B25"/>
    <w:rsid w:val="006D71CE"/>
    <w:rsid w:val="006E43D7"/>
    <w:rsid w:val="006F00B4"/>
    <w:rsid w:val="006F1369"/>
    <w:rsid w:val="0070053A"/>
    <w:rsid w:val="0070079E"/>
    <w:rsid w:val="00713AFE"/>
    <w:rsid w:val="00716508"/>
    <w:rsid w:val="007178EA"/>
    <w:rsid w:val="00720F8C"/>
    <w:rsid w:val="007216CB"/>
    <w:rsid w:val="007226F5"/>
    <w:rsid w:val="00726F94"/>
    <w:rsid w:val="00747065"/>
    <w:rsid w:val="0074739A"/>
    <w:rsid w:val="00752E69"/>
    <w:rsid w:val="00763887"/>
    <w:rsid w:val="00763F0A"/>
    <w:rsid w:val="00770700"/>
    <w:rsid w:val="00770D8E"/>
    <w:rsid w:val="007723AB"/>
    <w:rsid w:val="00772CAB"/>
    <w:rsid w:val="00772E02"/>
    <w:rsid w:val="00777958"/>
    <w:rsid w:val="00795BE8"/>
    <w:rsid w:val="00795CDA"/>
    <w:rsid w:val="00796249"/>
    <w:rsid w:val="007A2C67"/>
    <w:rsid w:val="007A3346"/>
    <w:rsid w:val="007A773F"/>
    <w:rsid w:val="007B3900"/>
    <w:rsid w:val="007B464D"/>
    <w:rsid w:val="007C179C"/>
    <w:rsid w:val="007C5393"/>
    <w:rsid w:val="007C71B1"/>
    <w:rsid w:val="007D4AA4"/>
    <w:rsid w:val="007E3CDF"/>
    <w:rsid w:val="007E633E"/>
    <w:rsid w:val="007E6557"/>
    <w:rsid w:val="007F365C"/>
    <w:rsid w:val="007F7A6B"/>
    <w:rsid w:val="008028EA"/>
    <w:rsid w:val="00802F49"/>
    <w:rsid w:val="00804194"/>
    <w:rsid w:val="00815C32"/>
    <w:rsid w:val="00817560"/>
    <w:rsid w:val="00825C2A"/>
    <w:rsid w:val="00834CDD"/>
    <w:rsid w:val="00835274"/>
    <w:rsid w:val="00841115"/>
    <w:rsid w:val="00850B7B"/>
    <w:rsid w:val="00851D0D"/>
    <w:rsid w:val="0085692B"/>
    <w:rsid w:val="0086082F"/>
    <w:rsid w:val="008654CA"/>
    <w:rsid w:val="00865CB4"/>
    <w:rsid w:val="008719D7"/>
    <w:rsid w:val="0088191A"/>
    <w:rsid w:val="00883BFE"/>
    <w:rsid w:val="00886D35"/>
    <w:rsid w:val="00891B3C"/>
    <w:rsid w:val="008A25CE"/>
    <w:rsid w:val="008A33F0"/>
    <w:rsid w:val="008A5975"/>
    <w:rsid w:val="008A63E3"/>
    <w:rsid w:val="008A7279"/>
    <w:rsid w:val="008B11A4"/>
    <w:rsid w:val="008B56FC"/>
    <w:rsid w:val="008B718B"/>
    <w:rsid w:val="008C274C"/>
    <w:rsid w:val="008C41C0"/>
    <w:rsid w:val="008C67F6"/>
    <w:rsid w:val="008D15B6"/>
    <w:rsid w:val="008D3E0B"/>
    <w:rsid w:val="008D40C4"/>
    <w:rsid w:val="008E2DFE"/>
    <w:rsid w:val="008E5798"/>
    <w:rsid w:val="008E6AC3"/>
    <w:rsid w:val="008E7513"/>
    <w:rsid w:val="008F7CB8"/>
    <w:rsid w:val="009055EA"/>
    <w:rsid w:val="00906EA8"/>
    <w:rsid w:val="0090765E"/>
    <w:rsid w:val="00907C6B"/>
    <w:rsid w:val="009119DA"/>
    <w:rsid w:val="00920E34"/>
    <w:rsid w:val="009240C2"/>
    <w:rsid w:val="00925656"/>
    <w:rsid w:val="009266EA"/>
    <w:rsid w:val="00931C8A"/>
    <w:rsid w:val="009338F7"/>
    <w:rsid w:val="00934157"/>
    <w:rsid w:val="00941B9D"/>
    <w:rsid w:val="009524FB"/>
    <w:rsid w:val="009529FD"/>
    <w:rsid w:val="00956888"/>
    <w:rsid w:val="00961DBE"/>
    <w:rsid w:val="00964D6C"/>
    <w:rsid w:val="0096720C"/>
    <w:rsid w:val="0096759A"/>
    <w:rsid w:val="00971C52"/>
    <w:rsid w:val="00972150"/>
    <w:rsid w:val="00972B77"/>
    <w:rsid w:val="00977A69"/>
    <w:rsid w:val="00983D52"/>
    <w:rsid w:val="0099535A"/>
    <w:rsid w:val="0099783F"/>
    <w:rsid w:val="009A211B"/>
    <w:rsid w:val="009A556D"/>
    <w:rsid w:val="009B1CB4"/>
    <w:rsid w:val="009B7A73"/>
    <w:rsid w:val="009C0717"/>
    <w:rsid w:val="009C1428"/>
    <w:rsid w:val="009C768F"/>
    <w:rsid w:val="009D11F1"/>
    <w:rsid w:val="009D48D9"/>
    <w:rsid w:val="009D7888"/>
    <w:rsid w:val="009E12F8"/>
    <w:rsid w:val="009E3FA5"/>
    <w:rsid w:val="009E425B"/>
    <w:rsid w:val="009E7510"/>
    <w:rsid w:val="009F16D7"/>
    <w:rsid w:val="009F590F"/>
    <w:rsid w:val="009F7D68"/>
    <w:rsid w:val="00A000B3"/>
    <w:rsid w:val="00A02D37"/>
    <w:rsid w:val="00A05822"/>
    <w:rsid w:val="00A10B58"/>
    <w:rsid w:val="00A12B69"/>
    <w:rsid w:val="00A13422"/>
    <w:rsid w:val="00A15E31"/>
    <w:rsid w:val="00A17C0D"/>
    <w:rsid w:val="00A20707"/>
    <w:rsid w:val="00A2427A"/>
    <w:rsid w:val="00A3163E"/>
    <w:rsid w:val="00A41423"/>
    <w:rsid w:val="00A41E92"/>
    <w:rsid w:val="00A433C3"/>
    <w:rsid w:val="00A436DC"/>
    <w:rsid w:val="00A4496F"/>
    <w:rsid w:val="00A62339"/>
    <w:rsid w:val="00A63237"/>
    <w:rsid w:val="00A6466F"/>
    <w:rsid w:val="00A65C20"/>
    <w:rsid w:val="00A70F95"/>
    <w:rsid w:val="00A723C6"/>
    <w:rsid w:val="00A72673"/>
    <w:rsid w:val="00A72C15"/>
    <w:rsid w:val="00A74761"/>
    <w:rsid w:val="00A77AF8"/>
    <w:rsid w:val="00A77BB7"/>
    <w:rsid w:val="00A8148F"/>
    <w:rsid w:val="00A833A7"/>
    <w:rsid w:val="00A84867"/>
    <w:rsid w:val="00A9296D"/>
    <w:rsid w:val="00A949B4"/>
    <w:rsid w:val="00A961EA"/>
    <w:rsid w:val="00A969A4"/>
    <w:rsid w:val="00AA08AC"/>
    <w:rsid w:val="00AA5BC9"/>
    <w:rsid w:val="00AA7A25"/>
    <w:rsid w:val="00AB26D5"/>
    <w:rsid w:val="00AB6040"/>
    <w:rsid w:val="00AC158A"/>
    <w:rsid w:val="00AC3412"/>
    <w:rsid w:val="00AD04E7"/>
    <w:rsid w:val="00AE6FFE"/>
    <w:rsid w:val="00B012EF"/>
    <w:rsid w:val="00B01C2E"/>
    <w:rsid w:val="00B0792F"/>
    <w:rsid w:val="00B14F65"/>
    <w:rsid w:val="00B24795"/>
    <w:rsid w:val="00B37D32"/>
    <w:rsid w:val="00B41299"/>
    <w:rsid w:val="00B45FF6"/>
    <w:rsid w:val="00B4630C"/>
    <w:rsid w:val="00B5013C"/>
    <w:rsid w:val="00B62941"/>
    <w:rsid w:val="00B66E60"/>
    <w:rsid w:val="00B75E90"/>
    <w:rsid w:val="00B76151"/>
    <w:rsid w:val="00B8201B"/>
    <w:rsid w:val="00B940A4"/>
    <w:rsid w:val="00BA639C"/>
    <w:rsid w:val="00BB0CBB"/>
    <w:rsid w:val="00BB511B"/>
    <w:rsid w:val="00BD3D6E"/>
    <w:rsid w:val="00BF408D"/>
    <w:rsid w:val="00BF5555"/>
    <w:rsid w:val="00C00306"/>
    <w:rsid w:val="00C038E3"/>
    <w:rsid w:val="00C04A5D"/>
    <w:rsid w:val="00C063D1"/>
    <w:rsid w:val="00C06661"/>
    <w:rsid w:val="00C15099"/>
    <w:rsid w:val="00C17C7B"/>
    <w:rsid w:val="00C20E38"/>
    <w:rsid w:val="00C21A36"/>
    <w:rsid w:val="00C27837"/>
    <w:rsid w:val="00C36817"/>
    <w:rsid w:val="00C40615"/>
    <w:rsid w:val="00C43E0E"/>
    <w:rsid w:val="00C5349E"/>
    <w:rsid w:val="00C621A2"/>
    <w:rsid w:val="00C62CE5"/>
    <w:rsid w:val="00C62D92"/>
    <w:rsid w:val="00C656DC"/>
    <w:rsid w:val="00C70FED"/>
    <w:rsid w:val="00C7210D"/>
    <w:rsid w:val="00C86B3E"/>
    <w:rsid w:val="00C91F55"/>
    <w:rsid w:val="00C9265D"/>
    <w:rsid w:val="00C96534"/>
    <w:rsid w:val="00CA0386"/>
    <w:rsid w:val="00CA2D32"/>
    <w:rsid w:val="00CC2572"/>
    <w:rsid w:val="00CD42D8"/>
    <w:rsid w:val="00CE3CD3"/>
    <w:rsid w:val="00CE5421"/>
    <w:rsid w:val="00D01D81"/>
    <w:rsid w:val="00D071DD"/>
    <w:rsid w:val="00D17516"/>
    <w:rsid w:val="00D202B7"/>
    <w:rsid w:val="00D23CC8"/>
    <w:rsid w:val="00D30523"/>
    <w:rsid w:val="00D3447D"/>
    <w:rsid w:val="00D43F51"/>
    <w:rsid w:val="00D5056D"/>
    <w:rsid w:val="00D51FB0"/>
    <w:rsid w:val="00D5377C"/>
    <w:rsid w:val="00D632EE"/>
    <w:rsid w:val="00D652F5"/>
    <w:rsid w:val="00D7249A"/>
    <w:rsid w:val="00D72E9F"/>
    <w:rsid w:val="00D80787"/>
    <w:rsid w:val="00D83583"/>
    <w:rsid w:val="00D91062"/>
    <w:rsid w:val="00D9487C"/>
    <w:rsid w:val="00DA3494"/>
    <w:rsid w:val="00DA62DB"/>
    <w:rsid w:val="00DB345D"/>
    <w:rsid w:val="00DB35B3"/>
    <w:rsid w:val="00DB52FC"/>
    <w:rsid w:val="00DB5346"/>
    <w:rsid w:val="00DD38C2"/>
    <w:rsid w:val="00DD4591"/>
    <w:rsid w:val="00DD5A43"/>
    <w:rsid w:val="00DE2321"/>
    <w:rsid w:val="00DE65DE"/>
    <w:rsid w:val="00DF2E15"/>
    <w:rsid w:val="00DF50D7"/>
    <w:rsid w:val="00DF53C4"/>
    <w:rsid w:val="00DF6CDE"/>
    <w:rsid w:val="00DF71A6"/>
    <w:rsid w:val="00E02715"/>
    <w:rsid w:val="00E06E66"/>
    <w:rsid w:val="00E1290D"/>
    <w:rsid w:val="00E12D4A"/>
    <w:rsid w:val="00E15D5D"/>
    <w:rsid w:val="00E15E66"/>
    <w:rsid w:val="00E160AF"/>
    <w:rsid w:val="00E217F0"/>
    <w:rsid w:val="00E21863"/>
    <w:rsid w:val="00E22BC3"/>
    <w:rsid w:val="00E24BD1"/>
    <w:rsid w:val="00E260A7"/>
    <w:rsid w:val="00E27A1E"/>
    <w:rsid w:val="00E44CC6"/>
    <w:rsid w:val="00E53738"/>
    <w:rsid w:val="00E5597D"/>
    <w:rsid w:val="00E60E16"/>
    <w:rsid w:val="00E83036"/>
    <w:rsid w:val="00E910C1"/>
    <w:rsid w:val="00E912F6"/>
    <w:rsid w:val="00E94A0B"/>
    <w:rsid w:val="00E96E8B"/>
    <w:rsid w:val="00EA4212"/>
    <w:rsid w:val="00EA7496"/>
    <w:rsid w:val="00EB3996"/>
    <w:rsid w:val="00EB7745"/>
    <w:rsid w:val="00EC19A6"/>
    <w:rsid w:val="00ED1E4D"/>
    <w:rsid w:val="00ED1E99"/>
    <w:rsid w:val="00ED520F"/>
    <w:rsid w:val="00ED7355"/>
    <w:rsid w:val="00ED750B"/>
    <w:rsid w:val="00EE48B7"/>
    <w:rsid w:val="00EE58E4"/>
    <w:rsid w:val="00EF6BAB"/>
    <w:rsid w:val="00F000FF"/>
    <w:rsid w:val="00F012F7"/>
    <w:rsid w:val="00F059D3"/>
    <w:rsid w:val="00F06EA6"/>
    <w:rsid w:val="00F13A7B"/>
    <w:rsid w:val="00F16561"/>
    <w:rsid w:val="00F33CB0"/>
    <w:rsid w:val="00F40AC9"/>
    <w:rsid w:val="00F41E05"/>
    <w:rsid w:val="00F434F5"/>
    <w:rsid w:val="00F44D18"/>
    <w:rsid w:val="00F45A5F"/>
    <w:rsid w:val="00F538D9"/>
    <w:rsid w:val="00F70C4C"/>
    <w:rsid w:val="00F74A4D"/>
    <w:rsid w:val="00F74A64"/>
    <w:rsid w:val="00F77928"/>
    <w:rsid w:val="00F93422"/>
    <w:rsid w:val="00F9610B"/>
    <w:rsid w:val="00F97BCD"/>
    <w:rsid w:val="00FA0ECC"/>
    <w:rsid w:val="00FA31DE"/>
    <w:rsid w:val="00FA49EA"/>
    <w:rsid w:val="00FC46A1"/>
    <w:rsid w:val="00FD4A68"/>
    <w:rsid w:val="00FD4EE3"/>
    <w:rsid w:val="00FD6E6F"/>
    <w:rsid w:val="00FE18E3"/>
    <w:rsid w:val="00FE1A10"/>
    <w:rsid w:val="00FE307B"/>
    <w:rsid w:val="00FF0E58"/>
    <w:rsid w:val="00FF3EFB"/>
    <w:rsid w:val="00FF6B40"/>
    <w:rsid w:val="7C03A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>
      <o:colormru v:ext="edit" colors="silver,#ddd"/>
    </o:shapedefaults>
    <o:shapelayout v:ext="edit">
      <o:idmap v:ext="edit" data="1"/>
    </o:shapelayout>
  </w:shapeDefaults>
  <w:decimalSymbol w:val="."/>
  <w:listSeparator w:val=","/>
  <w14:docId w14:val="64D1E57B"/>
  <w15:docId w15:val="{7E89B8E7-E1D3-4B36-8811-5B93379A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81B"/>
    <w:rPr>
      <w:rFonts w:ascii="Arial" w:hAnsi="Arial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74739A"/>
    <w:pPr>
      <w:numPr>
        <w:numId w:val="1"/>
      </w:numPr>
      <w:pBdr>
        <w:bottom w:val="single" w:sz="48" w:space="1" w:color="C0C0C0"/>
      </w:pBdr>
      <w:spacing w:before="240" w:after="60"/>
      <w:outlineLvl w:val="0"/>
    </w:pPr>
    <w:rPr>
      <w:b/>
    </w:rPr>
  </w:style>
  <w:style w:type="paragraph" w:styleId="Heading2">
    <w:name w:val="heading 2"/>
    <w:aliases w:val="F9 Heading 2"/>
    <w:basedOn w:val="Normal"/>
    <w:next w:val="Normal"/>
    <w:qFormat/>
    <w:rsid w:val="0074739A"/>
    <w:pPr>
      <w:keepNext/>
      <w:numPr>
        <w:ilvl w:val="1"/>
        <w:numId w:val="1"/>
      </w:numPr>
      <w:spacing w:before="120" w:after="120"/>
      <w:outlineLvl w:val="1"/>
    </w:pPr>
    <w:rPr>
      <w:lang w:val="en-GB"/>
    </w:rPr>
  </w:style>
  <w:style w:type="paragraph" w:styleId="Heading3">
    <w:name w:val="heading 3"/>
    <w:aliases w:val="F10 Heading 3"/>
    <w:basedOn w:val="Normal"/>
    <w:next w:val="Normal"/>
    <w:qFormat/>
    <w:rsid w:val="0074739A"/>
    <w:pPr>
      <w:keepNext/>
      <w:numPr>
        <w:ilvl w:val="2"/>
        <w:numId w:val="1"/>
      </w:numPr>
      <w:outlineLvl w:val="2"/>
    </w:pPr>
    <w:rPr>
      <w:iCs/>
    </w:rPr>
  </w:style>
  <w:style w:type="paragraph" w:styleId="Heading4">
    <w:name w:val="heading 4"/>
    <w:basedOn w:val="Normal"/>
    <w:next w:val="Normal"/>
    <w:qFormat/>
    <w:rsid w:val="0074739A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74739A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74739A"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74739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4739A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74739A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739A"/>
    <w:pPr>
      <w:tabs>
        <w:tab w:val="center" w:pos="4320"/>
        <w:tab w:val="right" w:pos="8640"/>
      </w:tabs>
    </w:pPr>
    <w:rPr>
      <w:b/>
    </w:rPr>
  </w:style>
  <w:style w:type="paragraph" w:styleId="Footer">
    <w:name w:val="footer"/>
    <w:basedOn w:val="Normal"/>
    <w:link w:val="FooterChar"/>
    <w:uiPriority w:val="99"/>
    <w:rsid w:val="0074739A"/>
    <w:pPr>
      <w:tabs>
        <w:tab w:val="right" w:pos="8640"/>
      </w:tabs>
    </w:pPr>
    <w:rPr>
      <w:sz w:val="15"/>
    </w:rPr>
  </w:style>
  <w:style w:type="paragraph" w:styleId="BodyText">
    <w:name w:val="Body Text"/>
    <w:basedOn w:val="Normal"/>
    <w:rsid w:val="0074739A"/>
  </w:style>
  <w:style w:type="character" w:styleId="PageNumber">
    <w:name w:val="page number"/>
    <w:basedOn w:val="DefaultParagraphFont"/>
    <w:rsid w:val="0074739A"/>
  </w:style>
  <w:style w:type="paragraph" w:styleId="BodyTextIndent">
    <w:name w:val="Body Text Indent"/>
    <w:basedOn w:val="Normal"/>
    <w:rsid w:val="0074739A"/>
    <w:pPr>
      <w:ind w:left="360"/>
    </w:pPr>
  </w:style>
  <w:style w:type="paragraph" w:styleId="BodyTextIndent2">
    <w:name w:val="Body Text Indent 2"/>
    <w:basedOn w:val="Normal"/>
    <w:rsid w:val="0074739A"/>
    <w:pPr>
      <w:ind w:left="1170" w:hanging="810"/>
    </w:pPr>
  </w:style>
  <w:style w:type="paragraph" w:styleId="BodyTextIndent3">
    <w:name w:val="Body Text Indent 3"/>
    <w:basedOn w:val="Normal"/>
    <w:rsid w:val="0074739A"/>
    <w:pPr>
      <w:ind w:left="1170"/>
    </w:pPr>
  </w:style>
  <w:style w:type="paragraph" w:styleId="DocumentMap">
    <w:name w:val="Document Map"/>
    <w:basedOn w:val="Normal"/>
    <w:semiHidden/>
    <w:rsid w:val="0074739A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4739A"/>
    <w:rPr>
      <w:sz w:val="24"/>
    </w:rPr>
  </w:style>
  <w:style w:type="paragraph" w:styleId="BodyText3">
    <w:name w:val="Body Text 3"/>
    <w:basedOn w:val="Normal"/>
    <w:rsid w:val="0074739A"/>
  </w:style>
  <w:style w:type="paragraph" w:styleId="TOC1">
    <w:name w:val="toc 1"/>
    <w:basedOn w:val="Normal"/>
    <w:next w:val="Normal"/>
    <w:semiHidden/>
    <w:rsid w:val="0074739A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74739A"/>
  </w:style>
  <w:style w:type="paragraph" w:styleId="TOC3">
    <w:name w:val="toc 3"/>
    <w:basedOn w:val="Normal"/>
    <w:next w:val="Normal"/>
    <w:semiHidden/>
    <w:rsid w:val="0074739A"/>
  </w:style>
  <w:style w:type="paragraph" w:styleId="TOC4">
    <w:name w:val="toc 4"/>
    <w:basedOn w:val="Normal"/>
    <w:next w:val="Normal"/>
    <w:semiHidden/>
    <w:rsid w:val="0074739A"/>
  </w:style>
  <w:style w:type="paragraph" w:styleId="TOC5">
    <w:name w:val="toc 5"/>
    <w:basedOn w:val="Normal"/>
    <w:next w:val="Normal"/>
    <w:autoRedefine/>
    <w:semiHidden/>
    <w:rsid w:val="0074739A"/>
  </w:style>
  <w:style w:type="paragraph" w:styleId="TOC6">
    <w:name w:val="toc 6"/>
    <w:basedOn w:val="Normal"/>
    <w:next w:val="Normal"/>
    <w:autoRedefine/>
    <w:semiHidden/>
    <w:rsid w:val="0074739A"/>
  </w:style>
  <w:style w:type="paragraph" w:styleId="TOC7">
    <w:name w:val="toc 7"/>
    <w:basedOn w:val="Normal"/>
    <w:next w:val="Normal"/>
    <w:autoRedefine/>
    <w:semiHidden/>
    <w:rsid w:val="0074739A"/>
  </w:style>
  <w:style w:type="paragraph" w:styleId="TOC8">
    <w:name w:val="toc 8"/>
    <w:basedOn w:val="Normal"/>
    <w:next w:val="Normal"/>
    <w:autoRedefine/>
    <w:semiHidden/>
    <w:rsid w:val="0074739A"/>
  </w:style>
  <w:style w:type="paragraph" w:styleId="TOC9">
    <w:name w:val="toc 9"/>
    <w:basedOn w:val="Normal"/>
    <w:next w:val="Normal"/>
    <w:autoRedefine/>
    <w:semiHidden/>
    <w:rsid w:val="0074739A"/>
  </w:style>
  <w:style w:type="paragraph" w:styleId="BlockText">
    <w:name w:val="Block Text"/>
    <w:basedOn w:val="Normal"/>
    <w:rsid w:val="0074739A"/>
    <w:pPr>
      <w:ind w:left="1872" w:right="-630"/>
      <w:jc w:val="both"/>
    </w:pPr>
  </w:style>
  <w:style w:type="paragraph" w:styleId="Title">
    <w:name w:val="Title"/>
    <w:basedOn w:val="Normal"/>
    <w:qFormat/>
    <w:rsid w:val="0074739A"/>
    <w:rPr>
      <w:rFonts w:cs="Arial"/>
      <w:color w:val="000000"/>
      <w:sz w:val="44"/>
    </w:rPr>
  </w:style>
  <w:style w:type="paragraph" w:styleId="Index4">
    <w:name w:val="index 4"/>
    <w:basedOn w:val="Normal"/>
    <w:next w:val="Normal"/>
    <w:autoRedefine/>
    <w:semiHidden/>
    <w:rsid w:val="0074739A"/>
    <w:pPr>
      <w:ind w:left="880" w:hanging="220"/>
    </w:pPr>
  </w:style>
  <w:style w:type="character" w:styleId="Hyperlink">
    <w:name w:val="Hyperlink"/>
    <w:basedOn w:val="DefaultParagraphFont"/>
    <w:rsid w:val="0074739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74739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4739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4739A"/>
    <w:pPr>
      <w:ind w:left="660" w:hanging="220"/>
    </w:pPr>
  </w:style>
  <w:style w:type="paragraph" w:styleId="Index5">
    <w:name w:val="index 5"/>
    <w:basedOn w:val="Normal"/>
    <w:next w:val="Normal"/>
    <w:autoRedefine/>
    <w:semiHidden/>
    <w:rsid w:val="0074739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4739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4739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4739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4739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4739A"/>
  </w:style>
  <w:style w:type="paragraph" w:customStyle="1" w:styleId="HeaderTop">
    <w:name w:val="Header Top"/>
    <w:basedOn w:val="Header"/>
    <w:rsid w:val="0074739A"/>
    <w:pPr>
      <w:pBdr>
        <w:bottom w:val="single" w:sz="24" w:space="9" w:color="C0C0C0"/>
      </w:pBdr>
      <w:tabs>
        <w:tab w:val="left" w:pos="709"/>
      </w:tabs>
    </w:pPr>
    <w:rPr>
      <w:b w:val="0"/>
      <w:bCs/>
    </w:rPr>
  </w:style>
  <w:style w:type="paragraph" w:styleId="Closing">
    <w:name w:val="Closing"/>
    <w:basedOn w:val="Normal"/>
    <w:rsid w:val="0074739A"/>
    <w:pPr>
      <w:ind w:left="4252"/>
    </w:pPr>
  </w:style>
  <w:style w:type="paragraph" w:customStyle="1" w:styleId="FooterTop">
    <w:name w:val="FooterTop"/>
    <w:basedOn w:val="Footer"/>
    <w:rsid w:val="0074739A"/>
    <w:pPr>
      <w:pBdr>
        <w:top w:val="single" w:sz="24" w:space="1" w:color="C0C0C0"/>
      </w:pBdr>
      <w:tabs>
        <w:tab w:val="clear" w:pos="8640"/>
        <w:tab w:val="left" w:pos="6804"/>
        <w:tab w:val="right" w:pos="8505"/>
      </w:tabs>
    </w:pPr>
    <w:rPr>
      <w:snapToGrid w:val="0"/>
    </w:rPr>
  </w:style>
  <w:style w:type="paragraph" w:customStyle="1" w:styleId="Bullet1">
    <w:name w:val="Bullet 1"/>
    <w:basedOn w:val="Normal"/>
    <w:autoRedefine/>
    <w:rsid w:val="0074739A"/>
    <w:pPr>
      <w:numPr>
        <w:numId w:val="5"/>
      </w:numPr>
      <w:tabs>
        <w:tab w:val="clear" w:pos="360"/>
        <w:tab w:val="left" w:pos="426"/>
      </w:tabs>
      <w:ind w:left="425" w:hanging="425"/>
    </w:pPr>
    <w:rPr>
      <w:lang w:eastAsia="en-US"/>
    </w:rPr>
  </w:style>
  <w:style w:type="paragraph" w:customStyle="1" w:styleId="TableText">
    <w:name w:val="Table Text"/>
    <w:basedOn w:val="Normal"/>
    <w:rsid w:val="00C621A2"/>
    <w:pPr>
      <w:spacing w:before="60" w:after="60"/>
    </w:pPr>
    <w:rPr>
      <w:sz w:val="24"/>
      <w:szCs w:val="24"/>
      <w:lang w:eastAsia="en-US"/>
    </w:rPr>
  </w:style>
  <w:style w:type="paragraph" w:customStyle="1" w:styleId="Bullet3">
    <w:name w:val="Bullet 3"/>
    <w:basedOn w:val="Normal"/>
    <w:rsid w:val="0074739A"/>
    <w:pPr>
      <w:numPr>
        <w:numId w:val="7"/>
      </w:numPr>
      <w:tabs>
        <w:tab w:val="clear" w:pos="1636"/>
        <w:tab w:val="num" w:pos="1276"/>
      </w:tabs>
      <w:ind w:hanging="425"/>
    </w:pPr>
    <w:rPr>
      <w:rFonts w:ascii="Frutiger 55 Roman" w:hAnsi="Frutiger 55 Roman"/>
      <w:lang w:eastAsia="en-US"/>
    </w:rPr>
  </w:style>
  <w:style w:type="paragraph" w:styleId="ListBullet">
    <w:name w:val="List Bullet"/>
    <w:basedOn w:val="Normal"/>
    <w:autoRedefine/>
    <w:rsid w:val="0074739A"/>
    <w:pPr>
      <w:numPr>
        <w:numId w:val="2"/>
      </w:numPr>
      <w:tabs>
        <w:tab w:val="clear" w:pos="360"/>
        <w:tab w:val="num" w:pos="2061"/>
      </w:tabs>
      <w:spacing w:after="240"/>
      <w:ind w:left="2058" w:hanging="357"/>
    </w:pPr>
    <w:rPr>
      <w:rFonts w:ascii="Serifa 45" w:hAnsi="Serifa 45"/>
      <w:lang w:eastAsia="en-US"/>
    </w:rPr>
  </w:style>
  <w:style w:type="paragraph" w:styleId="ListBullet2">
    <w:name w:val="List Bullet 2"/>
    <w:basedOn w:val="Normal"/>
    <w:autoRedefine/>
    <w:rsid w:val="0074739A"/>
    <w:pPr>
      <w:numPr>
        <w:numId w:val="3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  <w:lang w:eastAsia="en-US"/>
    </w:rPr>
  </w:style>
  <w:style w:type="paragraph" w:styleId="ListBullet3">
    <w:name w:val="List Bullet 3"/>
    <w:basedOn w:val="Normal"/>
    <w:autoRedefine/>
    <w:rsid w:val="0074739A"/>
    <w:pPr>
      <w:numPr>
        <w:numId w:val="4"/>
      </w:numPr>
      <w:tabs>
        <w:tab w:val="clear" w:pos="926"/>
        <w:tab w:val="num" w:pos="2628"/>
      </w:tabs>
      <w:spacing w:after="240"/>
      <w:ind w:left="2625" w:hanging="357"/>
    </w:pPr>
    <w:rPr>
      <w:rFonts w:ascii="Serifa 45" w:hAnsi="Serifa 45"/>
      <w:lang w:eastAsia="en-US"/>
    </w:rPr>
  </w:style>
  <w:style w:type="paragraph" w:customStyle="1" w:styleId="NormalIndent-F3">
    <w:name w:val="Normal Indent - F3"/>
    <w:basedOn w:val="Normal"/>
    <w:rsid w:val="0074739A"/>
    <w:pPr>
      <w:spacing w:after="200"/>
      <w:ind w:left="851"/>
    </w:pPr>
    <w:rPr>
      <w:rFonts w:ascii="Frutiger 55 Roman" w:hAnsi="Frutiger 55 Roman"/>
      <w:lang w:eastAsia="en-US"/>
    </w:rPr>
  </w:style>
  <w:style w:type="paragraph" w:customStyle="1" w:styleId="TableHeading2">
    <w:name w:val="Table Heading 2"/>
    <w:basedOn w:val="Normal"/>
    <w:rsid w:val="00C621A2"/>
    <w:pPr>
      <w:tabs>
        <w:tab w:val="left" w:pos="360"/>
      </w:tabs>
      <w:spacing w:before="60" w:after="60"/>
    </w:pPr>
    <w:rPr>
      <w:rFonts w:ascii="Arial Narrow" w:hAnsi="Arial Narrow"/>
      <w:b/>
      <w:sz w:val="24"/>
      <w:szCs w:val="24"/>
      <w:lang w:eastAsia="en-US"/>
    </w:rPr>
  </w:style>
  <w:style w:type="table" w:styleId="TableGrid">
    <w:name w:val="Table Grid"/>
    <w:basedOn w:val="TableNormal"/>
    <w:rsid w:val="002D7568"/>
    <w:rPr>
      <w:rFonts w:ascii="Arial" w:eastAsia="MS Mincho" w:hAnsi="Arial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0F37"/>
    <w:rPr>
      <w:rFonts w:ascii="Tahoma" w:hAnsi="Tahoma" w:cs="Tahoma"/>
      <w:sz w:val="16"/>
      <w:szCs w:val="16"/>
    </w:rPr>
  </w:style>
  <w:style w:type="paragraph" w:customStyle="1" w:styleId="TableCell">
    <w:name w:val="Table Cell"/>
    <w:basedOn w:val="Normal"/>
    <w:rsid w:val="00547E5E"/>
    <w:pPr>
      <w:spacing w:before="60" w:after="60"/>
    </w:pPr>
    <w:rPr>
      <w:spacing w:val="-5"/>
      <w:szCs w:val="22"/>
      <w:lang w:eastAsia="en-US"/>
    </w:rPr>
  </w:style>
  <w:style w:type="paragraph" w:customStyle="1" w:styleId="TableCellRightBold">
    <w:name w:val="Table Cell Right Bold"/>
    <w:basedOn w:val="Normal"/>
    <w:rsid w:val="00547E5E"/>
    <w:pPr>
      <w:spacing w:before="60" w:after="60"/>
      <w:jc w:val="right"/>
    </w:pPr>
    <w:rPr>
      <w:b/>
      <w:spacing w:val="-5"/>
      <w:szCs w:val="22"/>
      <w:lang w:eastAsia="en-US"/>
    </w:rPr>
  </w:style>
  <w:style w:type="paragraph" w:customStyle="1" w:styleId="TableCellRight">
    <w:name w:val="Table Cell Right"/>
    <w:basedOn w:val="Normal"/>
    <w:rsid w:val="00C038E3"/>
    <w:pPr>
      <w:spacing w:before="60" w:after="60"/>
      <w:jc w:val="right"/>
    </w:pPr>
    <w:rPr>
      <w:spacing w:val="-5"/>
      <w:szCs w:val="22"/>
      <w:lang w:eastAsia="en-US"/>
    </w:rPr>
  </w:style>
  <w:style w:type="paragraph" w:customStyle="1" w:styleId="Char2CharCharChar">
    <w:name w:val="Char2 Char Char Char"/>
    <w:basedOn w:val="Normal"/>
    <w:rsid w:val="00A4496F"/>
    <w:pPr>
      <w:spacing w:after="160" w:line="240" w:lineRule="exact"/>
    </w:pPr>
    <w:rPr>
      <w:rFonts w:ascii="Verdana" w:hAnsi="Verdana" w:cs="Arial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B3996"/>
    <w:pPr>
      <w:spacing w:after="200" w:line="276" w:lineRule="auto"/>
      <w:ind w:left="720"/>
      <w:contextualSpacing/>
    </w:pPr>
    <w:rPr>
      <w:rFonts w:ascii="Calibri" w:eastAsia="Calibri" w:hAnsi="Calibri"/>
      <w:sz w:val="18"/>
      <w:szCs w:val="22"/>
      <w:lang w:eastAsia="en-US"/>
    </w:rPr>
  </w:style>
  <w:style w:type="paragraph" w:customStyle="1" w:styleId="Default">
    <w:name w:val="Default"/>
    <w:rsid w:val="001956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ption1">
    <w:name w:val="caption1"/>
    <w:basedOn w:val="DefaultParagraphFont"/>
    <w:rsid w:val="00931C8A"/>
    <w:rPr>
      <w:rFonts w:ascii="Verdana" w:hAnsi="Verdana" w:hint="default"/>
      <w:b w:val="0"/>
      <w:bCs w:val="0"/>
      <w:i w:val="0"/>
      <w:iCs w:val="0"/>
      <w:caps w:val="0"/>
      <w:strike w:val="0"/>
      <w:dstrike w:val="0"/>
      <w:color w:val="000000"/>
      <w:spacing w:val="0"/>
      <w:sz w:val="14"/>
      <w:szCs w:val="14"/>
      <w:u w:val="none"/>
      <w:effect w:val="none"/>
    </w:rPr>
  </w:style>
  <w:style w:type="character" w:customStyle="1" w:styleId="FooterChar">
    <w:name w:val="Footer Char"/>
    <w:basedOn w:val="DefaultParagraphFont"/>
    <w:link w:val="Footer"/>
    <w:uiPriority w:val="99"/>
    <w:rsid w:val="001060B9"/>
    <w:rPr>
      <w:rFonts w:ascii="Arial" w:hAnsi="Arial"/>
      <w:sz w:val="15"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1060B9"/>
    <w:rPr>
      <w:rFonts w:ascii="Arial" w:hAnsi="Arial"/>
      <w:b/>
      <w:lang w:eastAsia="da-DK"/>
    </w:rPr>
  </w:style>
  <w:style w:type="paragraph" w:customStyle="1" w:styleId="Normal11">
    <w:name w:val="Normal 11"/>
    <w:basedOn w:val="Normal"/>
    <w:link w:val="Normal11Char"/>
    <w:qFormat/>
    <w:rsid w:val="004B4D61"/>
    <w:rPr>
      <w:sz w:val="22"/>
    </w:rPr>
  </w:style>
  <w:style w:type="paragraph" w:customStyle="1" w:styleId="ArialList">
    <w:name w:val="Arial List"/>
    <w:basedOn w:val="ListParagraph"/>
    <w:link w:val="ArialListChar"/>
    <w:qFormat/>
    <w:rsid w:val="009D48D9"/>
    <w:pPr>
      <w:numPr>
        <w:numId w:val="40"/>
      </w:numPr>
    </w:pPr>
    <w:rPr>
      <w:rFonts w:ascii="Arial" w:hAnsi="Arial"/>
      <w:sz w:val="22"/>
    </w:rPr>
  </w:style>
  <w:style w:type="character" w:customStyle="1" w:styleId="Normal11Char">
    <w:name w:val="Normal 11 Char"/>
    <w:basedOn w:val="DefaultParagraphFont"/>
    <w:link w:val="Normal11"/>
    <w:rsid w:val="004B4D61"/>
    <w:rPr>
      <w:rFonts w:ascii="Arial" w:hAnsi="Arial"/>
      <w:sz w:val="22"/>
      <w:lang w:eastAsia="da-DK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48D9"/>
    <w:rPr>
      <w:rFonts w:ascii="Calibri" w:eastAsia="Calibri" w:hAnsi="Calibri"/>
      <w:sz w:val="18"/>
      <w:szCs w:val="22"/>
    </w:rPr>
  </w:style>
  <w:style w:type="character" w:customStyle="1" w:styleId="ArialListChar">
    <w:name w:val="Arial List Char"/>
    <w:basedOn w:val="ListParagraphChar"/>
    <w:link w:val="ArialList"/>
    <w:rsid w:val="009D48D9"/>
    <w:rPr>
      <w:rFonts w:ascii="Arial" w:eastAsia="Calibri" w:hAnsi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C4BE6"/>
    <w:rPr>
      <w:rFonts w:ascii="Arial" w:hAnsi="Arial"/>
      <w:b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auth.net/about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concur.com/api-documentation/oauth-20-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51C6C2091C041B0E77EB5E958F62A" ma:contentTypeVersion="11" ma:contentTypeDescription="Create a new document." ma:contentTypeScope="" ma:versionID="55d5fb5b7405d65dc120b4d0b50fce63">
  <xsd:schema xmlns:xsd="http://www.w3.org/2001/XMLSchema" xmlns:xs="http://www.w3.org/2001/XMLSchema" xmlns:p="http://schemas.microsoft.com/office/2006/metadata/properties" xmlns:ns2="48e06adf-a568-47d5-ada2-4b362ab3bf2c" xmlns:ns3="9b1f17bd-9c5e-462d-bb47-e94ee9dfc30d" targetNamespace="http://schemas.microsoft.com/office/2006/metadata/properties" ma:root="true" ma:fieldsID="633c86d174aba11e828e3ca8467fbf47" ns2:_="" ns3:_="">
    <xsd:import namespace="48e06adf-a568-47d5-ada2-4b362ab3bf2c"/>
    <xsd:import namespace="9b1f17bd-9c5e-462d-bb47-e94ee9dfc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06adf-a568-47d5-ada2-4b362ab3b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17bd-9c5e-462d-bb47-e94ee9dfc30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E95B-DF8B-46E1-A39E-26989ED28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5C2A1B-A819-4AB5-97B7-803ABD34B094}">
  <ds:schemaRefs>
    <ds:schemaRef ds:uri="9b1f17bd-9c5e-462d-bb47-e94ee9dfc30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e06adf-a568-47d5-ada2-4b362ab3bf2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68FDB1-E0A8-443B-8D5E-1B5B2E91E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e06adf-a568-47d5-ada2-4b362ab3bf2c"/>
    <ds:schemaRef ds:uri="9b1f17bd-9c5e-462d-bb47-e94ee9dfc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F834BA-2417-4CA9-B069-6683A1D4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911</Words>
  <Characters>4975</Characters>
  <Application>Microsoft Office Word</Application>
  <DocSecurity>0</DocSecurity>
  <Lines>41</Lines>
  <Paragraphs>11</Paragraphs>
  <ScaleCrop>false</ScaleCrop>
  <Company>Tectura Corporation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Order Template</dc:title>
  <dc:subject/>
  <dc:creator>Tectura</dc:creator>
  <cp:keywords/>
  <cp:lastModifiedBy>Braun-Duin, Chad</cp:lastModifiedBy>
  <cp:revision>21</cp:revision>
  <cp:lastPrinted>2021-01-07T15:45:00Z</cp:lastPrinted>
  <dcterms:created xsi:type="dcterms:W3CDTF">2021-01-07T15:28:00Z</dcterms:created>
  <dcterms:modified xsi:type="dcterms:W3CDTF">2021-01-07T15:45:00Z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PSDescription">
    <vt:lpwstr/>
  </property>
  <property fmtid="{D5CDD505-2E9C-101B-9397-08002B2CF9AE}" pid="4" name="Owner">
    <vt:lpwstr/>
  </property>
  <property fmtid="{D5CDD505-2E9C-101B-9397-08002B2CF9AE}" pid="5" name="Status">
    <vt:lpwstr/>
  </property>
  <property fmtid="{D5CDD505-2E9C-101B-9397-08002B2CF9AE}" pid="6" name="ContentTypeId">
    <vt:lpwstr>0x010100B1951C6C2091C041B0E77EB5E958F62A</vt:lpwstr>
  </property>
  <property fmtid="{D5CDD505-2E9C-101B-9397-08002B2CF9AE}" pid="7" name="Order">
    <vt:r8>100</vt:r8>
  </property>
  <property fmtid="{D5CDD505-2E9C-101B-9397-08002B2CF9AE}" pid="8" name="AuthorIds_UIVersion_1024">
    <vt:lpwstr>75</vt:lpwstr>
  </property>
</Properties>
</file>