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EMV Gate Heartbeat – HTTP Spec (EN)</w:t>
      </w:r>
    </w:p>
    <w:p>
      <w:r>
        <w:t>Version: 1.0</w:t>
        <w:br/>
      </w:r>
      <w:r>
        <w:rPr>
          <w:b/>
        </w:rPr>
        <w:t xml:space="preserve">Last updated: </w:t>
      </w:r>
      <w:r>
        <w:t>2025-08-14</w:t>
      </w:r>
    </w:p>
    <w:p/>
    <w:p>
      <w:pPr>
        <w:pStyle w:val="Heading1"/>
      </w:pPr>
      <w:r>
        <w:t>1. Overview</w:t>
      </w:r>
    </w:p>
    <w:p>
      <w:r>
        <w:t>Each device periodically POSTs a small JSON heartbeat to the server so that the monitoring UI can show real-time status. This document defines the endpoint, request/response formats, and timing rules (stale/offline).</w:t>
      </w:r>
    </w:p>
    <w:p>
      <w:pPr>
        <w:pStyle w:val="Heading1"/>
      </w:pPr>
      <w:r>
        <w:t>2. Endpoint</w:t>
      </w:r>
    </w:p>
    <w:p>
      <w:r>
        <w:rPr>
          <w:b/>
        </w:rPr>
        <w:t xml:space="preserve">URL: </w:t>
      </w:r>
      <w:r>
        <w:t>POST /hb</w:t>
      </w:r>
    </w:p>
    <w:p>
      <w:r>
        <w:rPr>
          <w:b/>
        </w:rPr>
        <w:t xml:space="preserve">Content-Type: </w:t>
      </w:r>
      <w:r>
        <w:t>application/json</w:t>
      </w:r>
    </w:p>
    <w:p>
      <w:pPr>
        <w:pStyle w:val="Heading2"/>
      </w:pPr>
      <w:r>
        <w:t>2.1 Request Body (JSON)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Field</w:t>
            </w:r>
          </w:p>
        </w:tc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Required</w:t>
            </w:r>
          </w:p>
        </w:tc>
        <w:tc>
          <w:tcPr>
            <w:tcW w:type="dxa" w:w="1728"/>
          </w:tcPr>
          <w:p>
            <w:r>
              <w:t>Example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G1-01</w:t>
            </w:r>
          </w:p>
        </w:tc>
        <w:tc>
          <w:tcPr>
            <w:tcW w:type="dxa" w:w="1728"/>
          </w:tcPr>
          <w:p>
            <w:r>
              <w:t>Unique device ID.</w:t>
            </w:r>
          </w:p>
        </w:tc>
      </w:tr>
      <w:tr>
        <w:tc>
          <w:tcPr>
            <w:tcW w:type="dxa" w:w="1728"/>
          </w:tcPr>
          <w:p>
            <w:r>
              <w:t>ip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192.168.1.101</w:t>
            </w:r>
          </w:p>
        </w:tc>
        <w:tc>
          <w:tcPr>
            <w:tcW w:type="dxa" w:w="1728"/>
          </w:tcPr>
          <w:p>
            <w:r>
              <w:t>Device IP (IPv4/IPv6).</w:t>
            </w:r>
          </w:p>
        </w:tc>
      </w:tr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string (enum)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online</w:t>
            </w:r>
          </w:p>
        </w:tc>
        <w:tc>
          <w:tcPr>
            <w:tcW w:type="dxa" w:w="1728"/>
          </w:tcPr>
          <w:p>
            <w:r>
              <w:t>online | offline | maintenance | fault</w:t>
            </w:r>
          </w:p>
        </w:tc>
      </w:tr>
      <w:tr>
        <w:tc>
          <w:tcPr>
            <w:tcW w:type="dxa" w:w="1728"/>
          </w:tcPr>
          <w:p>
            <w:r>
              <w:t>ts</w:t>
            </w:r>
          </w:p>
        </w:tc>
        <w:tc>
          <w:tcPr>
            <w:tcW w:type="dxa" w:w="1728"/>
          </w:tcPr>
          <w:p>
            <w:r>
              <w:t>string (ISO8601 UTC)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2025-08-14T12:34:56Z</w:t>
            </w:r>
          </w:p>
        </w:tc>
        <w:tc>
          <w:tcPr>
            <w:tcW w:type="dxa" w:w="1728"/>
          </w:tcPr>
          <w:p>
            <w:r>
              <w:t>Server uses this for staleness checks.</w:t>
            </w:r>
          </w:p>
        </w:tc>
      </w:tr>
      <w:tr>
        <w:tc>
          <w:tcPr>
            <w:tcW w:type="dxa" w:w="1728"/>
          </w:tcPr>
          <w:p>
            <w:r>
              <w:t>message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Reader OK</w:t>
            </w:r>
          </w:p>
        </w:tc>
        <w:tc>
          <w:tcPr>
            <w:tcW w:type="dxa" w:w="1728"/>
          </w:tcPr>
          <w:p>
            <w:r>
              <w:t>Free-form message for quick diagnostics.</w:t>
            </w:r>
          </w:p>
        </w:tc>
      </w:tr>
      <w:tr>
        <w:tc>
          <w:tcPr>
            <w:tcW w:type="dxa" w:w="1728"/>
          </w:tcPr>
          <w:p>
            <w:r>
              <w:t>deviceType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reader</w:t>
            </w:r>
          </w:p>
        </w:tc>
        <w:tc>
          <w:tcPr>
            <w:tcW w:type="dxa" w:w="1728"/>
          </w:tcPr>
          <w:p>
            <w:r>
              <w:t>Optional device type label.</w:t>
            </w:r>
          </w:p>
        </w:tc>
      </w:tr>
      <w:tr>
        <w:tc>
          <w:tcPr>
            <w:tcW w:type="dxa" w:w="1728"/>
          </w:tcPr>
          <w:p>
            <w:r>
              <w:t>side</w:t>
            </w:r>
          </w:p>
        </w:tc>
        <w:tc>
          <w:tcPr>
            <w:tcW w:type="dxa" w:w="1728"/>
          </w:tcPr>
          <w:p>
            <w:r>
              <w:t>string (enum)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north</w:t>
            </w:r>
          </w:p>
        </w:tc>
        <w:tc>
          <w:tcPr>
            <w:tcW w:type="dxa" w:w="1728"/>
          </w:tcPr>
          <w:p>
            <w:r>
              <w:t>north | south</w:t>
            </w:r>
          </w:p>
        </w:tc>
      </w:tr>
      <w:tr>
        <w:tc>
          <w:tcPr>
            <w:tcW w:type="dxa" w:w="1728"/>
          </w:tcPr>
          <w:p>
            <w:r>
              <w:t>gateId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G1</w:t>
            </w:r>
          </w:p>
        </w:tc>
        <w:tc>
          <w:tcPr>
            <w:tcW w:type="dxa" w:w="1728"/>
          </w:tcPr>
          <w:p>
            <w:r>
              <w:t>Gate group or lane ID.</w:t>
            </w:r>
          </w:p>
        </w:tc>
      </w:tr>
      <w:tr>
        <w:tc>
          <w:tcPr>
            <w:tcW w:type="dxa" w:w="1728"/>
          </w:tcPr>
          <w:p>
            <w:r>
              <w:t>stationId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ST-13</w:t>
            </w:r>
          </w:p>
        </w:tc>
        <w:tc>
          <w:tcPr>
            <w:tcW w:type="dxa" w:w="1728"/>
          </w:tcPr>
          <w:p>
            <w:r>
              <w:t>Station identifier.</w:t>
            </w:r>
          </w:p>
        </w:tc>
      </w:tr>
    </w:tbl>
    <w:p/>
    <w:p>
      <w:pPr>
        <w:pStyle w:val="Heading2"/>
      </w:pPr>
      <w:r>
        <w:t>2.2 Example Request</w:t>
      </w:r>
    </w:p>
    <w:p>
      <w:r>
        <w:t>POST http://&lt;server-host&gt;:&lt;port&gt;/hb</w:t>
        <w:br/>
        <w:t>Content-Type: application/json</w:t>
        <w:br/>
        <w:br/>
        <w:t>{</w:t>
        <w:br/>
        <w:t xml:space="preserve">  "id": "G1-01",</w:t>
        <w:br/>
        <w:t xml:space="preserve">  "ip": "192.168.1.101",</w:t>
        <w:br/>
        <w:t xml:space="preserve">  "status": "online",</w:t>
        <w:br/>
        <w:t xml:space="preserve">  "ts": "2025-08-14T12:34:56Z",</w:t>
        <w:br/>
        <w:t xml:space="preserve">  "message": "Reader OK",</w:t>
        <w:br/>
        <w:t xml:space="preserve">  "deviceType": "reader",</w:t>
        <w:br/>
        <w:t xml:space="preserve">  "side": "north",</w:t>
        <w:br/>
        <w:t xml:space="preserve">  "gateId": "G1",</w:t>
        <w:br/>
        <w:t xml:space="preserve">  "stationId": "ST-13"</w:t>
        <w:br/>
        <w:t>}</w:t>
      </w:r>
    </w:p>
    <w:p>
      <w:pPr>
        <w:pStyle w:val="Heading1"/>
      </w:pPr>
      <w:r>
        <w:t>3. Response</w:t>
      </w:r>
    </w:p>
    <w:p>
      <w:r>
        <w:t>Success (HTTP 200):</w:t>
      </w:r>
    </w:p>
    <w:p>
      <w:r>
        <w:t>{"ok": true}</w:t>
      </w:r>
    </w:p>
    <w:p>
      <w:r>
        <w:t>Error (HTTP 400/500):</w:t>
      </w:r>
    </w:p>
    <w:p>
      <w:r>
        <w:t>{"ok": false, "error": "message"}</w:t>
      </w:r>
    </w:p>
    <w:p>
      <w:pPr>
        <w:pStyle w:val="Heading1"/>
      </w:pPr>
      <w:r>
        <w:t>4. Timing &amp; Staleness Rules</w:t>
      </w:r>
    </w:p>
    <w:p>
      <w:r>
        <w:t>Recommended heartbeat interval: every 5–15 seconds.</w:t>
      </w:r>
    </w:p>
    <w:p>
      <w:r>
        <w:rPr>
          <w:b/>
        </w:rPr>
        <w:t xml:space="preserve">Stale: </w:t>
      </w:r>
      <w:r>
        <w:t>If last heartbeat older than 60s → status becomes STALE.</w:t>
      </w:r>
    </w:p>
    <w:p>
      <w:r>
        <w:rPr>
          <w:b/>
        </w:rPr>
        <w:t xml:space="preserve">Offline: </w:t>
      </w:r>
      <w:r>
        <w:t>If last heartbeat older than 5 minutes → status becomes OFFLINE.</w:t>
      </w:r>
    </w:p>
    <w:p>
      <w:r>
        <w:t>In the UI, an effective status may combine the reported status with a TCP probe (e.g., port 22). If the device heartbeat is old but TCP is reachable, it may be shown as FAULT to differentiate network reachability from app-layer heartbeat.</w:t>
      </w:r>
    </w:p>
    <w:p>
      <w:pPr>
        <w:pStyle w:val="Heading1"/>
      </w:pPr>
      <w:r>
        <w:t>5. Storage Format</w:t>
      </w:r>
    </w:p>
    <w:p>
      <w:r>
        <w:t>The Electron main process maintains a JSON file (configurable via config.json → deviceCommunicationPath). The file stores an array of device objects with latest heartbeat fields. Example structure:</w:t>
      </w:r>
    </w:p>
    <w:p>
      <w:r>
        <w:t>[</w:t>
        <w:br/>
        <w:t xml:space="preserve">  {</w:t>
        <w:br/>
        <w:t xml:space="preserve">    "id": "G1-01", "name": "Entry Reader 01", "side": "north", "gateId": "G1",</w:t>
        <w:br/>
        <w:t xml:space="preserve">    "deviceIp": "192.168.1.101", "status": "online", "lastHeartbeat": "2025-08-14T13:31:52Z"</w:t>
        <w:br/>
        <w:t xml:space="preserve">  }</w:t>
        <w:br/>
        <w:t>]</w:t>
      </w:r>
    </w:p>
    <w:p>
      <w:pPr>
        <w:pStyle w:val="Heading1"/>
      </w:pPr>
      <w:r>
        <w:t>6. Security</w:t>
      </w:r>
    </w:p>
    <w:p>
      <w:r>
        <w:rPr>
          <w:b/>
        </w:rPr>
        <w:t xml:space="preserve">Recommended: </w:t>
      </w:r>
    </w:p>
    <w:p>
      <w:r>
        <w:t>- Bind heartbeat server to a trusted network interface only.</w:t>
      </w:r>
    </w:p>
    <w:p>
      <w:r>
        <w:t>- Firewall/block external access to the port.</w:t>
      </w:r>
    </w:p>
    <w:p>
      <w:r>
        <w:t>- Optionally whitelist source IPs from known devices.</w:t>
      </w:r>
    </w:p>
    <w:p>
      <w:r>
        <w:t>- Consider adding a shared secret header or HMAC if the network is not trusted.</w:t>
      </w:r>
    </w:p>
    <w:p>
      <w:pPr>
        <w:pStyle w:val="Heading1"/>
      </w:pPr>
      <w:r>
        <w:t>7. Postman Testing</w:t>
      </w:r>
    </w:p>
    <w:p>
      <w:r>
        <w:t>Use the included Postman collection and environment. Set variables:</w:t>
        <w:br/>
        <w:t>- baseUrl (e.g., http://127.0.0.1:3070)</w:t>
        <w:br/>
        <w:t>- deviceId, deviceIp</w:t>
        <w:br/>
        <w:t>Then run the “Send Heartbeat (OK)” request.</w:t>
      </w:r>
    </w:p>
    <w:p>
      <w:pPr>
        <w:pStyle w:val="Heading1"/>
      </w:pPr>
      <w:r>
        <w:t>8. cURL Quick Start</w:t>
      </w:r>
    </w:p>
    <w:p>
      <w:r>
        <w:t>curl -sS -X POST http://127.0.0.1:3070/hb \</w:t>
        <w:br/>
        <w:t xml:space="preserve">  -H "Content-Type: application/json" \</w:t>
        <w:br/>
        <w:t xml:space="preserve">  -d '{"id":"G1-01","ip":"192.168.1.101","status":"online","ts":"2025-08-14T12:34:56Z"}'</w:t>
      </w:r>
    </w:p>
    <w:p/>
    <w:p>
      <w:pPr>
        <w:jc w:val="center"/>
      </w:pPr>
      <w:r>
        <w:t>Siam Infinity Solution Co.,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