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3A536" w14:textId="77777777" w:rsidR="00EF3843" w:rsidRPr="00EF3843" w:rsidRDefault="00EF3843" w:rsidP="00EF3843">
      <w:r w:rsidRPr="00EF3843">
        <w:rPr>
          <w:b/>
          <w:bCs/>
        </w:rPr>
        <w:t>LifeBudget Micro — Technical Portfolio</w:t>
      </w:r>
      <w:r w:rsidRPr="00EF3843">
        <w:br/>
      </w:r>
      <w:r w:rsidRPr="00EF3843">
        <w:rPr>
          <w:i/>
          <w:iCs/>
        </w:rPr>
        <w:t>Short-term Financial Clarity through Scenario Reasoning</w:t>
      </w:r>
    </w:p>
    <w:p w14:paraId="1695ED2C" w14:textId="77777777" w:rsidR="00EF3843" w:rsidRPr="00EF3843" w:rsidRDefault="00EF3843" w:rsidP="00EF3843">
      <w:r w:rsidRPr="00EF3843">
        <w:t>Francisco Javier Miranda González</w:t>
      </w:r>
      <w:r w:rsidRPr="00EF3843">
        <w:br/>
        <w:t>BSc Computing – Final Year Project / Project Build</w:t>
      </w:r>
      <w:r w:rsidRPr="00EF3843">
        <w:br/>
        <w:t>Goldsmiths, University of London</w:t>
      </w:r>
      <w:r w:rsidRPr="00EF3843">
        <w:br/>
        <w:t>January 2026</w:t>
      </w:r>
    </w:p>
    <w:p w14:paraId="193F7B66" w14:textId="77777777" w:rsidR="00E87BC8" w:rsidRDefault="00E87BC8"/>
    <w:p w14:paraId="0BCE0A40" w14:textId="77777777" w:rsidR="00EF3843" w:rsidRPr="00EF3843" w:rsidRDefault="00EF3843" w:rsidP="00EF3843">
      <w:pPr>
        <w:rPr>
          <w:b/>
          <w:bCs/>
        </w:rPr>
      </w:pPr>
      <w:r w:rsidRPr="00EF3843">
        <w:rPr>
          <w:b/>
          <w:bCs/>
        </w:rPr>
        <w:t>1. Overview</w:t>
      </w:r>
    </w:p>
    <w:p w14:paraId="7A6BEA53" w14:textId="77777777" w:rsidR="00EF3843" w:rsidRPr="00EF3843" w:rsidRDefault="00EF3843" w:rsidP="00EF3843">
      <w:r w:rsidRPr="00EF3843">
        <w:t>LifeBudget Micro is a lightweight decision-support system designed to help early-stage financial planners gain short-term financial clarity through scenario-based reasoning. Unlike traditional budgeting tools that focus primarily on retrospective analysis and expense tracking, LifeBudget Micro emphasises forward-looking exploration of everyday financial decisions and their potential impact over time.</w:t>
      </w:r>
    </w:p>
    <w:p w14:paraId="19097162" w14:textId="77777777" w:rsidR="00EF3843" w:rsidRPr="00EF3843" w:rsidRDefault="00EF3843" w:rsidP="00EF3843">
      <w:r w:rsidRPr="00EF3843">
        <w:t>The system allows users to establish a baseline financial trajectory based on monthly income and expenses, simulate behavioural changes using stochastic modelling, and compare alternative scenarios under uncertainty. By combining deterministic baseline projection (BudgetMind), Monte Carlo–style simulation (Compounder+), and a rule-based explainability layer, LifeBudget Micro supports both numerical understanding and cognitive interpretation of financial outcomes.</w:t>
      </w:r>
    </w:p>
    <w:p w14:paraId="1A4F8090" w14:textId="77777777" w:rsidR="00EF3843" w:rsidRPr="00EF3843" w:rsidRDefault="00EF3843" w:rsidP="00EF3843">
      <w:r w:rsidRPr="00EF3843">
        <w:t>The project is intentionally scoped as a minimum viable product (MVP) with a short-term horizon (3–12 months) to maintain interpretability and avoid overwhelming users with complex financial modelling. The primary goal is not to predict the future with precision, but to support reasoning, reflection, and informed decision-making around everyday spending behaviour.</w:t>
      </w:r>
    </w:p>
    <w:p w14:paraId="5A5F7402" w14:textId="77777777" w:rsidR="00EF3843" w:rsidRDefault="00EF3843"/>
    <w:p w14:paraId="20AFDDBE" w14:textId="77777777" w:rsidR="00EF3843" w:rsidRPr="00EF3843" w:rsidRDefault="00EF3843" w:rsidP="00EF3843">
      <w:pPr>
        <w:rPr>
          <w:b/>
          <w:bCs/>
        </w:rPr>
      </w:pPr>
      <w:r w:rsidRPr="00EF3843">
        <w:rPr>
          <w:b/>
          <w:bCs/>
        </w:rPr>
        <w:t>2. System Architecture</w:t>
      </w:r>
    </w:p>
    <w:p w14:paraId="15DA8A2F" w14:textId="77777777" w:rsidR="00EF3843" w:rsidRPr="00EF3843" w:rsidRDefault="00EF3843" w:rsidP="00EF3843">
      <w:r w:rsidRPr="00EF3843">
        <w:t>LifeBudget Micro follows a modular architecture with clear separation between interface, computational logic, and reasoning layers. This design supports maintainability, clarity, and alignment with MVP constraints.</w:t>
      </w:r>
    </w:p>
    <w:p w14:paraId="7BF3E8FA" w14:textId="77777777" w:rsidR="00EF3843" w:rsidRPr="00EF3843" w:rsidRDefault="00EF3843" w:rsidP="00EF3843">
      <w:r w:rsidRPr="00EF3843">
        <w:t>The system is structured into four main components:</w:t>
      </w:r>
    </w:p>
    <w:p w14:paraId="573DB458" w14:textId="77777777" w:rsidR="00EF3843" w:rsidRPr="00EF3843" w:rsidRDefault="00EF3843" w:rsidP="00EF3843">
      <w:pPr>
        <w:rPr>
          <w:b/>
          <w:bCs/>
        </w:rPr>
      </w:pPr>
      <w:r w:rsidRPr="00EF3843">
        <w:rPr>
          <w:b/>
          <w:bCs/>
        </w:rPr>
        <w:t>2.1 User Interface (Streamlit)</w:t>
      </w:r>
    </w:p>
    <w:p w14:paraId="753C7D64" w14:textId="77777777" w:rsidR="00EF3843" w:rsidRPr="00EF3843" w:rsidRDefault="00EF3843" w:rsidP="00EF3843">
      <w:r w:rsidRPr="00EF3843">
        <w:t>The user interface is implemented using Streamlit and is responsible for:</w:t>
      </w:r>
    </w:p>
    <w:p w14:paraId="2CA354F9" w14:textId="77777777" w:rsidR="00EF3843" w:rsidRPr="00EF3843" w:rsidRDefault="00EF3843" w:rsidP="00D8414A">
      <w:pPr>
        <w:pStyle w:val="ListParagraph"/>
        <w:numPr>
          <w:ilvl w:val="0"/>
          <w:numId w:val="26"/>
        </w:numPr>
        <w:ind w:left="709"/>
      </w:pPr>
      <w:r w:rsidRPr="00EF3843">
        <w:t>Collecting user input (income, fixed expenses, variable expenses, scenario parameters)</w:t>
      </w:r>
    </w:p>
    <w:p w14:paraId="10FFA0D0" w14:textId="77777777" w:rsidR="00EF3843" w:rsidRPr="00EF3843" w:rsidRDefault="00EF3843" w:rsidP="00D8414A">
      <w:pPr>
        <w:pStyle w:val="ListParagraph"/>
        <w:numPr>
          <w:ilvl w:val="0"/>
          <w:numId w:val="26"/>
        </w:numPr>
        <w:ind w:left="709"/>
      </w:pPr>
      <w:r w:rsidRPr="00EF3843">
        <w:t>Guiding the user through a step-based interaction flow</w:t>
      </w:r>
    </w:p>
    <w:p w14:paraId="39C90290" w14:textId="77777777" w:rsidR="00EF3843" w:rsidRPr="00EF3843" w:rsidRDefault="00EF3843" w:rsidP="00D8414A">
      <w:pPr>
        <w:pStyle w:val="ListParagraph"/>
        <w:numPr>
          <w:ilvl w:val="0"/>
          <w:numId w:val="26"/>
        </w:numPr>
        <w:ind w:left="709"/>
      </w:pPr>
      <w:r w:rsidRPr="00EF3843">
        <w:t>Displaying tables, charts, and explanatory text</w:t>
      </w:r>
    </w:p>
    <w:p w14:paraId="6F740E39" w14:textId="77777777" w:rsidR="00EF3843" w:rsidRPr="00EF3843" w:rsidRDefault="00EF3843" w:rsidP="00EF3843">
      <w:r w:rsidRPr="00EF3843">
        <w:t>The interface is structured into four narrative stages:</w:t>
      </w:r>
    </w:p>
    <w:p w14:paraId="52529E96" w14:textId="77777777" w:rsidR="00EF3843" w:rsidRPr="00EF3843" w:rsidRDefault="00EF3843" w:rsidP="00D8414A">
      <w:pPr>
        <w:pStyle w:val="ListParagraph"/>
        <w:numPr>
          <w:ilvl w:val="0"/>
          <w:numId w:val="27"/>
        </w:numPr>
      </w:pPr>
      <w:r w:rsidRPr="00EF3843">
        <w:t>Establish baseline</w:t>
      </w:r>
    </w:p>
    <w:p w14:paraId="469AC053" w14:textId="77777777" w:rsidR="00EF3843" w:rsidRPr="00EF3843" w:rsidRDefault="00EF3843" w:rsidP="00D8414A">
      <w:pPr>
        <w:pStyle w:val="ListParagraph"/>
        <w:numPr>
          <w:ilvl w:val="0"/>
          <w:numId w:val="27"/>
        </w:numPr>
      </w:pPr>
      <w:r w:rsidRPr="00EF3843">
        <w:t>Explore behavioural change</w:t>
      </w:r>
    </w:p>
    <w:p w14:paraId="39D11635" w14:textId="77777777" w:rsidR="00EF3843" w:rsidRPr="00EF3843" w:rsidRDefault="00EF3843" w:rsidP="00D8414A">
      <w:pPr>
        <w:pStyle w:val="ListParagraph"/>
        <w:numPr>
          <w:ilvl w:val="0"/>
          <w:numId w:val="27"/>
        </w:numPr>
      </w:pPr>
      <w:r w:rsidRPr="00EF3843">
        <w:t>Compare outcomes</w:t>
      </w:r>
    </w:p>
    <w:p w14:paraId="254DB1DE" w14:textId="77777777" w:rsidR="00EF3843" w:rsidRPr="00EF3843" w:rsidRDefault="00EF3843" w:rsidP="00D8414A">
      <w:pPr>
        <w:pStyle w:val="ListParagraph"/>
        <w:numPr>
          <w:ilvl w:val="0"/>
          <w:numId w:val="27"/>
        </w:numPr>
      </w:pPr>
      <w:r w:rsidRPr="00EF3843">
        <w:t>Reflect on impact</w:t>
      </w:r>
    </w:p>
    <w:p w14:paraId="30AD577C" w14:textId="77777777" w:rsidR="00EF3843" w:rsidRPr="00EF3843" w:rsidRDefault="00EF3843" w:rsidP="00EF3843">
      <w:r w:rsidRPr="00EF3843">
        <w:t>This progression is intentionally designed to support user cognition and reduce cognitive load.</w:t>
      </w:r>
    </w:p>
    <w:p w14:paraId="0501EE9E" w14:textId="77777777" w:rsidR="00EF3843" w:rsidRPr="00EF3843" w:rsidRDefault="00EF3843" w:rsidP="00EF3843">
      <w:pPr>
        <w:rPr>
          <w:b/>
          <w:bCs/>
        </w:rPr>
      </w:pPr>
      <w:r w:rsidRPr="00EF3843">
        <w:rPr>
          <w:b/>
          <w:bCs/>
        </w:rPr>
        <w:lastRenderedPageBreak/>
        <w:t>2.2 BudgetMind (Baseline Module)</w:t>
      </w:r>
    </w:p>
    <w:p w14:paraId="362BCA36" w14:textId="77777777" w:rsidR="00EF3843" w:rsidRPr="00EF3843" w:rsidRDefault="00EF3843" w:rsidP="00EF3843">
      <w:r w:rsidRPr="00EF3843">
        <w:t>The BudgetMind module is responsible for generating deterministic baseline projections. Given monthly income, fixed expenses, and variable expenses, it computes:</w:t>
      </w:r>
    </w:p>
    <w:p w14:paraId="48F956E7" w14:textId="77777777" w:rsidR="00EF3843" w:rsidRPr="00EF3843" w:rsidRDefault="00EF3843" w:rsidP="00D8414A">
      <w:pPr>
        <w:pStyle w:val="ListParagraph"/>
        <w:numPr>
          <w:ilvl w:val="0"/>
          <w:numId w:val="28"/>
        </w:numPr>
        <w:ind w:left="709"/>
      </w:pPr>
      <w:r w:rsidRPr="00EF3843">
        <w:t>Monthly surplus or deficit</w:t>
      </w:r>
    </w:p>
    <w:p w14:paraId="2087BB3B" w14:textId="77777777" w:rsidR="00EF3843" w:rsidRPr="00EF3843" w:rsidRDefault="00EF3843" w:rsidP="00D8414A">
      <w:pPr>
        <w:pStyle w:val="ListParagraph"/>
        <w:numPr>
          <w:ilvl w:val="0"/>
          <w:numId w:val="28"/>
        </w:numPr>
        <w:ind w:left="709"/>
      </w:pPr>
      <w:r w:rsidRPr="00EF3843">
        <w:t>Cumulative balance over a 3–12 month horizon</w:t>
      </w:r>
    </w:p>
    <w:p w14:paraId="12267BB6" w14:textId="77777777" w:rsidR="00EF3843" w:rsidRPr="00EF3843" w:rsidRDefault="00EF3843" w:rsidP="00EF3843">
      <w:r w:rsidRPr="00EF3843">
        <w:t>This module provides the reference trajectory against which all scenarios are compared.</w:t>
      </w:r>
    </w:p>
    <w:p w14:paraId="6964AE36" w14:textId="77777777" w:rsidR="00EF3843" w:rsidRPr="00EF3843" w:rsidRDefault="00EF3843" w:rsidP="00EF3843">
      <w:pPr>
        <w:rPr>
          <w:b/>
          <w:bCs/>
        </w:rPr>
      </w:pPr>
      <w:r w:rsidRPr="00EF3843">
        <w:rPr>
          <w:b/>
          <w:bCs/>
        </w:rPr>
        <w:t>2.3 Compounder+ (Scenario Simulation Module)</w:t>
      </w:r>
    </w:p>
    <w:p w14:paraId="567C3731" w14:textId="77777777" w:rsidR="00EF3843" w:rsidRPr="00EF3843" w:rsidRDefault="00EF3843" w:rsidP="00EF3843">
      <w:r w:rsidRPr="00EF3843">
        <w:t>Compounder+ implements a lightweight Monte Carlo–style simulation to model uncertainty in variable expenses. It:</w:t>
      </w:r>
    </w:p>
    <w:p w14:paraId="765E2A04" w14:textId="77777777" w:rsidR="00EF3843" w:rsidRPr="00EF3843" w:rsidRDefault="00EF3843" w:rsidP="00D8414A">
      <w:pPr>
        <w:pStyle w:val="ListParagraph"/>
        <w:numPr>
          <w:ilvl w:val="0"/>
          <w:numId w:val="29"/>
        </w:numPr>
        <w:ind w:left="709"/>
      </w:pPr>
      <w:r w:rsidRPr="00EF3843">
        <w:t>Applies stochastic variation to variable spending</w:t>
      </w:r>
    </w:p>
    <w:p w14:paraId="157EC5C8" w14:textId="77777777" w:rsidR="00EF3843" w:rsidRPr="00EF3843" w:rsidRDefault="00EF3843" w:rsidP="00D8414A">
      <w:pPr>
        <w:pStyle w:val="ListParagraph"/>
        <w:numPr>
          <w:ilvl w:val="0"/>
          <w:numId w:val="29"/>
        </w:numPr>
        <w:ind w:left="709"/>
      </w:pPr>
      <w:r w:rsidRPr="00EF3843">
        <w:t>Runs multiple iterations to generate plausible future paths</w:t>
      </w:r>
    </w:p>
    <w:p w14:paraId="3B76338B" w14:textId="77777777" w:rsidR="00EF3843" w:rsidRPr="00EF3843" w:rsidRDefault="00EF3843" w:rsidP="00D8414A">
      <w:pPr>
        <w:pStyle w:val="ListParagraph"/>
        <w:numPr>
          <w:ilvl w:val="0"/>
          <w:numId w:val="29"/>
        </w:numPr>
        <w:ind w:left="709"/>
      </w:pPr>
      <w:r w:rsidRPr="00EF3843">
        <w:t>Aggregates results using mean and percentile bounds (10–90%)</w:t>
      </w:r>
    </w:p>
    <w:p w14:paraId="40A42394" w14:textId="77777777" w:rsidR="00EF3843" w:rsidRPr="00EF3843" w:rsidRDefault="00EF3843" w:rsidP="00EF3843">
      <w:r w:rsidRPr="00EF3843">
        <w:t>This approach allows the system to reflect real-world variability while remaining computationally efficient and interpretable.</w:t>
      </w:r>
    </w:p>
    <w:p w14:paraId="73F5B490" w14:textId="77777777" w:rsidR="00EF3843" w:rsidRPr="00EF3843" w:rsidRDefault="00EF3843" w:rsidP="00EF3843">
      <w:pPr>
        <w:rPr>
          <w:b/>
          <w:bCs/>
        </w:rPr>
      </w:pPr>
      <w:r w:rsidRPr="00EF3843">
        <w:rPr>
          <w:b/>
          <w:bCs/>
        </w:rPr>
        <w:t>2.4 Explainability Layer</w:t>
      </w:r>
    </w:p>
    <w:p w14:paraId="341CE350" w14:textId="77777777" w:rsidR="00EF3843" w:rsidRPr="00EF3843" w:rsidRDefault="00EF3843" w:rsidP="00EF3843">
      <w:r w:rsidRPr="00EF3843">
        <w:t>The explainability layer is implemented as a rule-based reasoning module. It:</w:t>
      </w:r>
    </w:p>
    <w:p w14:paraId="53493639" w14:textId="77777777" w:rsidR="00EF3843" w:rsidRPr="00EF3843" w:rsidRDefault="00EF3843" w:rsidP="00D8414A">
      <w:pPr>
        <w:pStyle w:val="ListParagraph"/>
        <w:numPr>
          <w:ilvl w:val="0"/>
          <w:numId w:val="30"/>
        </w:numPr>
        <w:ind w:left="709"/>
      </w:pPr>
      <w:r w:rsidRPr="00EF3843">
        <w:t>Compares baseline and scenario outcomes</w:t>
      </w:r>
    </w:p>
    <w:p w14:paraId="3AB21175" w14:textId="77777777" w:rsidR="00EF3843" w:rsidRPr="00EF3843" w:rsidRDefault="00EF3843" w:rsidP="00D8414A">
      <w:pPr>
        <w:pStyle w:val="ListParagraph"/>
        <w:numPr>
          <w:ilvl w:val="0"/>
          <w:numId w:val="30"/>
        </w:numPr>
        <w:ind w:left="709"/>
      </w:pPr>
      <w:r w:rsidRPr="00EF3843">
        <w:t>Identifies dominant drivers of change (e.g. behavioural savings, variability)</w:t>
      </w:r>
    </w:p>
    <w:p w14:paraId="5C548CCB" w14:textId="77777777" w:rsidR="00EF3843" w:rsidRPr="00EF3843" w:rsidRDefault="00EF3843" w:rsidP="00D8414A">
      <w:pPr>
        <w:pStyle w:val="ListParagraph"/>
        <w:numPr>
          <w:ilvl w:val="0"/>
          <w:numId w:val="30"/>
        </w:numPr>
        <w:ind w:left="709"/>
      </w:pPr>
      <w:r w:rsidRPr="00EF3843">
        <w:t>Generates human-readable interpretation text</w:t>
      </w:r>
    </w:p>
    <w:p w14:paraId="32AA390A" w14:textId="77777777" w:rsidR="00EF3843" w:rsidRPr="00EF3843" w:rsidRDefault="00EF3843" w:rsidP="00EF3843">
      <w:r w:rsidRPr="00EF3843">
        <w:t>This layer is intentionally non-ML to prioritise transparency and alignment with MVP scope.</w:t>
      </w:r>
    </w:p>
    <w:p w14:paraId="6FFF1207" w14:textId="77777777" w:rsidR="00CC5513" w:rsidRDefault="00CC5513">
      <w:pPr>
        <w:rPr>
          <w:b/>
          <w:bCs/>
        </w:rPr>
      </w:pPr>
      <w:r>
        <w:rPr>
          <w:b/>
          <w:bCs/>
        </w:rPr>
        <w:br w:type="page"/>
      </w:r>
    </w:p>
    <w:p w14:paraId="5C62C689" w14:textId="76C7F496" w:rsidR="00794501" w:rsidRPr="00794501" w:rsidRDefault="00794501" w:rsidP="00794501">
      <w:pPr>
        <w:rPr>
          <w:b/>
          <w:bCs/>
        </w:rPr>
      </w:pPr>
      <w:r w:rsidRPr="00794501">
        <w:rPr>
          <w:b/>
          <w:bCs/>
        </w:rPr>
        <w:lastRenderedPageBreak/>
        <w:t>2.5 Functional Requirements Mapping</w:t>
      </w:r>
    </w:p>
    <w:p w14:paraId="54674EC9" w14:textId="77777777" w:rsidR="00794501" w:rsidRPr="00794501" w:rsidRDefault="00794501" w:rsidP="00794501">
      <w:r w:rsidRPr="00794501">
        <w:t>The table below maps key functional requirements to their implementation within LifeBudget Micro, ensuring traceability between design intent and system behaviour.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37"/>
        <w:gridCol w:w="1289"/>
        <w:gridCol w:w="3200"/>
      </w:tblGrid>
      <w:tr w:rsidR="00794501" w:rsidRPr="00794501" w14:paraId="324AD000" w14:textId="77777777">
        <w:trPr>
          <w:tblHeader/>
          <w:tblCellSpacing w:w="15" w:type="dxa"/>
        </w:trPr>
        <w:tc>
          <w:tcPr>
            <w:tcW w:w="0" w:type="auto"/>
            <w:vAlign w:val="center"/>
            <w:hideMark/>
          </w:tcPr>
          <w:p w14:paraId="1A4646C5" w14:textId="77777777" w:rsidR="00794501" w:rsidRPr="00794501" w:rsidRDefault="00794501" w:rsidP="00794501">
            <w:pPr>
              <w:rPr>
                <w:b/>
                <w:bCs/>
              </w:rPr>
            </w:pPr>
            <w:r w:rsidRPr="00794501">
              <w:rPr>
                <w:b/>
                <w:bCs/>
              </w:rPr>
              <w:t>Requirement</w:t>
            </w:r>
          </w:p>
        </w:tc>
        <w:tc>
          <w:tcPr>
            <w:tcW w:w="0" w:type="auto"/>
            <w:vAlign w:val="center"/>
            <w:hideMark/>
          </w:tcPr>
          <w:p w14:paraId="1515AD90" w14:textId="77777777" w:rsidR="00794501" w:rsidRPr="00794501" w:rsidRDefault="00794501" w:rsidP="00794501">
            <w:pPr>
              <w:rPr>
                <w:b/>
                <w:bCs/>
              </w:rPr>
            </w:pPr>
            <w:r w:rsidRPr="00794501">
              <w:rPr>
                <w:b/>
                <w:bCs/>
              </w:rPr>
              <w:t>Implemented</w:t>
            </w:r>
          </w:p>
        </w:tc>
        <w:tc>
          <w:tcPr>
            <w:tcW w:w="0" w:type="auto"/>
            <w:vAlign w:val="center"/>
            <w:hideMark/>
          </w:tcPr>
          <w:p w14:paraId="7BB0376A" w14:textId="77777777" w:rsidR="00794501" w:rsidRPr="00794501" w:rsidRDefault="00794501" w:rsidP="00794501">
            <w:pPr>
              <w:rPr>
                <w:b/>
                <w:bCs/>
              </w:rPr>
            </w:pPr>
            <w:r w:rsidRPr="00794501">
              <w:rPr>
                <w:b/>
                <w:bCs/>
              </w:rPr>
              <w:t>Where in the System</w:t>
            </w:r>
          </w:p>
        </w:tc>
      </w:tr>
      <w:tr w:rsidR="00794501" w:rsidRPr="00794501" w14:paraId="33735580" w14:textId="77777777">
        <w:trPr>
          <w:tblCellSpacing w:w="15" w:type="dxa"/>
        </w:trPr>
        <w:tc>
          <w:tcPr>
            <w:tcW w:w="0" w:type="auto"/>
            <w:vAlign w:val="center"/>
            <w:hideMark/>
          </w:tcPr>
          <w:p w14:paraId="7B1A5874" w14:textId="77777777" w:rsidR="00794501" w:rsidRPr="00794501" w:rsidRDefault="00794501" w:rsidP="00794501">
            <w:r w:rsidRPr="00794501">
              <w:t>FR-1: User can input income and expenses</w:t>
            </w:r>
          </w:p>
        </w:tc>
        <w:tc>
          <w:tcPr>
            <w:tcW w:w="0" w:type="auto"/>
            <w:vAlign w:val="center"/>
            <w:hideMark/>
          </w:tcPr>
          <w:p w14:paraId="3CC04CC8" w14:textId="77777777" w:rsidR="00794501" w:rsidRPr="00794501" w:rsidRDefault="00794501" w:rsidP="00794501">
            <w:r w:rsidRPr="00794501">
              <w:t>Yes</w:t>
            </w:r>
          </w:p>
        </w:tc>
        <w:tc>
          <w:tcPr>
            <w:tcW w:w="0" w:type="auto"/>
            <w:vAlign w:val="center"/>
            <w:hideMark/>
          </w:tcPr>
          <w:p w14:paraId="384E6B33" w14:textId="77777777" w:rsidR="00794501" w:rsidRPr="00794501" w:rsidRDefault="00794501" w:rsidP="00794501">
            <w:r w:rsidRPr="00794501">
              <w:t>Streamlit UI – Monthly Inputs section</w:t>
            </w:r>
          </w:p>
        </w:tc>
      </w:tr>
      <w:tr w:rsidR="00794501" w:rsidRPr="00794501" w14:paraId="7EDC04B1" w14:textId="77777777">
        <w:trPr>
          <w:tblCellSpacing w:w="15" w:type="dxa"/>
        </w:trPr>
        <w:tc>
          <w:tcPr>
            <w:tcW w:w="0" w:type="auto"/>
            <w:vAlign w:val="center"/>
            <w:hideMark/>
          </w:tcPr>
          <w:p w14:paraId="6AA3DE66" w14:textId="77777777" w:rsidR="00794501" w:rsidRPr="00794501" w:rsidRDefault="00794501" w:rsidP="00794501">
            <w:r w:rsidRPr="00794501">
              <w:t>FR-2: System generates baseline projection</w:t>
            </w:r>
          </w:p>
        </w:tc>
        <w:tc>
          <w:tcPr>
            <w:tcW w:w="0" w:type="auto"/>
            <w:vAlign w:val="center"/>
            <w:hideMark/>
          </w:tcPr>
          <w:p w14:paraId="2B97D329" w14:textId="77777777" w:rsidR="00794501" w:rsidRPr="00794501" w:rsidRDefault="00794501" w:rsidP="00794501">
            <w:r w:rsidRPr="00794501">
              <w:t>Yes</w:t>
            </w:r>
          </w:p>
        </w:tc>
        <w:tc>
          <w:tcPr>
            <w:tcW w:w="0" w:type="auto"/>
            <w:vAlign w:val="center"/>
            <w:hideMark/>
          </w:tcPr>
          <w:p w14:paraId="7A8C9924" w14:textId="77777777" w:rsidR="00794501" w:rsidRPr="00794501" w:rsidRDefault="00794501" w:rsidP="00794501">
            <w:r w:rsidRPr="00794501">
              <w:t>BudgetMind module (src/baseline.py)</w:t>
            </w:r>
          </w:p>
        </w:tc>
      </w:tr>
      <w:tr w:rsidR="00794501" w:rsidRPr="00794501" w14:paraId="6ED29610" w14:textId="77777777">
        <w:trPr>
          <w:tblCellSpacing w:w="15" w:type="dxa"/>
        </w:trPr>
        <w:tc>
          <w:tcPr>
            <w:tcW w:w="0" w:type="auto"/>
            <w:vAlign w:val="center"/>
            <w:hideMark/>
          </w:tcPr>
          <w:p w14:paraId="59ACFC00" w14:textId="77777777" w:rsidR="00794501" w:rsidRPr="00794501" w:rsidRDefault="00794501" w:rsidP="00794501">
            <w:r w:rsidRPr="00794501">
              <w:t>FR-3: User can define behavioural scenarios</w:t>
            </w:r>
          </w:p>
        </w:tc>
        <w:tc>
          <w:tcPr>
            <w:tcW w:w="0" w:type="auto"/>
            <w:vAlign w:val="center"/>
            <w:hideMark/>
          </w:tcPr>
          <w:p w14:paraId="5C4C7606" w14:textId="77777777" w:rsidR="00794501" w:rsidRPr="00794501" w:rsidRDefault="00794501" w:rsidP="00794501">
            <w:r w:rsidRPr="00794501">
              <w:t>Yes</w:t>
            </w:r>
          </w:p>
        </w:tc>
        <w:tc>
          <w:tcPr>
            <w:tcW w:w="0" w:type="auto"/>
            <w:vAlign w:val="center"/>
            <w:hideMark/>
          </w:tcPr>
          <w:p w14:paraId="7C589ED7" w14:textId="77777777" w:rsidR="00794501" w:rsidRPr="00794501" w:rsidRDefault="00794501" w:rsidP="00794501">
            <w:r w:rsidRPr="00794501">
              <w:t>Scenario Simulation UI (Compounder+)</w:t>
            </w:r>
          </w:p>
        </w:tc>
      </w:tr>
      <w:tr w:rsidR="00794501" w:rsidRPr="00794501" w14:paraId="49CF85B3" w14:textId="77777777">
        <w:trPr>
          <w:tblCellSpacing w:w="15" w:type="dxa"/>
        </w:trPr>
        <w:tc>
          <w:tcPr>
            <w:tcW w:w="0" w:type="auto"/>
            <w:vAlign w:val="center"/>
            <w:hideMark/>
          </w:tcPr>
          <w:p w14:paraId="1FD3DCAD" w14:textId="77777777" w:rsidR="00794501" w:rsidRPr="00794501" w:rsidRDefault="00794501" w:rsidP="00794501">
            <w:r w:rsidRPr="00794501">
              <w:t>FR-4: System simulates future outcomes under uncertainty</w:t>
            </w:r>
          </w:p>
        </w:tc>
        <w:tc>
          <w:tcPr>
            <w:tcW w:w="0" w:type="auto"/>
            <w:vAlign w:val="center"/>
            <w:hideMark/>
          </w:tcPr>
          <w:p w14:paraId="1DC58BE0" w14:textId="77777777" w:rsidR="00794501" w:rsidRPr="00794501" w:rsidRDefault="00794501" w:rsidP="00794501">
            <w:r w:rsidRPr="00794501">
              <w:t>Yes</w:t>
            </w:r>
          </w:p>
        </w:tc>
        <w:tc>
          <w:tcPr>
            <w:tcW w:w="0" w:type="auto"/>
            <w:vAlign w:val="center"/>
            <w:hideMark/>
          </w:tcPr>
          <w:p w14:paraId="3E93DE9A" w14:textId="77777777" w:rsidR="00794501" w:rsidRPr="00794501" w:rsidRDefault="00794501" w:rsidP="00794501">
            <w:r w:rsidRPr="00794501">
              <w:t>Compounder+ Monte Carlo simulation</w:t>
            </w:r>
          </w:p>
        </w:tc>
      </w:tr>
      <w:tr w:rsidR="00794501" w:rsidRPr="00794501" w14:paraId="3EC3AB6D" w14:textId="77777777">
        <w:trPr>
          <w:tblCellSpacing w:w="15" w:type="dxa"/>
        </w:trPr>
        <w:tc>
          <w:tcPr>
            <w:tcW w:w="0" w:type="auto"/>
            <w:vAlign w:val="center"/>
            <w:hideMark/>
          </w:tcPr>
          <w:p w14:paraId="3948F001" w14:textId="77777777" w:rsidR="00794501" w:rsidRPr="00794501" w:rsidRDefault="00794501" w:rsidP="00794501">
            <w:r w:rsidRPr="00794501">
              <w:t>FR-5: System compares multiple scenarios</w:t>
            </w:r>
          </w:p>
        </w:tc>
        <w:tc>
          <w:tcPr>
            <w:tcW w:w="0" w:type="auto"/>
            <w:vAlign w:val="center"/>
            <w:hideMark/>
          </w:tcPr>
          <w:p w14:paraId="3E2C373F" w14:textId="77777777" w:rsidR="00794501" w:rsidRPr="00794501" w:rsidRDefault="00794501" w:rsidP="00794501">
            <w:r w:rsidRPr="00794501">
              <w:t>Yes</w:t>
            </w:r>
          </w:p>
        </w:tc>
        <w:tc>
          <w:tcPr>
            <w:tcW w:w="0" w:type="auto"/>
            <w:vAlign w:val="center"/>
            <w:hideMark/>
          </w:tcPr>
          <w:p w14:paraId="41504068" w14:textId="77777777" w:rsidR="00794501" w:rsidRPr="00794501" w:rsidRDefault="00794501" w:rsidP="00794501">
            <w:r w:rsidRPr="00794501">
              <w:t>Comparison section (Baseline vs A vs B)</w:t>
            </w:r>
          </w:p>
        </w:tc>
      </w:tr>
      <w:tr w:rsidR="00794501" w:rsidRPr="00794501" w14:paraId="51F36BB6" w14:textId="77777777">
        <w:trPr>
          <w:tblCellSpacing w:w="15" w:type="dxa"/>
        </w:trPr>
        <w:tc>
          <w:tcPr>
            <w:tcW w:w="0" w:type="auto"/>
            <w:vAlign w:val="center"/>
            <w:hideMark/>
          </w:tcPr>
          <w:p w14:paraId="73943FAC" w14:textId="77777777" w:rsidR="00794501" w:rsidRPr="00794501" w:rsidRDefault="00794501" w:rsidP="00794501">
            <w:r w:rsidRPr="00794501">
              <w:t>FR-6: System provides explainability</w:t>
            </w:r>
          </w:p>
        </w:tc>
        <w:tc>
          <w:tcPr>
            <w:tcW w:w="0" w:type="auto"/>
            <w:vAlign w:val="center"/>
            <w:hideMark/>
          </w:tcPr>
          <w:p w14:paraId="195BA9D7" w14:textId="77777777" w:rsidR="00794501" w:rsidRPr="00794501" w:rsidRDefault="00794501" w:rsidP="00794501">
            <w:r w:rsidRPr="00794501">
              <w:t>Yes</w:t>
            </w:r>
          </w:p>
        </w:tc>
        <w:tc>
          <w:tcPr>
            <w:tcW w:w="0" w:type="auto"/>
            <w:vAlign w:val="center"/>
            <w:hideMark/>
          </w:tcPr>
          <w:p w14:paraId="6C8F566C" w14:textId="77777777" w:rsidR="00794501" w:rsidRPr="00794501" w:rsidRDefault="00794501" w:rsidP="00794501">
            <w:r w:rsidRPr="00794501">
              <w:t>Explainability layer (src/explain.py)</w:t>
            </w:r>
          </w:p>
        </w:tc>
      </w:tr>
      <w:tr w:rsidR="00794501" w:rsidRPr="00794501" w14:paraId="46A574A7" w14:textId="77777777">
        <w:trPr>
          <w:tblCellSpacing w:w="15" w:type="dxa"/>
        </w:trPr>
        <w:tc>
          <w:tcPr>
            <w:tcW w:w="0" w:type="auto"/>
            <w:vAlign w:val="center"/>
            <w:hideMark/>
          </w:tcPr>
          <w:p w14:paraId="02781657" w14:textId="77777777" w:rsidR="00794501" w:rsidRPr="00794501" w:rsidRDefault="00794501" w:rsidP="00794501">
            <w:r w:rsidRPr="00794501">
              <w:t>FR-7: Results are visualised</w:t>
            </w:r>
          </w:p>
        </w:tc>
        <w:tc>
          <w:tcPr>
            <w:tcW w:w="0" w:type="auto"/>
            <w:vAlign w:val="center"/>
            <w:hideMark/>
          </w:tcPr>
          <w:p w14:paraId="53FDA653" w14:textId="77777777" w:rsidR="00794501" w:rsidRPr="00794501" w:rsidRDefault="00794501" w:rsidP="00794501">
            <w:r w:rsidRPr="00794501">
              <w:t>Yes</w:t>
            </w:r>
          </w:p>
        </w:tc>
        <w:tc>
          <w:tcPr>
            <w:tcW w:w="0" w:type="auto"/>
            <w:vAlign w:val="center"/>
            <w:hideMark/>
          </w:tcPr>
          <w:p w14:paraId="44E2AA20" w14:textId="77777777" w:rsidR="00794501" w:rsidRPr="00794501" w:rsidRDefault="00794501" w:rsidP="00794501">
            <w:r w:rsidRPr="00794501">
              <w:t>Matplotlib charts in Streamlit UI</w:t>
            </w:r>
          </w:p>
        </w:tc>
      </w:tr>
    </w:tbl>
    <w:p w14:paraId="5478FB24" w14:textId="77777777" w:rsidR="00794501" w:rsidRPr="00794501" w:rsidRDefault="00794501" w:rsidP="00794501">
      <w:r w:rsidRPr="00794501">
        <w:t>This mapping demonstrates that all core functional requirements identified during the design phase are directly supported by implemented system components.</w:t>
      </w:r>
    </w:p>
    <w:p w14:paraId="226496AC" w14:textId="77777777" w:rsidR="00EF3843" w:rsidRDefault="00EF3843"/>
    <w:p w14:paraId="0AA35A02" w14:textId="77777777" w:rsidR="00EF3843" w:rsidRPr="00EF3843" w:rsidRDefault="00EF3843" w:rsidP="00EF3843">
      <w:pPr>
        <w:rPr>
          <w:b/>
          <w:bCs/>
        </w:rPr>
      </w:pPr>
      <w:r w:rsidRPr="00EF3843">
        <w:rPr>
          <w:b/>
          <w:bCs/>
        </w:rPr>
        <w:t>3. System Flow</w:t>
      </w:r>
    </w:p>
    <w:p w14:paraId="693BC29F" w14:textId="77777777" w:rsidR="007338D1" w:rsidRPr="007338D1" w:rsidRDefault="007338D1" w:rsidP="007338D1">
      <w:r w:rsidRPr="007338D1">
        <w:t>The system flow of LifeBudget Micro is intentionally designed to mirror a human reasoning process rather than a purely technical pipeline.</w:t>
      </w:r>
      <w:r w:rsidRPr="007338D1">
        <w:br/>
        <w:t>Instead of presenting the user with complex financial models or overwhelming configuration options, the interaction is structured as a progressive narrative: understanding the current situation, exploring change, comparing alternatives, and reflecting on impact.</w:t>
      </w:r>
    </w:p>
    <w:p w14:paraId="34A64D24" w14:textId="77777777" w:rsidR="007338D1" w:rsidRPr="007338D1" w:rsidRDefault="007338D1" w:rsidP="007338D1">
      <w:r w:rsidRPr="007338D1">
        <w:t>This flow supports sense-making rather than prediction. The goal is not to forecast the future with precision, but to help users reason about the short-term consequences of everyday financial decisions in a controlled and interpretable way.</w:t>
      </w:r>
    </w:p>
    <w:p w14:paraId="6AEA2FD3" w14:textId="77777777" w:rsidR="007338D1" w:rsidRPr="007338D1" w:rsidRDefault="007338D1" w:rsidP="007338D1">
      <w:r w:rsidRPr="007338D1">
        <w:t>At a conceptual level, the flow follows four cognitive stages:</w:t>
      </w:r>
    </w:p>
    <w:p w14:paraId="35399203" w14:textId="77777777" w:rsidR="007338D1" w:rsidRPr="007338D1" w:rsidRDefault="007338D1" w:rsidP="007338D1">
      <w:pPr>
        <w:pStyle w:val="ListParagraph"/>
        <w:numPr>
          <w:ilvl w:val="0"/>
          <w:numId w:val="39"/>
        </w:numPr>
        <w:ind w:left="709"/>
      </w:pPr>
      <w:r w:rsidRPr="007338D1">
        <w:rPr>
          <w:b/>
          <w:bCs/>
        </w:rPr>
        <w:t>Understanding the current position</w:t>
      </w:r>
      <w:r w:rsidRPr="007338D1">
        <w:br/>
        <w:t>The user establishes a baseline by entering income and expenses, gaining visibility over their present financial trajectory.</w:t>
      </w:r>
    </w:p>
    <w:p w14:paraId="7CA34757" w14:textId="77777777" w:rsidR="007338D1" w:rsidRPr="007338D1" w:rsidRDefault="007338D1" w:rsidP="007338D1">
      <w:pPr>
        <w:pStyle w:val="ListParagraph"/>
        <w:numPr>
          <w:ilvl w:val="0"/>
          <w:numId w:val="39"/>
        </w:numPr>
        <w:ind w:left="709"/>
      </w:pPr>
      <w:r w:rsidRPr="007338D1">
        <w:rPr>
          <w:b/>
          <w:bCs/>
        </w:rPr>
        <w:t>Exploring behavioural change</w:t>
      </w:r>
      <w:r w:rsidRPr="007338D1">
        <w:br/>
        <w:t>The user introduces hypothetical adjustments (e.g. saving more each month) to explore how small behavioural shifts could affect outcomes.</w:t>
      </w:r>
    </w:p>
    <w:p w14:paraId="1EF4D509" w14:textId="77777777" w:rsidR="007338D1" w:rsidRPr="007338D1" w:rsidRDefault="007338D1" w:rsidP="007338D1">
      <w:pPr>
        <w:pStyle w:val="ListParagraph"/>
        <w:numPr>
          <w:ilvl w:val="0"/>
          <w:numId w:val="39"/>
        </w:numPr>
        <w:ind w:left="709"/>
      </w:pPr>
      <w:r w:rsidRPr="007338D1">
        <w:rPr>
          <w:b/>
          <w:bCs/>
        </w:rPr>
        <w:lastRenderedPageBreak/>
        <w:t>Comparing alternatives under uncertainty</w:t>
      </w:r>
      <w:r w:rsidRPr="007338D1">
        <w:br/>
        <w:t>Multiple scenarios are simulated and displayed side-by-side, allowing the user to compare plausible futures rather than a single deterministic path.</w:t>
      </w:r>
    </w:p>
    <w:p w14:paraId="319D7AA2" w14:textId="77777777" w:rsidR="007338D1" w:rsidRPr="007338D1" w:rsidRDefault="007338D1" w:rsidP="007338D1">
      <w:pPr>
        <w:pStyle w:val="ListParagraph"/>
        <w:numPr>
          <w:ilvl w:val="0"/>
          <w:numId w:val="39"/>
        </w:numPr>
        <w:ind w:left="709"/>
      </w:pPr>
      <w:r w:rsidRPr="007338D1">
        <w:rPr>
          <w:b/>
          <w:bCs/>
        </w:rPr>
        <w:t>Reflecting on impact through explanation</w:t>
      </w:r>
      <w:r w:rsidRPr="007338D1">
        <w:br/>
        <w:t>The system generates interpretative feedback to support understanding of why certain scenarios perform better than others.</w:t>
      </w:r>
    </w:p>
    <w:p w14:paraId="017673D2" w14:textId="77777777" w:rsidR="007338D1" w:rsidRPr="007338D1" w:rsidRDefault="007338D1" w:rsidP="007338D1">
      <w:r w:rsidRPr="007338D1">
        <w:t>This narrative-driven structure reduces cognitive load, supports incremental understanding, and aligns with the project’s emphasis on short-term reasoning and behavioural clarity.</w:t>
      </w:r>
    </w:p>
    <w:p w14:paraId="6EC9B6E1" w14:textId="27639A58" w:rsidR="00794501" w:rsidRPr="00794501" w:rsidRDefault="00794501" w:rsidP="00794501">
      <w:pPr>
        <w:rPr>
          <w:b/>
          <w:bCs/>
        </w:rPr>
      </w:pPr>
      <w:r w:rsidRPr="00794501">
        <w:rPr>
          <w:b/>
          <w:bCs/>
        </w:rPr>
        <w:t>3.1 Operational Flow Diagram</w:t>
      </w:r>
    </w:p>
    <w:p w14:paraId="4B79B7E5" w14:textId="05C7452F" w:rsidR="00794501" w:rsidRPr="00794501" w:rsidRDefault="007338D1" w:rsidP="00794501">
      <w:r>
        <w:rPr>
          <w:noProof/>
        </w:rPr>
        <mc:AlternateContent>
          <mc:Choice Requires="wpg">
            <w:drawing>
              <wp:anchor distT="0" distB="0" distL="114300" distR="114300" simplePos="0" relativeHeight="251679744" behindDoc="0" locked="0" layoutInCell="1" allowOverlap="1" wp14:anchorId="555EDE18" wp14:editId="66DB1471">
                <wp:simplePos x="0" y="0"/>
                <wp:positionH relativeFrom="column">
                  <wp:posOffset>20955</wp:posOffset>
                </wp:positionH>
                <wp:positionV relativeFrom="paragraph">
                  <wp:posOffset>555783</wp:posOffset>
                </wp:positionV>
                <wp:extent cx="5839385" cy="1166084"/>
                <wp:effectExtent l="209550" t="0" r="238125" b="15240"/>
                <wp:wrapTopAndBottom/>
                <wp:docPr id="1601901998" name="Group 6"/>
                <wp:cNvGraphicFramePr/>
                <a:graphic xmlns:a="http://schemas.openxmlformats.org/drawingml/2006/main">
                  <a:graphicData uri="http://schemas.microsoft.com/office/word/2010/wordprocessingGroup">
                    <wpg:wgp>
                      <wpg:cNvGrpSpPr/>
                      <wpg:grpSpPr>
                        <a:xfrm>
                          <a:off x="0" y="0"/>
                          <a:ext cx="5839385" cy="1166084"/>
                          <a:chOff x="0" y="0"/>
                          <a:chExt cx="5839385" cy="1166084"/>
                        </a:xfrm>
                      </wpg:grpSpPr>
                      <wpg:grpSp>
                        <wpg:cNvPr id="937209581" name="Group 5"/>
                        <wpg:cNvGrpSpPr/>
                        <wpg:grpSpPr>
                          <a:xfrm>
                            <a:off x="1120" y="262217"/>
                            <a:ext cx="5795854" cy="660559"/>
                            <a:chOff x="0" y="0"/>
                            <a:chExt cx="5845526" cy="660559"/>
                          </a:xfrm>
                        </wpg:grpSpPr>
                        <wps:wsp>
                          <wps:cNvPr id="2039121187" name="Connector: Elbow 3"/>
                          <wps:cNvCnPr/>
                          <wps:spPr>
                            <a:xfrm flipH="1">
                              <a:off x="0" y="311757"/>
                              <a:ext cx="5536827" cy="348802"/>
                            </a:xfrm>
                            <a:prstGeom prst="bentConnector3">
                              <a:avLst>
                                <a:gd name="adj1" fmla="val 103688"/>
                              </a:avLst>
                            </a:prstGeom>
                            <a:ln>
                              <a:tailEnd type="triangle"/>
                            </a:ln>
                          </wps:spPr>
                          <wps:style>
                            <a:lnRef idx="1">
                              <a:schemeClr val="dk1"/>
                            </a:lnRef>
                            <a:fillRef idx="0">
                              <a:schemeClr val="dk1"/>
                            </a:fillRef>
                            <a:effectRef idx="0">
                              <a:schemeClr val="dk1"/>
                            </a:effectRef>
                            <a:fontRef idx="minor">
                              <a:schemeClr val="tx1"/>
                            </a:fontRef>
                          </wps:style>
                          <wps:bodyPr/>
                        </wps:wsp>
                        <wps:wsp>
                          <wps:cNvPr id="694472459" name="Connector: Elbow 4"/>
                          <wps:cNvCnPr/>
                          <wps:spPr>
                            <a:xfrm flipH="1">
                              <a:off x="5529908" y="0"/>
                              <a:ext cx="315618" cy="311757"/>
                            </a:xfrm>
                            <a:prstGeom prst="bentConnector3">
                              <a:avLst>
                                <a:gd name="adj1" fmla="val -77850"/>
                              </a:avLst>
                            </a:prstGeom>
                          </wps:spPr>
                          <wps:style>
                            <a:lnRef idx="1">
                              <a:schemeClr val="dk1"/>
                            </a:lnRef>
                            <a:fillRef idx="0">
                              <a:schemeClr val="dk1"/>
                            </a:fillRef>
                            <a:effectRef idx="0">
                              <a:schemeClr val="dk1"/>
                            </a:effectRef>
                            <a:fontRef idx="minor">
                              <a:schemeClr val="tx1"/>
                            </a:fontRef>
                          </wps:style>
                          <wps:bodyPr/>
                        </wps:wsp>
                      </wpg:grpSp>
                      <wps:wsp>
                        <wps:cNvPr id="567631622" name="Text Box 2"/>
                        <wps:cNvSpPr txBox="1">
                          <a:spLocks noChangeArrowheads="1"/>
                        </wps:cNvSpPr>
                        <wps:spPr bwMode="auto">
                          <a:xfrm>
                            <a:off x="0" y="4482"/>
                            <a:ext cx="1306830" cy="461010"/>
                          </a:xfrm>
                          <a:prstGeom prst="rect">
                            <a:avLst/>
                          </a:prstGeom>
                          <a:solidFill>
                            <a:srgbClr val="FFFFFF"/>
                          </a:solidFill>
                          <a:ln w="9525">
                            <a:solidFill>
                              <a:srgbClr val="000000"/>
                            </a:solidFill>
                            <a:miter lim="800000"/>
                            <a:headEnd/>
                            <a:tailEnd/>
                          </a:ln>
                        </wps:spPr>
                        <wps:txbx>
                          <w:txbxContent>
                            <w:p w14:paraId="109CC069" w14:textId="01756529" w:rsidR="008979C2" w:rsidRDefault="008979C2">
                              <w:r>
                                <w:t>User Inputs (income, expenses)</w:t>
                              </w:r>
                            </w:p>
                          </w:txbxContent>
                        </wps:txbx>
                        <wps:bodyPr rot="0" vert="horz" wrap="square" lIns="91440" tIns="45720" rIns="91440" bIns="45720" anchor="t" anchorCtr="0">
                          <a:noAutofit/>
                        </wps:bodyPr>
                      </wps:wsp>
                      <wps:wsp>
                        <wps:cNvPr id="1582071463" name="Text Box 2"/>
                        <wps:cNvSpPr txBox="1">
                          <a:spLocks noChangeArrowheads="1"/>
                        </wps:cNvSpPr>
                        <wps:spPr bwMode="auto">
                          <a:xfrm>
                            <a:off x="1580029" y="15688"/>
                            <a:ext cx="1120140" cy="438150"/>
                          </a:xfrm>
                          <a:prstGeom prst="rect">
                            <a:avLst/>
                          </a:prstGeom>
                          <a:solidFill>
                            <a:srgbClr val="FFFFFF"/>
                          </a:solidFill>
                          <a:ln w="9525">
                            <a:solidFill>
                              <a:srgbClr val="000000"/>
                            </a:solidFill>
                            <a:miter lim="800000"/>
                            <a:headEnd/>
                            <a:tailEnd/>
                          </a:ln>
                        </wps:spPr>
                        <wps:txbx>
                          <w:txbxContent>
                            <w:p w14:paraId="72E69D73" w14:textId="3CBA7232" w:rsidR="008979C2" w:rsidRDefault="008979C2" w:rsidP="008979C2">
                              <w:r>
                                <w:t>BudgetMind Baseline Engine</w:t>
                              </w:r>
                            </w:p>
                          </w:txbxContent>
                        </wps:txbx>
                        <wps:bodyPr rot="0" vert="horz" wrap="square" lIns="91440" tIns="45720" rIns="91440" bIns="45720" anchor="t" anchorCtr="0">
                          <a:noAutofit/>
                        </wps:bodyPr>
                      </wps:wsp>
                      <wps:wsp>
                        <wps:cNvPr id="1657687262" name="Text Box 2"/>
                        <wps:cNvSpPr txBox="1">
                          <a:spLocks noChangeArrowheads="1"/>
                        </wps:cNvSpPr>
                        <wps:spPr bwMode="auto">
                          <a:xfrm>
                            <a:off x="2974041" y="4482"/>
                            <a:ext cx="1440180" cy="461010"/>
                          </a:xfrm>
                          <a:prstGeom prst="rect">
                            <a:avLst/>
                          </a:prstGeom>
                          <a:solidFill>
                            <a:srgbClr val="FFFFFF"/>
                          </a:solidFill>
                          <a:ln w="9525">
                            <a:solidFill>
                              <a:srgbClr val="000000"/>
                            </a:solidFill>
                            <a:miter lim="800000"/>
                            <a:headEnd/>
                            <a:tailEnd/>
                          </a:ln>
                        </wps:spPr>
                        <wps:txbx>
                          <w:txbxContent>
                            <w:p w14:paraId="6F37911A" w14:textId="63577A15" w:rsidR="00EF2B2D" w:rsidRDefault="00EF2B2D" w:rsidP="00EF2B2D">
                              <w:r>
                                <w:t>Scenario Definition (behavioural change)</w:t>
                              </w:r>
                            </w:p>
                          </w:txbxContent>
                        </wps:txbx>
                        <wps:bodyPr rot="0" vert="horz" wrap="square" lIns="91440" tIns="45720" rIns="91440" bIns="45720" anchor="t" anchorCtr="0">
                          <a:noAutofit/>
                        </wps:bodyPr>
                      </wps:wsp>
                      <wps:wsp>
                        <wps:cNvPr id="430486566" name="Text Box 2"/>
                        <wps:cNvSpPr txBox="1">
                          <a:spLocks noChangeArrowheads="1"/>
                        </wps:cNvSpPr>
                        <wps:spPr bwMode="auto">
                          <a:xfrm>
                            <a:off x="4677335" y="0"/>
                            <a:ext cx="1162050" cy="468630"/>
                          </a:xfrm>
                          <a:prstGeom prst="rect">
                            <a:avLst/>
                          </a:prstGeom>
                          <a:solidFill>
                            <a:srgbClr val="FFFFFF"/>
                          </a:solidFill>
                          <a:ln w="9525">
                            <a:solidFill>
                              <a:srgbClr val="000000"/>
                            </a:solidFill>
                            <a:miter lim="800000"/>
                            <a:headEnd/>
                            <a:tailEnd/>
                          </a:ln>
                        </wps:spPr>
                        <wps:txbx>
                          <w:txbxContent>
                            <w:p w14:paraId="700316BE" w14:textId="17F1C374" w:rsidR="00EF2B2D" w:rsidRDefault="00EF2B2D" w:rsidP="00EF2B2D">
                              <w:r>
                                <w:t>Compounder+  Monte Carlo Sim</w:t>
                              </w:r>
                            </w:p>
                          </w:txbxContent>
                        </wps:txbx>
                        <wps:bodyPr rot="0" vert="horz" wrap="square" lIns="91440" tIns="45720" rIns="91440" bIns="45720" anchor="t" anchorCtr="0">
                          <a:noAutofit/>
                        </wps:bodyPr>
                      </wps:wsp>
                      <wps:wsp>
                        <wps:cNvPr id="1152581629" name="Text Box 2"/>
                        <wps:cNvSpPr txBox="1">
                          <a:spLocks noChangeArrowheads="1"/>
                        </wps:cNvSpPr>
                        <wps:spPr bwMode="auto">
                          <a:xfrm>
                            <a:off x="0" y="683558"/>
                            <a:ext cx="1215390" cy="480060"/>
                          </a:xfrm>
                          <a:prstGeom prst="rect">
                            <a:avLst/>
                          </a:prstGeom>
                          <a:solidFill>
                            <a:srgbClr val="FFFFFF"/>
                          </a:solidFill>
                          <a:ln w="9525">
                            <a:solidFill>
                              <a:srgbClr val="000000"/>
                            </a:solidFill>
                            <a:miter lim="800000"/>
                            <a:headEnd/>
                            <a:tailEnd/>
                          </a:ln>
                        </wps:spPr>
                        <wps:txbx>
                          <w:txbxContent>
                            <w:p w14:paraId="4F2FD5D0" w14:textId="0359DF33" w:rsidR="00EF2B2D" w:rsidRDefault="00EF2B2D" w:rsidP="00EF2B2D">
                              <w:r>
                                <w:t>Aggregation Layer (mean, 10–90%)</w:t>
                              </w:r>
                            </w:p>
                          </w:txbxContent>
                        </wps:txbx>
                        <wps:bodyPr rot="0" vert="horz" wrap="square" lIns="91440" tIns="45720" rIns="91440" bIns="45720" anchor="t" anchorCtr="0">
                          <a:noAutofit/>
                        </wps:bodyPr>
                      </wps:wsp>
                      <wps:wsp>
                        <wps:cNvPr id="1154732772" name="Text Box 2"/>
                        <wps:cNvSpPr txBox="1">
                          <a:spLocks noChangeArrowheads="1"/>
                        </wps:cNvSpPr>
                        <wps:spPr bwMode="auto">
                          <a:xfrm>
                            <a:off x="1485900" y="703729"/>
                            <a:ext cx="1188720" cy="453390"/>
                          </a:xfrm>
                          <a:prstGeom prst="rect">
                            <a:avLst/>
                          </a:prstGeom>
                          <a:solidFill>
                            <a:srgbClr val="FFFFFF"/>
                          </a:solidFill>
                          <a:ln w="9525">
                            <a:solidFill>
                              <a:srgbClr val="000000"/>
                            </a:solidFill>
                            <a:miter lim="800000"/>
                            <a:headEnd/>
                            <a:tailEnd/>
                          </a:ln>
                        </wps:spPr>
                        <wps:txbx>
                          <w:txbxContent>
                            <w:p w14:paraId="1C86DD61" w14:textId="5E7F5AE0" w:rsidR="00EF2B2D" w:rsidRDefault="00EF2B2D" w:rsidP="00EF2B2D">
                              <w:r>
                                <w:t>Comparison View (Baseline vs A/B)</w:t>
                              </w:r>
                            </w:p>
                          </w:txbxContent>
                        </wps:txbx>
                        <wps:bodyPr rot="0" vert="horz" wrap="square" lIns="91440" tIns="45720" rIns="91440" bIns="45720" anchor="t" anchorCtr="0">
                          <a:noAutofit/>
                        </wps:bodyPr>
                      </wps:wsp>
                      <wps:wsp>
                        <wps:cNvPr id="32045754" name="Text Box 2"/>
                        <wps:cNvSpPr txBox="1">
                          <a:spLocks noChangeArrowheads="1"/>
                        </wps:cNvSpPr>
                        <wps:spPr bwMode="auto">
                          <a:xfrm>
                            <a:off x="2951629" y="712694"/>
                            <a:ext cx="1143000" cy="453390"/>
                          </a:xfrm>
                          <a:prstGeom prst="rect">
                            <a:avLst/>
                          </a:prstGeom>
                          <a:solidFill>
                            <a:srgbClr val="FFFFFF"/>
                          </a:solidFill>
                          <a:ln w="9525">
                            <a:solidFill>
                              <a:srgbClr val="000000"/>
                            </a:solidFill>
                            <a:miter lim="800000"/>
                            <a:headEnd/>
                            <a:tailEnd/>
                          </a:ln>
                        </wps:spPr>
                        <wps:txbx>
                          <w:txbxContent>
                            <w:p w14:paraId="68A92E8A" w14:textId="7A16516F" w:rsidR="00EF2B2D" w:rsidRDefault="00EF2B2D" w:rsidP="00EF2B2D">
                              <w:r>
                                <w:t>Explainability Reasoning Layer</w:t>
                              </w:r>
                            </w:p>
                          </w:txbxContent>
                        </wps:txbx>
                        <wps:bodyPr rot="0" vert="horz" wrap="square" lIns="91440" tIns="45720" rIns="91440" bIns="45720" anchor="t" anchorCtr="0">
                          <a:noAutofit/>
                        </wps:bodyPr>
                      </wps:wsp>
                      <wps:wsp>
                        <wps:cNvPr id="550717180" name="Straight Arrow Connector 1"/>
                        <wps:cNvCnPr/>
                        <wps:spPr>
                          <a:xfrm>
                            <a:off x="1308847" y="233082"/>
                            <a:ext cx="26289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060199560" name="Straight Arrow Connector 1"/>
                        <wps:cNvCnPr/>
                        <wps:spPr>
                          <a:xfrm>
                            <a:off x="2705100" y="233082"/>
                            <a:ext cx="26289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749440209" name="Straight Arrow Connector 1"/>
                        <wps:cNvCnPr/>
                        <wps:spPr>
                          <a:xfrm>
                            <a:off x="4417358" y="235323"/>
                            <a:ext cx="26289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818099115" name="Straight Arrow Connector 1"/>
                        <wps:cNvCnPr/>
                        <wps:spPr>
                          <a:xfrm>
                            <a:off x="1219200" y="927847"/>
                            <a:ext cx="26289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090633161" name="Straight Arrow Connector 1"/>
                        <wps:cNvCnPr/>
                        <wps:spPr>
                          <a:xfrm>
                            <a:off x="2684929" y="936811"/>
                            <a:ext cx="26289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55EDE18" id="Group 6" o:spid="_x0000_s1026" style="position:absolute;margin-left:1.65pt;margin-top:43.75pt;width:459.8pt;height:91.8pt;z-index:251679744;mso-width-relative:margin;mso-height-relative:margin" coordsize="58393,11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">
                <v:group id="Group 5" o:spid="_x0000_s1027" style="position:absolute;left:11;top:2622;width:57958;height:6605" coordsize="58455,6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3" o:spid="_x0000_s1028" type="#_x0000_t34" style="position:absolute;top:3117;width:55368;height:3488;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" adj="22397" strokecolor="black [3200]" strokeweight=".5pt">
                    <v:stroke endarrow="block"/>
                  </v:shape>
                  <v:shape id="Connector: Elbow 4" o:spid="_x0000_s1029" type="#_x0000_t34" style="position:absolute;left:55299;width:3156;height:3117;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" adj="-16816" strokecolor="black [3200]" strokeweight=".5pt"/>
                </v:group>
                <v:shapetype id="_x0000_t202" coordsize="21600,21600" o:spt="202" path="m,l,21600r21600,l21600,xe">
                  <v:stroke joinstyle="miter"/>
                  <v:path gradientshapeok="t" o:connecttype="rect"/>
                </v:shapetype>
                <v:shape id="Text Box 2" o:spid="_x0000_s1030" type="#_x0000_t202" style="position:absolute;top:44;width:13068;height:4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">
                  <v:textbox>
                    <w:txbxContent>
                      <w:p w14:paraId="109CC069" w14:textId="01756529" w:rsidR="008979C2" w:rsidRDefault="008979C2">
                        <w:r>
                          <w:t>User Inputs (income, expenses)</w:t>
                        </w:r>
                      </w:p>
                    </w:txbxContent>
                  </v:textbox>
                </v:shape>
                <v:shape id="Text Box 2" o:spid="_x0000_s1031" type="#_x0000_t202" style="position:absolute;left:15800;top:156;width:11201;height:4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">
                  <v:textbox>
                    <w:txbxContent>
                      <w:p w14:paraId="72E69D73" w14:textId="3CBA7232" w:rsidR="008979C2" w:rsidRDefault="008979C2" w:rsidP="008979C2">
                        <w:r>
                          <w:t>BudgetMind Baseline Engine</w:t>
                        </w:r>
                      </w:p>
                    </w:txbxContent>
                  </v:textbox>
                </v:shape>
                <v:shape id="Text Box 2" o:spid="_x0000_s1032" type="#_x0000_t202" style="position:absolute;left:29740;top:44;width:14402;height:4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">
                  <v:textbox>
                    <w:txbxContent>
                      <w:p w14:paraId="6F37911A" w14:textId="63577A15" w:rsidR="00EF2B2D" w:rsidRDefault="00EF2B2D" w:rsidP="00EF2B2D">
                        <w:r>
                          <w:t>Scenario Definition (behavioural change)</w:t>
                        </w:r>
                      </w:p>
                    </w:txbxContent>
                  </v:textbox>
                </v:shape>
                <v:shape id="Text Box 2" o:spid="_x0000_s1033" type="#_x0000_t202" style="position:absolute;left:46773;width:11620;height:4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">
                  <v:textbox>
                    <w:txbxContent>
                      <w:p w14:paraId="700316BE" w14:textId="17F1C374" w:rsidR="00EF2B2D" w:rsidRDefault="00EF2B2D" w:rsidP="00EF2B2D">
                        <w:r>
                          <w:t>Compounder+  Monte Carlo Sim</w:t>
                        </w:r>
                      </w:p>
                    </w:txbxContent>
                  </v:textbox>
                </v:shape>
                <v:shape id="Text Box 2" o:spid="_x0000_s1034" type="#_x0000_t202" style="position:absolute;top:6835;width:12153;height:4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">
                  <v:textbox>
                    <w:txbxContent>
                      <w:p w14:paraId="4F2FD5D0" w14:textId="0359DF33" w:rsidR="00EF2B2D" w:rsidRDefault="00EF2B2D" w:rsidP="00EF2B2D">
                        <w:r>
                          <w:t>Aggregation Layer (mean, 10–90%)</w:t>
                        </w:r>
                      </w:p>
                    </w:txbxContent>
                  </v:textbox>
                </v:shape>
                <v:shape id="Text Box 2" o:spid="_x0000_s1035" type="#_x0000_t202" style="position:absolute;left:14859;top:7037;width:11887;height:4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">
                  <v:textbox>
                    <w:txbxContent>
                      <w:p w14:paraId="1C86DD61" w14:textId="5E7F5AE0" w:rsidR="00EF2B2D" w:rsidRDefault="00EF2B2D" w:rsidP="00EF2B2D">
                        <w:r>
                          <w:t>Comparison View (Baseline vs A/B)</w:t>
                        </w:r>
                      </w:p>
                    </w:txbxContent>
                  </v:textbox>
                </v:shape>
                <v:shape id="Text Box 2" o:spid="_x0000_s1036" type="#_x0000_t202" style="position:absolute;left:29516;top:7126;width:11430;height:4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">
                  <v:textbox>
                    <w:txbxContent>
                      <w:p w14:paraId="68A92E8A" w14:textId="7A16516F" w:rsidR="00EF2B2D" w:rsidRDefault="00EF2B2D" w:rsidP="00EF2B2D">
                        <w:r>
                          <w:t>Explainability Reasoning Layer</w:t>
                        </w:r>
                      </w:p>
                    </w:txbxContent>
                  </v:textbox>
                </v:shape>
                <v:shapetype id="_x0000_t32" coordsize="21600,21600" o:spt="32" o:oned="t" path="m,l21600,21600e" filled="f">
                  <v:path arrowok="t" fillok="f" o:connecttype="none"/>
                  <o:lock v:ext="edit" shapetype="t"/>
                </v:shapetype>
                <v:shape id="Straight Arrow Connector 1" o:spid="_x0000_s1037" type="#_x0000_t32" style="position:absolute;left:13088;top:2330;width:26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" strokecolor="black [3200]" strokeweight=".5pt">
                  <v:stroke endarrow="block" joinstyle="miter"/>
                </v:shape>
                <v:shape id="Straight Arrow Connector 1" o:spid="_x0000_s1038" type="#_x0000_t32" style="position:absolute;left:27051;top:2330;width:262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" strokecolor="black [3200]" strokeweight=".5pt">
                  <v:stroke endarrow="block" joinstyle="miter"/>
                </v:shape>
                <v:shape id="Straight Arrow Connector 1" o:spid="_x0000_s1039" type="#_x0000_t32" style="position:absolute;left:44173;top:2353;width:26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" strokecolor="black [3200]" strokeweight=".5pt">
                  <v:stroke endarrow="block" joinstyle="miter"/>
                </v:shape>
                <v:shape id="Straight Arrow Connector 1" o:spid="_x0000_s1040" type="#_x0000_t32" style="position:absolute;left:12192;top:9278;width:262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" strokecolor="black [3200]" strokeweight=".5pt">
                  <v:stroke endarrow="block" joinstyle="miter"/>
                </v:shape>
                <v:shape id="Straight Arrow Connector 1" o:spid="_x0000_s1041" type="#_x0000_t32" style="position:absolute;left:26849;top:9368;width:26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" strokecolor="black [3200]" strokeweight=".5pt">
                  <v:stroke endarrow="block" joinstyle="miter"/>
                </v:shape>
                <w10:wrap type="topAndBottom"/>
              </v:group>
            </w:pict>
          </mc:Fallback>
        </mc:AlternateContent>
      </w:r>
      <w:r w:rsidRPr="007338D1">
        <w:rPr>
          <w:noProof/>
        </w:rPr>
        <w:t>The following diagram illustrates the high-level operational flow of LifeBudget Micro, from user input through to scenario comparison and explainability output.</w:t>
      </w:r>
    </w:p>
    <w:p w14:paraId="4CBB6133" w14:textId="27D730FB" w:rsidR="00794501" w:rsidRDefault="00794501" w:rsidP="00794501"/>
    <w:p w14:paraId="20CB8F59" w14:textId="137FF8B0" w:rsidR="00794501" w:rsidRDefault="007338D1" w:rsidP="00794501">
      <w:r w:rsidRPr="007338D1">
        <w:t>This flow is intentionally linear and unidirectional, ensuring that each stage operates on clearly defined outputs from the previous step.</w:t>
      </w:r>
      <w:r w:rsidRPr="007338D1">
        <w:br/>
        <w:t>Such a structure reduces coupling between components, simplifies debugging, and maintains transparency in how user inputs are transformed into projected outcomes and explanations.</w:t>
      </w:r>
    </w:p>
    <w:p w14:paraId="4E077AFC" w14:textId="77777777" w:rsidR="0020642E" w:rsidRDefault="0020642E" w:rsidP="00794501"/>
    <w:p w14:paraId="140E6D30" w14:textId="77777777" w:rsidR="00EF3843" w:rsidRPr="00EF3843" w:rsidRDefault="00EF3843" w:rsidP="00EF3843">
      <w:pPr>
        <w:rPr>
          <w:b/>
          <w:bCs/>
        </w:rPr>
      </w:pPr>
      <w:r w:rsidRPr="00EF3843">
        <w:rPr>
          <w:b/>
          <w:bCs/>
        </w:rPr>
        <w:t>4. Design Decisions</w:t>
      </w:r>
    </w:p>
    <w:p w14:paraId="087F8F9A" w14:textId="77777777" w:rsidR="00EF3843" w:rsidRPr="00EF3843" w:rsidRDefault="00EF3843" w:rsidP="00EF3843">
      <w:r w:rsidRPr="00EF3843">
        <w:t>Several key design decisions were made to align the system with its intended purpose and scope:</w:t>
      </w:r>
    </w:p>
    <w:p w14:paraId="20B4AD29" w14:textId="77777777" w:rsidR="00EF3843" w:rsidRPr="00EF3843" w:rsidRDefault="00EF3843" w:rsidP="0020642E">
      <w:pPr>
        <w:pStyle w:val="ListParagraph"/>
        <w:numPr>
          <w:ilvl w:val="0"/>
          <w:numId w:val="32"/>
        </w:numPr>
        <w:ind w:left="709"/>
      </w:pPr>
      <w:r w:rsidRPr="0020642E">
        <w:rPr>
          <w:b/>
          <w:bCs/>
        </w:rPr>
        <w:t>Short-term focus:</w:t>
      </w:r>
      <w:r w:rsidRPr="00EF3843">
        <w:t xml:space="preserve"> Projections are limited to 3–12 months to maintain clarity and avoid speculative long-term forecasting.</w:t>
      </w:r>
    </w:p>
    <w:p w14:paraId="4E63C9CC" w14:textId="77777777" w:rsidR="00EF3843" w:rsidRPr="00EF3843" w:rsidRDefault="00EF3843" w:rsidP="0020642E">
      <w:pPr>
        <w:pStyle w:val="ListParagraph"/>
        <w:numPr>
          <w:ilvl w:val="0"/>
          <w:numId w:val="32"/>
        </w:numPr>
        <w:ind w:left="709"/>
      </w:pPr>
      <w:r w:rsidRPr="0020642E">
        <w:rPr>
          <w:b/>
          <w:bCs/>
        </w:rPr>
        <w:t>Behavioural framing:</w:t>
      </w:r>
      <w:r w:rsidRPr="00EF3843">
        <w:t xml:space="preserve"> Scenarios model spending reduction rather than income increase to reflect realistic user control.</w:t>
      </w:r>
    </w:p>
    <w:p w14:paraId="65417105" w14:textId="77777777" w:rsidR="00EF3843" w:rsidRPr="00EF3843" w:rsidRDefault="00EF3843" w:rsidP="0020642E">
      <w:pPr>
        <w:pStyle w:val="ListParagraph"/>
        <w:numPr>
          <w:ilvl w:val="0"/>
          <w:numId w:val="32"/>
        </w:numPr>
        <w:ind w:left="709"/>
      </w:pPr>
      <w:r w:rsidRPr="0020642E">
        <w:rPr>
          <w:b/>
          <w:bCs/>
        </w:rPr>
        <w:t>Stochastic simulation:</w:t>
      </w:r>
      <w:r w:rsidRPr="00EF3843">
        <w:t xml:space="preserve"> Monte Carlo simulation was chosen over deterministic modelling to represent uncertainty in variable expenses.</w:t>
      </w:r>
    </w:p>
    <w:p w14:paraId="1A99CBD3" w14:textId="77777777" w:rsidR="00EF3843" w:rsidRPr="00EF3843" w:rsidRDefault="00EF3843" w:rsidP="0020642E">
      <w:pPr>
        <w:pStyle w:val="ListParagraph"/>
        <w:numPr>
          <w:ilvl w:val="0"/>
          <w:numId w:val="32"/>
        </w:numPr>
        <w:ind w:left="709"/>
      </w:pPr>
      <w:r w:rsidRPr="0020642E">
        <w:rPr>
          <w:b/>
          <w:bCs/>
        </w:rPr>
        <w:t>No database persistence:</w:t>
      </w:r>
      <w:r w:rsidRPr="00EF3843">
        <w:t xml:space="preserve"> Data is stored in session state only to keep the system lightweight and focused on reasoning rather than record-keeping.</w:t>
      </w:r>
    </w:p>
    <w:p w14:paraId="192D0C8F" w14:textId="77777777" w:rsidR="00EF3843" w:rsidRPr="00EF3843" w:rsidRDefault="00EF3843" w:rsidP="0020642E">
      <w:pPr>
        <w:pStyle w:val="ListParagraph"/>
        <w:numPr>
          <w:ilvl w:val="0"/>
          <w:numId w:val="32"/>
        </w:numPr>
        <w:ind w:left="709"/>
      </w:pPr>
      <w:r w:rsidRPr="0020642E">
        <w:rPr>
          <w:b/>
          <w:bCs/>
        </w:rPr>
        <w:t>Rule-based explainability:</w:t>
      </w:r>
      <w:r w:rsidRPr="00EF3843">
        <w:t xml:space="preserve"> ML-based explainability (e.g. SHAP) was rejected in favour of transparent reasoning aligned with MVP goals.</w:t>
      </w:r>
    </w:p>
    <w:p w14:paraId="7047988C" w14:textId="77777777" w:rsidR="00EF3843" w:rsidRPr="00EF3843" w:rsidRDefault="00EF3843" w:rsidP="00EF3843">
      <w:r w:rsidRPr="00EF3843">
        <w:t>These decisions prioritise interpretability, simplicity, and user understanding over technical complexity.</w:t>
      </w:r>
    </w:p>
    <w:p w14:paraId="73F1985E" w14:textId="77777777" w:rsidR="007338D1" w:rsidRDefault="007338D1">
      <w:pPr>
        <w:rPr>
          <w:b/>
          <w:bCs/>
        </w:rPr>
      </w:pPr>
      <w:r>
        <w:rPr>
          <w:b/>
          <w:bCs/>
        </w:rPr>
        <w:br w:type="page"/>
      </w:r>
    </w:p>
    <w:p w14:paraId="212F0F37" w14:textId="59783762" w:rsidR="00794501" w:rsidRPr="00794501" w:rsidRDefault="00794501" w:rsidP="00794501">
      <w:pPr>
        <w:rPr>
          <w:b/>
          <w:bCs/>
        </w:rPr>
      </w:pPr>
      <w:r w:rsidRPr="00794501">
        <w:rPr>
          <w:b/>
          <w:bCs/>
        </w:rPr>
        <w:lastRenderedPageBreak/>
        <w:t>4.1 User-Centred Design Considerations</w:t>
      </w:r>
    </w:p>
    <w:p w14:paraId="25676A9A" w14:textId="77777777" w:rsidR="00794501" w:rsidRPr="00794501" w:rsidRDefault="00794501" w:rsidP="00794501">
      <w:r w:rsidRPr="00794501">
        <w:t>LifeBudget Micro was explicitly designed with user cognition and emotional load in mind. Financial decision-making is often associated with anxiety, uncertainty, and cognitive overload, particularly for early-stage financial planners. As a result, the interface and interaction flow prioritise clarity, guidance, and minimalism.</w:t>
      </w:r>
    </w:p>
    <w:p w14:paraId="0B716393" w14:textId="77777777" w:rsidR="00794501" w:rsidRDefault="00794501" w:rsidP="00794501">
      <w:r w:rsidRPr="00794501">
        <w:t>The step-based structure (baseline → scenario → comparison → explanation) is intended to reduce cognitive load by presenting one conceptual task at a time. Users are not exposed to complex parameters or financial jargon, and all inputs are framed in familiar, everyday terms (e.g. “monthly income”, “variable expenses”, “additional savings”).</w:t>
      </w:r>
    </w:p>
    <w:p w14:paraId="2BCB6FBF" w14:textId="7BB5E373" w:rsidR="007338D1" w:rsidRPr="00794501" w:rsidRDefault="007338D1" w:rsidP="00794501">
      <w:r w:rsidRPr="007338D1">
        <w:t>This design approach is informed by principles from Cognitive Load Theory, which emphasise the importance of limiting extraneous cognitive load to support effective reasoning and decision-making.</w:t>
      </w:r>
    </w:p>
    <w:p w14:paraId="1805B8C6" w14:textId="77777777" w:rsidR="00794501" w:rsidRPr="00794501" w:rsidRDefault="00794501" w:rsidP="00794501">
      <w:r w:rsidRPr="00794501">
        <w:t>Guidance is embedded directly in the interface through descriptive labels, tooltips, and warnings. For example, when additional savings exceed variable expenses, the system provides a clear warning rather than failing silently. This supports error recovery and prevents user confusion.</w:t>
      </w:r>
    </w:p>
    <w:p w14:paraId="2E8E4A83" w14:textId="77777777" w:rsidR="00794501" w:rsidRPr="00794501" w:rsidRDefault="00794501" w:rsidP="00794501">
      <w:r w:rsidRPr="00794501">
        <w:t>Simplicity was prioritised over feature richness. There is no historical data entry, no account linking, and no long-term forecasting. This design choice reflects a deliberate focus on reasoning support rather than data management, ensuring that users can focus on understanding consequences rather than navigating complexity.</w:t>
      </w:r>
    </w:p>
    <w:p w14:paraId="1B4F4644" w14:textId="77777777" w:rsidR="00EF3843" w:rsidRDefault="00EF3843"/>
    <w:p w14:paraId="6A446031" w14:textId="77777777" w:rsidR="00EF3843" w:rsidRDefault="00EF3843" w:rsidP="00EF3843">
      <w:pPr>
        <w:rPr>
          <w:b/>
          <w:bCs/>
        </w:rPr>
      </w:pPr>
      <w:r w:rsidRPr="00EF3843">
        <w:rPr>
          <w:b/>
          <w:bCs/>
        </w:rPr>
        <w:t>5. Implementation Details</w:t>
      </w:r>
    </w:p>
    <w:p w14:paraId="5C2B1C21" w14:textId="77777777" w:rsidR="00EF3843" w:rsidRPr="00EF3843" w:rsidRDefault="00EF3843" w:rsidP="00EF3843">
      <w:r w:rsidRPr="00EF3843">
        <w:t>The system is implemented in Python using the following technologies:</w:t>
      </w:r>
    </w:p>
    <w:p w14:paraId="7CE30024" w14:textId="77777777" w:rsidR="00EF3843" w:rsidRPr="00EF3843" w:rsidRDefault="00EF3843" w:rsidP="0020642E">
      <w:pPr>
        <w:pStyle w:val="ListParagraph"/>
        <w:numPr>
          <w:ilvl w:val="0"/>
          <w:numId w:val="33"/>
        </w:numPr>
        <w:ind w:left="709"/>
      </w:pPr>
      <w:r w:rsidRPr="0020642E">
        <w:rPr>
          <w:b/>
          <w:bCs/>
        </w:rPr>
        <w:t>Streamlit:</w:t>
      </w:r>
      <w:r w:rsidRPr="00EF3843">
        <w:t xml:space="preserve"> UI framework for rapid prototyping and interaction handling</w:t>
      </w:r>
    </w:p>
    <w:p w14:paraId="2B896355" w14:textId="77777777" w:rsidR="00EF3843" w:rsidRPr="00EF3843" w:rsidRDefault="00EF3843" w:rsidP="0020642E">
      <w:pPr>
        <w:pStyle w:val="ListParagraph"/>
        <w:numPr>
          <w:ilvl w:val="0"/>
          <w:numId w:val="33"/>
        </w:numPr>
        <w:ind w:left="709"/>
      </w:pPr>
      <w:r w:rsidRPr="0020642E">
        <w:rPr>
          <w:b/>
          <w:bCs/>
        </w:rPr>
        <w:t>pandas:</w:t>
      </w:r>
      <w:r w:rsidRPr="00EF3843">
        <w:t xml:space="preserve"> Data handling and tabular representation</w:t>
      </w:r>
    </w:p>
    <w:p w14:paraId="50B49044" w14:textId="77777777" w:rsidR="00EF3843" w:rsidRPr="00EF3843" w:rsidRDefault="00EF3843" w:rsidP="0020642E">
      <w:pPr>
        <w:pStyle w:val="ListParagraph"/>
        <w:numPr>
          <w:ilvl w:val="0"/>
          <w:numId w:val="33"/>
        </w:numPr>
        <w:ind w:left="709"/>
      </w:pPr>
      <w:r w:rsidRPr="0020642E">
        <w:rPr>
          <w:b/>
          <w:bCs/>
        </w:rPr>
        <w:t>NumPy:</w:t>
      </w:r>
      <w:r w:rsidRPr="00EF3843">
        <w:t xml:space="preserve"> Numerical operations and random sampling</w:t>
      </w:r>
    </w:p>
    <w:p w14:paraId="3A0F591F" w14:textId="77777777" w:rsidR="00EF3843" w:rsidRPr="00EF3843" w:rsidRDefault="00EF3843" w:rsidP="0020642E">
      <w:pPr>
        <w:pStyle w:val="ListParagraph"/>
        <w:numPr>
          <w:ilvl w:val="0"/>
          <w:numId w:val="33"/>
        </w:numPr>
        <w:ind w:left="709"/>
      </w:pPr>
      <w:r w:rsidRPr="0020642E">
        <w:rPr>
          <w:b/>
          <w:bCs/>
        </w:rPr>
        <w:t>matplotlib:</w:t>
      </w:r>
      <w:r w:rsidRPr="00EF3843">
        <w:t xml:space="preserve"> Visualisation of projections and uncertainty bands</w:t>
      </w:r>
    </w:p>
    <w:p w14:paraId="57366716" w14:textId="29A1DE95" w:rsidR="00EF3843" w:rsidRDefault="00EF3843" w:rsidP="00EF3843">
      <w:r w:rsidRPr="00EF3843">
        <w:t>Baseline computation is implemented as a deterministic function that calculates monthly surplus and cumulative balance. Scenario simulation uses Gaussian noise applied to variable expenses to model realistic fluctuations. Results are aggregated across iterations to compute mean outcomes and percentile bounds.</w:t>
      </w:r>
      <w:r w:rsidR="007338D1">
        <w:t xml:space="preserve"> </w:t>
      </w:r>
      <w:r w:rsidRPr="00EF3843">
        <w:t>State management is handled using Streamlit’s session state to persist baseline and scenarios across interactions.</w:t>
      </w:r>
    </w:p>
    <w:p w14:paraId="708473FF" w14:textId="77777777" w:rsidR="00C414D5" w:rsidRPr="00C414D5" w:rsidRDefault="00C414D5" w:rsidP="00C414D5">
      <w:r w:rsidRPr="00C414D5">
        <w:rPr>
          <w:b/>
          <w:bCs/>
        </w:rPr>
        <w:t>5.1 Module Responsibilities</w:t>
      </w:r>
    </w:p>
    <w:p w14:paraId="2462F90C" w14:textId="77777777" w:rsidR="00C414D5" w:rsidRPr="00C414D5" w:rsidRDefault="00C414D5" w:rsidP="00C414D5">
      <w:r w:rsidRPr="00C414D5">
        <w:t>The implementation is structured around clearly defined module responsibilities:</w:t>
      </w:r>
    </w:p>
    <w:p w14:paraId="03F91210" w14:textId="77777777" w:rsidR="00C414D5" w:rsidRPr="00C414D5" w:rsidRDefault="00C414D5" w:rsidP="0020642E">
      <w:pPr>
        <w:pStyle w:val="ListParagraph"/>
        <w:numPr>
          <w:ilvl w:val="0"/>
          <w:numId w:val="34"/>
        </w:numPr>
        <w:ind w:left="709"/>
      </w:pPr>
      <w:r w:rsidRPr="00C414D5">
        <w:t>baseline.py (BudgetMind): deterministic surplus and cumulative balance calculation.</w:t>
      </w:r>
    </w:p>
    <w:p w14:paraId="053694FB" w14:textId="77777777" w:rsidR="00C414D5" w:rsidRPr="00C414D5" w:rsidRDefault="00C414D5" w:rsidP="0020642E">
      <w:pPr>
        <w:pStyle w:val="ListParagraph"/>
        <w:numPr>
          <w:ilvl w:val="0"/>
          <w:numId w:val="34"/>
        </w:numPr>
        <w:ind w:left="709"/>
      </w:pPr>
      <w:r w:rsidRPr="00C414D5">
        <w:t>compounder.py (Compounder+): stochastic simulation of variable expenses using Gaussian noise and Monte Carlo aggregation.</w:t>
      </w:r>
    </w:p>
    <w:p w14:paraId="19FE1842" w14:textId="77777777" w:rsidR="00C414D5" w:rsidRPr="00C414D5" w:rsidRDefault="00C414D5" w:rsidP="0020642E">
      <w:pPr>
        <w:pStyle w:val="ListParagraph"/>
        <w:numPr>
          <w:ilvl w:val="0"/>
          <w:numId w:val="34"/>
        </w:numPr>
        <w:ind w:left="709"/>
      </w:pPr>
      <w:r w:rsidRPr="00C414D5">
        <w:t>explain.py: rule-based reasoning and interpretation generation.</w:t>
      </w:r>
    </w:p>
    <w:p w14:paraId="43F562DC" w14:textId="77777777" w:rsidR="00C414D5" w:rsidRPr="00C414D5" w:rsidRDefault="00C414D5" w:rsidP="0020642E">
      <w:pPr>
        <w:pStyle w:val="ListParagraph"/>
        <w:numPr>
          <w:ilvl w:val="0"/>
          <w:numId w:val="34"/>
        </w:numPr>
        <w:ind w:left="709"/>
      </w:pPr>
      <w:r w:rsidRPr="00C414D5">
        <w:t>app.py: orchestration layer handling UI flow, state management, and visualisation.</w:t>
      </w:r>
    </w:p>
    <w:p w14:paraId="0E832F88" w14:textId="640D0362" w:rsidR="00C414D5" w:rsidRDefault="00C414D5" w:rsidP="00EF3843">
      <w:r w:rsidRPr="00C414D5">
        <w:t>This separation was chosen to reduce coupling, improve readability, and support iterative development.</w:t>
      </w:r>
    </w:p>
    <w:p w14:paraId="5E0AD12C" w14:textId="77777777" w:rsidR="00415926" w:rsidRPr="00415926" w:rsidRDefault="00415926" w:rsidP="00415926">
      <w:r w:rsidRPr="00415926">
        <w:rPr>
          <w:b/>
          <w:bCs/>
        </w:rPr>
        <w:lastRenderedPageBreak/>
        <w:t>5.2 Data Handling &amp; Data Flow</w:t>
      </w:r>
    </w:p>
    <w:p w14:paraId="600778E6" w14:textId="77777777" w:rsidR="00415926" w:rsidRPr="00415926" w:rsidRDefault="00415926" w:rsidP="00415926">
      <w:r w:rsidRPr="00415926">
        <w:t>User inputs are collected and minimally validated at the UI layer before being passed as parameters to the underlying computational modules. No persistent storage or external database is used; all data is held in memory using Streamlit’s session state.</w:t>
      </w:r>
    </w:p>
    <w:p w14:paraId="19B5E952" w14:textId="77777777" w:rsidR="00415926" w:rsidRPr="00415926" w:rsidRDefault="00415926" w:rsidP="00415926">
      <w:r w:rsidRPr="00415926">
        <w:t>The baseline projection, scenario simulations, and comparison outputs are generated dynamically in response to user interaction and are not written to disk. This design choice was made to keep the system lightweight, reduce complexity, and maintain focus on short-term reasoning rather than historical data management.</w:t>
      </w:r>
    </w:p>
    <w:p w14:paraId="72C4B97D" w14:textId="77777777" w:rsidR="00415926" w:rsidRPr="00415926" w:rsidRDefault="00415926" w:rsidP="00415926">
      <w:r w:rsidRPr="00415926">
        <w:t>Data flow follows a unidirectional pattern:</w:t>
      </w:r>
      <w:r w:rsidRPr="00415926">
        <w:br/>
        <w:t>UI input → baseline computation → scenario simulation → aggregation → visualisation → explainability.</w:t>
      </w:r>
    </w:p>
    <w:p w14:paraId="7C19462F" w14:textId="1EDBAE10" w:rsidR="00415926" w:rsidRPr="00C414D5" w:rsidRDefault="00415926" w:rsidP="00EF3843">
      <w:r w:rsidRPr="00415926">
        <w:t>This approach reduces coupling between components and simplifies debugging, while ensuring that each module operates on clearly defined inputs and outputs.</w:t>
      </w:r>
    </w:p>
    <w:p w14:paraId="3A8844E0" w14:textId="68E27F90" w:rsidR="00794501" w:rsidRPr="00794501" w:rsidRDefault="00794501" w:rsidP="00794501">
      <w:pPr>
        <w:rPr>
          <w:b/>
          <w:bCs/>
        </w:rPr>
      </w:pPr>
      <w:r w:rsidRPr="00794501">
        <w:rPr>
          <w:b/>
          <w:bCs/>
        </w:rPr>
        <w:t>5.</w:t>
      </w:r>
      <w:r w:rsidR="00415926">
        <w:rPr>
          <w:b/>
          <w:bCs/>
        </w:rPr>
        <w:t>3</w:t>
      </w:r>
      <w:r w:rsidRPr="00794501">
        <w:rPr>
          <w:b/>
          <w:bCs/>
        </w:rPr>
        <w:t xml:space="preserve"> Testing &amp; Validation</w:t>
      </w:r>
    </w:p>
    <w:p w14:paraId="18C7157A" w14:textId="5915412B" w:rsidR="00794501" w:rsidRPr="00794501" w:rsidRDefault="00415926" w:rsidP="00794501">
      <w:r w:rsidRPr="00415926">
        <w:t>LifeBudget Micro is implemented as a minimum viable product (MVP) and therefore prioritises manual validation and behavioural testing over automated unit testing at this stage. Targeted validation scenarios were designed and executed to assess correctness, stability, and interpretability of the system.</w:t>
      </w:r>
    </w:p>
    <w:p w14:paraId="288FA377" w14:textId="77777777" w:rsidR="00794501" w:rsidRPr="00794501" w:rsidRDefault="00794501" w:rsidP="00794501">
      <w:r w:rsidRPr="00794501">
        <w:t>The following validation scenarios were used:</w:t>
      </w:r>
    </w:p>
    <w:p w14:paraId="297EE446" w14:textId="77777777" w:rsidR="00794501" w:rsidRPr="00794501" w:rsidRDefault="00794501" w:rsidP="0020642E">
      <w:pPr>
        <w:pStyle w:val="ListParagraph"/>
        <w:numPr>
          <w:ilvl w:val="0"/>
          <w:numId w:val="35"/>
        </w:numPr>
        <w:ind w:left="709"/>
      </w:pPr>
      <w:r w:rsidRPr="0020642E">
        <w:rPr>
          <w:b/>
          <w:bCs/>
        </w:rPr>
        <w:t>Baseline correctness test</w:t>
      </w:r>
      <w:r w:rsidRPr="00794501">
        <w:br/>
        <w:t>Verified that monthly surplus is correctly calculated as:</w:t>
      </w:r>
      <w:r w:rsidRPr="00794501">
        <w:br/>
        <w:t>income – fixed expenses – variable expenses, and that cumulative balance increases linearly when inputs remain constant.</w:t>
      </w:r>
    </w:p>
    <w:p w14:paraId="04081552" w14:textId="77777777" w:rsidR="00794501" w:rsidRPr="00794501" w:rsidRDefault="00794501" w:rsidP="0020642E">
      <w:pPr>
        <w:pStyle w:val="ListParagraph"/>
        <w:numPr>
          <w:ilvl w:val="0"/>
          <w:numId w:val="35"/>
        </w:numPr>
        <w:ind w:left="709"/>
      </w:pPr>
      <w:r w:rsidRPr="0020642E">
        <w:rPr>
          <w:b/>
          <w:bCs/>
        </w:rPr>
        <w:t>Scenario stability test</w:t>
      </w:r>
      <w:r w:rsidRPr="00794501">
        <w:br/>
        <w:t>Confirmed that running the same scenario multiple times with a fixed random seed produces identical results, ensuring reproducibility for assessment and evaluation.</w:t>
      </w:r>
    </w:p>
    <w:p w14:paraId="45268DA1" w14:textId="77777777" w:rsidR="00794501" w:rsidRPr="00794501" w:rsidRDefault="00794501" w:rsidP="0020642E">
      <w:pPr>
        <w:pStyle w:val="ListParagraph"/>
        <w:numPr>
          <w:ilvl w:val="0"/>
          <w:numId w:val="35"/>
        </w:numPr>
        <w:ind w:left="709"/>
      </w:pPr>
      <w:r w:rsidRPr="0020642E">
        <w:rPr>
          <w:b/>
          <w:bCs/>
        </w:rPr>
        <w:t>Uncertainty behaviour test</w:t>
      </w:r>
      <w:r w:rsidRPr="00794501">
        <w:br/>
        <w:t>Checked that increasing the spending variability parameter leads to wider uncertainty bands over time, reflecting compounding variability.</w:t>
      </w:r>
    </w:p>
    <w:p w14:paraId="73144515" w14:textId="77777777" w:rsidR="00794501" w:rsidRPr="00794501" w:rsidRDefault="00794501" w:rsidP="0020642E">
      <w:pPr>
        <w:pStyle w:val="ListParagraph"/>
        <w:numPr>
          <w:ilvl w:val="0"/>
          <w:numId w:val="35"/>
        </w:numPr>
        <w:ind w:left="709"/>
      </w:pPr>
      <w:r w:rsidRPr="0020642E">
        <w:rPr>
          <w:b/>
          <w:bCs/>
        </w:rPr>
        <w:t>Edge case: delta &gt; variable expenses</w:t>
      </w:r>
      <w:r w:rsidRPr="00794501">
        <w:br/>
        <w:t>Tested scenarios where additional savings exceed variable expenses to ensure values are clamped correctly and no negative spending is produced.</w:t>
      </w:r>
    </w:p>
    <w:p w14:paraId="6BAB3089" w14:textId="77777777" w:rsidR="00794501" w:rsidRPr="00794501" w:rsidRDefault="00794501" w:rsidP="0020642E">
      <w:pPr>
        <w:pStyle w:val="ListParagraph"/>
        <w:numPr>
          <w:ilvl w:val="0"/>
          <w:numId w:val="35"/>
        </w:numPr>
        <w:ind w:left="709"/>
      </w:pPr>
      <w:r w:rsidRPr="0020642E">
        <w:rPr>
          <w:b/>
          <w:bCs/>
        </w:rPr>
        <w:t>State persistence test</w:t>
      </w:r>
      <w:r w:rsidRPr="00794501">
        <w:br/>
        <w:t>Verified that baseline and scenarios A/B persist correctly across user interactions using Streamlit session state.</w:t>
      </w:r>
    </w:p>
    <w:p w14:paraId="2171E5FE" w14:textId="77777777" w:rsidR="00794501" w:rsidRPr="00794501" w:rsidRDefault="00794501" w:rsidP="0020642E">
      <w:pPr>
        <w:pStyle w:val="ListParagraph"/>
        <w:numPr>
          <w:ilvl w:val="0"/>
          <w:numId w:val="35"/>
        </w:numPr>
        <w:ind w:left="709"/>
      </w:pPr>
      <w:r w:rsidRPr="0020642E">
        <w:rPr>
          <w:b/>
          <w:bCs/>
        </w:rPr>
        <w:t>Comparison integrity test</w:t>
      </w:r>
      <w:r w:rsidRPr="00794501">
        <w:br/>
        <w:t>Ensured that baseline, Scenario A, and Scenario B remain independent and are not overwritten during successive simulations.</w:t>
      </w:r>
    </w:p>
    <w:p w14:paraId="147CFEB6" w14:textId="7E597EB5" w:rsidR="00EF3843" w:rsidRDefault="00415926">
      <w:r w:rsidRPr="00415926">
        <w:t>These validation steps were applied throughout development to identify logic errors early and to maintain behavioural consistency across system iterations. Within the defined MVP scope, they provided sufficient assurance of correctness and stability while preserving development focus on short-term exploratory behaviour.</w:t>
      </w:r>
    </w:p>
    <w:p w14:paraId="5BF4D807" w14:textId="2A08A676" w:rsidR="00EF3843" w:rsidRPr="00EF3843" w:rsidRDefault="00EF3843" w:rsidP="00EF3843">
      <w:pPr>
        <w:rPr>
          <w:b/>
          <w:bCs/>
        </w:rPr>
      </w:pPr>
      <w:r w:rsidRPr="00EF3843">
        <w:rPr>
          <w:b/>
          <w:bCs/>
        </w:rPr>
        <w:lastRenderedPageBreak/>
        <w:t>6. How to Run</w:t>
      </w:r>
    </w:p>
    <w:p w14:paraId="20D606AF" w14:textId="7A007C39" w:rsidR="00EF3843" w:rsidRPr="00EF3843" w:rsidRDefault="00C414D5" w:rsidP="00C414D5">
      <w:r w:rsidRPr="00C414D5">
        <w:rPr>
          <w:b/>
          <w:bCs/>
        </w:rPr>
        <w:t>6.1 Requirements</w:t>
      </w:r>
      <w:r w:rsidR="00EF3843" w:rsidRPr="00EF3843">
        <w:t>Python 3.10 or higher</w:t>
      </w:r>
    </w:p>
    <w:p w14:paraId="4DCB3E44" w14:textId="77777777" w:rsidR="00EF3843" w:rsidRPr="00EF3843" w:rsidRDefault="00EF3843" w:rsidP="0020642E">
      <w:pPr>
        <w:pStyle w:val="ListParagraph"/>
        <w:numPr>
          <w:ilvl w:val="0"/>
          <w:numId w:val="36"/>
        </w:numPr>
        <w:ind w:left="709"/>
      </w:pPr>
      <w:r w:rsidRPr="00EF3843">
        <w:t>Streamlit</w:t>
      </w:r>
    </w:p>
    <w:p w14:paraId="0920969D" w14:textId="77777777" w:rsidR="00EF3843" w:rsidRPr="00EF3843" w:rsidRDefault="00EF3843" w:rsidP="0020642E">
      <w:pPr>
        <w:pStyle w:val="ListParagraph"/>
        <w:numPr>
          <w:ilvl w:val="0"/>
          <w:numId w:val="36"/>
        </w:numPr>
        <w:ind w:left="709"/>
      </w:pPr>
      <w:r w:rsidRPr="00EF3843">
        <w:t>pandas</w:t>
      </w:r>
    </w:p>
    <w:p w14:paraId="423ECBB1" w14:textId="77777777" w:rsidR="00EF3843" w:rsidRPr="00EF3843" w:rsidRDefault="00EF3843" w:rsidP="0020642E">
      <w:pPr>
        <w:pStyle w:val="ListParagraph"/>
        <w:numPr>
          <w:ilvl w:val="0"/>
          <w:numId w:val="36"/>
        </w:numPr>
        <w:ind w:left="709"/>
      </w:pPr>
      <w:r w:rsidRPr="00EF3843">
        <w:t>NumPy</w:t>
      </w:r>
    </w:p>
    <w:p w14:paraId="7E192A27" w14:textId="77777777" w:rsidR="00EF3843" w:rsidRPr="00EF3843" w:rsidRDefault="00EF3843" w:rsidP="0020642E">
      <w:pPr>
        <w:pStyle w:val="ListParagraph"/>
        <w:numPr>
          <w:ilvl w:val="0"/>
          <w:numId w:val="36"/>
        </w:numPr>
        <w:ind w:left="709"/>
      </w:pPr>
      <w:r w:rsidRPr="00EF3843">
        <w:t>matplotlib</w:t>
      </w:r>
    </w:p>
    <w:p w14:paraId="6CB00DB4" w14:textId="77777777" w:rsidR="00C414D5" w:rsidRPr="00C414D5" w:rsidRDefault="00C414D5" w:rsidP="00C414D5">
      <w:r w:rsidRPr="00C414D5">
        <w:rPr>
          <w:b/>
          <w:bCs/>
        </w:rPr>
        <w:t>6.2 Installation</w:t>
      </w:r>
    </w:p>
    <w:p w14:paraId="390AA568" w14:textId="204CE644" w:rsidR="00C414D5" w:rsidRPr="00C414D5" w:rsidRDefault="00C414D5" w:rsidP="0020642E">
      <w:pPr>
        <w:numPr>
          <w:ilvl w:val="0"/>
          <w:numId w:val="24"/>
        </w:numPr>
        <w:rPr>
          <w:color w:val="000000" w:themeColor="text1"/>
        </w:rPr>
      </w:pPr>
      <w:r w:rsidRPr="00C414D5">
        <w:rPr>
          <w:color w:val="000000" w:themeColor="text1"/>
        </w:rPr>
        <w:t>Install dependencies:</w:t>
      </w:r>
      <w:r w:rsidRPr="00C414D5">
        <w:br/>
      </w:r>
      <w:r w:rsidRPr="00C414D5">
        <w:rPr>
          <w:b/>
          <w:bCs/>
          <w:i/>
          <w:iCs/>
          <w:color w:val="538135" w:themeColor="accent6" w:themeShade="BF"/>
        </w:rPr>
        <w:t>pip install -r requirements.txt</w:t>
      </w:r>
    </w:p>
    <w:p w14:paraId="687859BA" w14:textId="77777777" w:rsidR="00C414D5" w:rsidRPr="00C414D5" w:rsidRDefault="00C414D5" w:rsidP="00C414D5">
      <w:r w:rsidRPr="00C414D5">
        <w:rPr>
          <w:b/>
          <w:bCs/>
        </w:rPr>
        <w:t>6.3 Execution</w:t>
      </w:r>
    </w:p>
    <w:p w14:paraId="6C171154" w14:textId="21710AFD" w:rsidR="00C414D5" w:rsidRPr="00C414D5" w:rsidRDefault="00C414D5" w:rsidP="0020642E">
      <w:pPr>
        <w:numPr>
          <w:ilvl w:val="0"/>
          <w:numId w:val="25"/>
        </w:numPr>
        <w:rPr>
          <w:color w:val="000000" w:themeColor="text1"/>
        </w:rPr>
      </w:pPr>
      <w:r w:rsidRPr="00C414D5">
        <w:rPr>
          <w:color w:val="000000" w:themeColor="text1"/>
        </w:rPr>
        <w:t>Run the application:</w:t>
      </w:r>
      <w:r w:rsidRPr="00C414D5">
        <w:br/>
      </w:r>
      <w:r w:rsidRPr="00C414D5">
        <w:rPr>
          <w:b/>
          <w:bCs/>
          <w:i/>
          <w:iCs/>
          <w:color w:val="538135" w:themeColor="accent6" w:themeShade="BF"/>
        </w:rPr>
        <w:t>python -m streamlit run app.py</w:t>
      </w:r>
    </w:p>
    <w:p w14:paraId="4C00BEC6" w14:textId="3F662C7C" w:rsidR="00C414D5" w:rsidRPr="00C414D5" w:rsidRDefault="00C414D5" w:rsidP="0020642E">
      <w:pPr>
        <w:numPr>
          <w:ilvl w:val="0"/>
          <w:numId w:val="25"/>
        </w:numPr>
        <w:rPr>
          <w:color w:val="000000" w:themeColor="text1"/>
        </w:rPr>
      </w:pPr>
      <w:r w:rsidRPr="00C414D5">
        <w:rPr>
          <w:color w:val="000000" w:themeColor="text1"/>
        </w:rPr>
        <w:t>Open a browser and navigate to:</w:t>
      </w:r>
      <w:r w:rsidRPr="00C414D5">
        <w:br/>
      </w:r>
      <w:r w:rsidRPr="00C414D5">
        <w:rPr>
          <w:b/>
          <w:bCs/>
          <w:i/>
          <w:iCs/>
          <w:color w:val="538135" w:themeColor="accent6" w:themeShade="BF"/>
        </w:rPr>
        <w:t>http://localhost:8501</w:t>
      </w:r>
    </w:p>
    <w:p w14:paraId="76B42CD0" w14:textId="78DA0480" w:rsidR="00EF3843" w:rsidRPr="00C414D5" w:rsidRDefault="00C414D5">
      <w:r w:rsidRPr="00C414D5">
        <w:t>Note: On some Windows systems, the streamlit command may not be available on PATH. In this case, the application can be launched using python -m streamlit run app.py.</w:t>
      </w:r>
    </w:p>
    <w:p w14:paraId="33B0AF1D" w14:textId="77777777" w:rsidR="00EF3843" w:rsidRPr="00EF3843" w:rsidRDefault="00EF3843" w:rsidP="00EF3843">
      <w:pPr>
        <w:rPr>
          <w:b/>
          <w:bCs/>
        </w:rPr>
      </w:pPr>
      <w:r w:rsidRPr="00EF3843">
        <w:rPr>
          <w:b/>
          <w:bCs/>
        </w:rPr>
        <w:t>7. Limitations</w:t>
      </w:r>
    </w:p>
    <w:p w14:paraId="1C3AA9A7" w14:textId="77777777" w:rsidR="00EF3843" w:rsidRPr="00EF3843" w:rsidRDefault="00EF3843" w:rsidP="00EF3843">
      <w:r w:rsidRPr="00EF3843">
        <w:t>LifeBudget Micro is intentionally simplified and has several limitations:</w:t>
      </w:r>
    </w:p>
    <w:p w14:paraId="118B3567" w14:textId="77777777" w:rsidR="00EF3843" w:rsidRPr="00EF3843" w:rsidRDefault="00EF3843" w:rsidP="0020642E">
      <w:pPr>
        <w:pStyle w:val="ListParagraph"/>
        <w:numPr>
          <w:ilvl w:val="0"/>
          <w:numId w:val="37"/>
        </w:numPr>
        <w:ind w:left="709"/>
      </w:pPr>
      <w:r w:rsidRPr="00EF3843">
        <w:t>The financial model does not account for interest, debt dynamics, or irregular income.</w:t>
      </w:r>
    </w:p>
    <w:p w14:paraId="248C59B5" w14:textId="77777777" w:rsidR="00EF3843" w:rsidRPr="00EF3843" w:rsidRDefault="00EF3843" w:rsidP="0020642E">
      <w:pPr>
        <w:pStyle w:val="ListParagraph"/>
        <w:numPr>
          <w:ilvl w:val="0"/>
          <w:numId w:val="37"/>
        </w:numPr>
        <w:ind w:left="709"/>
      </w:pPr>
      <w:r w:rsidRPr="00EF3843">
        <w:t>Data is not persisted across sessions.</w:t>
      </w:r>
    </w:p>
    <w:p w14:paraId="375A2B74" w14:textId="77777777" w:rsidR="00EF3843" w:rsidRPr="00EF3843" w:rsidRDefault="00EF3843" w:rsidP="0020642E">
      <w:pPr>
        <w:pStyle w:val="ListParagraph"/>
        <w:numPr>
          <w:ilvl w:val="0"/>
          <w:numId w:val="37"/>
        </w:numPr>
        <w:ind w:left="709"/>
      </w:pPr>
      <w:r w:rsidRPr="00EF3843">
        <w:t>Variability is modelled using synthetic noise rather than real transaction data.</w:t>
      </w:r>
    </w:p>
    <w:p w14:paraId="1941CB8C" w14:textId="77777777" w:rsidR="00EF3843" w:rsidRPr="00EF3843" w:rsidRDefault="00EF3843" w:rsidP="0020642E">
      <w:pPr>
        <w:pStyle w:val="ListParagraph"/>
        <w:numPr>
          <w:ilvl w:val="0"/>
          <w:numId w:val="37"/>
        </w:numPr>
        <w:ind w:left="709"/>
      </w:pPr>
      <w:r w:rsidRPr="00EF3843">
        <w:t>The system does not provide long-term forecasting.</w:t>
      </w:r>
    </w:p>
    <w:p w14:paraId="0C2A7B80" w14:textId="77777777" w:rsidR="00EF3843" w:rsidRPr="00EF3843" w:rsidRDefault="00EF3843" w:rsidP="00EF3843">
      <w:r w:rsidRPr="00EF3843">
        <w:t>These limitations are conscious design choices to maintain focus on short-term clarity and interpretability.</w:t>
      </w:r>
    </w:p>
    <w:p w14:paraId="56E99EE3" w14:textId="607D8D26" w:rsidR="00A92416" w:rsidRDefault="00A92416">
      <w:r>
        <w:br w:type="page"/>
      </w:r>
    </w:p>
    <w:p w14:paraId="5C3DDAE6" w14:textId="77777777" w:rsidR="00A92416" w:rsidRPr="00A92416" w:rsidRDefault="00A92416" w:rsidP="00A92416">
      <w:pPr>
        <w:rPr>
          <w:b/>
          <w:bCs/>
          <w:lang w:val="es-ES"/>
        </w:rPr>
      </w:pPr>
      <w:r w:rsidRPr="00A92416">
        <w:rPr>
          <w:b/>
          <w:bCs/>
          <w:lang w:val="es-ES"/>
        </w:rPr>
        <w:lastRenderedPageBreak/>
        <w:t>Puntos donde todavía puedes rascar décimas (modo fino, no crítico)</w:t>
      </w:r>
    </w:p>
    <w:p w14:paraId="4C038DF5" w14:textId="77777777" w:rsidR="00A92416" w:rsidRPr="00A92416" w:rsidRDefault="00A92416" w:rsidP="00A92416">
      <w:pPr>
        <w:rPr>
          <w:lang w:val="es-ES"/>
        </w:rPr>
      </w:pPr>
      <w:r w:rsidRPr="00A92416">
        <w:rPr>
          <w:lang w:val="es-ES"/>
        </w:rPr>
        <w:t>Te los digo porque pediste modo honesto:</w:t>
      </w:r>
    </w:p>
    <w:p w14:paraId="3F69D921" w14:textId="77777777" w:rsidR="00A92416" w:rsidRPr="00A92416" w:rsidRDefault="00A92416" w:rsidP="00A92416">
      <w:pPr>
        <w:rPr>
          <w:b/>
          <w:bCs/>
          <w:lang w:val="es-ES"/>
        </w:rPr>
      </w:pPr>
      <w:r w:rsidRPr="00A92416">
        <w:rPr>
          <w:b/>
          <w:bCs/>
          <w:lang w:val="es-ES"/>
        </w:rPr>
        <w:t>1</w:t>
      </w:r>
      <w:r w:rsidRPr="00A92416">
        <w:rPr>
          <w:b/>
          <w:bCs/>
        </w:rPr>
        <w:t>️</w:t>
      </w:r>
      <w:r w:rsidRPr="00A92416">
        <w:rPr>
          <w:rFonts w:ascii="Segoe UI Symbol" w:hAnsi="Segoe UI Symbol" w:cs="Segoe UI Symbol"/>
          <w:b/>
          <w:bCs/>
          <w:lang w:val="es-ES"/>
        </w:rPr>
        <w:t>⃣</w:t>
      </w:r>
      <w:r w:rsidRPr="00A92416">
        <w:rPr>
          <w:b/>
          <w:bCs/>
          <w:lang w:val="es-ES"/>
        </w:rPr>
        <w:t xml:space="preserve"> Teoría UCD: ahora bien, pero puedes rematar</w:t>
      </w:r>
    </w:p>
    <w:p w14:paraId="5ABB9AC2" w14:textId="77777777" w:rsidR="00A92416" w:rsidRPr="00A92416" w:rsidRDefault="00A92416" w:rsidP="00A92416">
      <w:pPr>
        <w:rPr>
          <w:lang w:val="es-ES"/>
        </w:rPr>
      </w:pPr>
      <w:r w:rsidRPr="00A92416">
        <w:rPr>
          <w:lang w:val="es-ES"/>
        </w:rPr>
        <w:t xml:space="preserve">Tú ya lo estás usando, solo falta </w:t>
      </w:r>
      <w:r w:rsidRPr="00A92416">
        <w:rPr>
          <w:b/>
          <w:bCs/>
          <w:lang w:val="es-ES"/>
        </w:rPr>
        <w:t>1 frase de anclaje teórico</w:t>
      </w:r>
      <w:r w:rsidRPr="00A92416">
        <w:rPr>
          <w:lang w:val="es-ES"/>
        </w:rPr>
        <w:t xml:space="preserve"> (tipo Norman, Nielsen, cognitive load theory).</w:t>
      </w:r>
      <w:r w:rsidRPr="00A92416">
        <w:rPr>
          <w:lang w:val="es-ES"/>
        </w:rPr>
        <w:br/>
        <w:t>Eso te sube percepción de “académico” sin romper tono práctico.</w:t>
      </w:r>
    </w:p>
    <w:p w14:paraId="6A2CE129" w14:textId="77777777" w:rsidR="00A92416" w:rsidRPr="00A92416" w:rsidRDefault="00A92416" w:rsidP="00A92416">
      <w:pPr>
        <w:rPr>
          <w:b/>
          <w:bCs/>
          <w:lang w:val="es-ES"/>
        </w:rPr>
      </w:pPr>
      <w:r w:rsidRPr="00A92416">
        <w:rPr>
          <w:b/>
          <w:bCs/>
          <w:lang w:val="es-ES"/>
        </w:rPr>
        <w:t>2</w:t>
      </w:r>
      <w:r w:rsidRPr="00A92416">
        <w:rPr>
          <w:b/>
          <w:bCs/>
        </w:rPr>
        <w:t>️</w:t>
      </w:r>
      <w:r w:rsidRPr="00A92416">
        <w:rPr>
          <w:rFonts w:ascii="Segoe UI Symbol" w:hAnsi="Segoe UI Symbol" w:cs="Segoe UI Symbol"/>
          <w:b/>
          <w:bCs/>
          <w:lang w:val="es-ES"/>
        </w:rPr>
        <w:t>⃣</w:t>
      </w:r>
      <w:r w:rsidRPr="00A92416">
        <w:rPr>
          <w:b/>
          <w:bCs/>
          <w:lang w:val="es-ES"/>
        </w:rPr>
        <w:t xml:space="preserve"> Data Handling section</w:t>
      </w:r>
    </w:p>
    <w:p w14:paraId="56C6D62F" w14:textId="77777777" w:rsidR="00A92416" w:rsidRPr="00A92416" w:rsidRDefault="00A92416" w:rsidP="00A92416">
      <w:pPr>
        <w:rPr>
          <w:lang w:val="es-ES"/>
        </w:rPr>
      </w:pPr>
      <w:r w:rsidRPr="00A92416">
        <w:rPr>
          <w:lang w:val="es-ES"/>
        </w:rPr>
        <w:t>La 5.2 que metiste es perfecta.</w:t>
      </w:r>
      <w:r w:rsidRPr="00A92416">
        <w:rPr>
          <w:lang w:val="es-ES"/>
        </w:rPr>
        <w:br/>
        <w:t>Eso era justo lo que faltaba para cerrar arquitectura “formal”.</w:t>
      </w:r>
    </w:p>
    <w:p w14:paraId="25139F52" w14:textId="77777777" w:rsidR="00A92416" w:rsidRPr="00A92416" w:rsidRDefault="00A92416" w:rsidP="00A92416">
      <w:pPr>
        <w:rPr>
          <w:lang w:val="es-ES"/>
        </w:rPr>
      </w:pPr>
      <w:r w:rsidRPr="00A92416">
        <w:rPr>
          <w:lang w:val="es-ES"/>
        </w:rPr>
        <w:t>Aquí ya no tocaría nada.</w:t>
      </w:r>
    </w:p>
    <w:p w14:paraId="7CD3C2E2" w14:textId="77777777" w:rsidR="00A92416" w:rsidRPr="00A92416" w:rsidRDefault="00A92416" w:rsidP="00A92416">
      <w:pPr>
        <w:rPr>
          <w:b/>
          <w:bCs/>
          <w:lang w:val="es-ES"/>
        </w:rPr>
      </w:pPr>
      <w:r w:rsidRPr="00A92416">
        <w:rPr>
          <w:b/>
          <w:bCs/>
          <w:lang w:val="es-ES"/>
        </w:rPr>
        <w:t>3</w:t>
      </w:r>
      <w:r w:rsidRPr="00A92416">
        <w:rPr>
          <w:b/>
          <w:bCs/>
        </w:rPr>
        <w:t>️</w:t>
      </w:r>
      <w:r w:rsidRPr="00A92416">
        <w:rPr>
          <w:rFonts w:ascii="Segoe UI Symbol" w:hAnsi="Segoe UI Symbol" w:cs="Segoe UI Symbol"/>
          <w:b/>
          <w:bCs/>
          <w:lang w:val="es-ES"/>
        </w:rPr>
        <w:t>⃣</w:t>
      </w:r>
      <w:r w:rsidRPr="00A92416">
        <w:rPr>
          <w:b/>
          <w:bCs/>
          <w:lang w:val="es-ES"/>
        </w:rPr>
        <w:t xml:space="preserve"> Diagram quality (no contenido, presentación)</w:t>
      </w:r>
    </w:p>
    <w:p w14:paraId="62E85DD9" w14:textId="77777777" w:rsidR="00A92416" w:rsidRPr="00A92416" w:rsidRDefault="00A92416" w:rsidP="00A92416">
      <w:pPr>
        <w:rPr>
          <w:lang w:val="es-ES"/>
        </w:rPr>
      </w:pPr>
      <w:r w:rsidRPr="00A92416">
        <w:rPr>
          <w:lang w:val="es-ES"/>
        </w:rPr>
        <w:t>El diagrama es correcto conceptualmente, pero:</w:t>
      </w:r>
    </w:p>
    <w:p w14:paraId="07653084" w14:textId="77777777" w:rsidR="00A92416" w:rsidRPr="00A92416" w:rsidRDefault="00A92416" w:rsidP="00A92416">
      <w:pPr>
        <w:numPr>
          <w:ilvl w:val="0"/>
          <w:numId w:val="40"/>
        </w:numPr>
      </w:pPr>
      <w:r w:rsidRPr="00A92416">
        <w:t>si puedes alinearlo mejor</w:t>
      </w:r>
    </w:p>
    <w:p w14:paraId="5002F3E5" w14:textId="77777777" w:rsidR="00A92416" w:rsidRPr="00A92416" w:rsidRDefault="00A92416" w:rsidP="00A92416">
      <w:pPr>
        <w:numPr>
          <w:ilvl w:val="0"/>
          <w:numId w:val="40"/>
        </w:numPr>
        <w:rPr>
          <w:lang w:val="es-ES"/>
        </w:rPr>
      </w:pPr>
      <w:r w:rsidRPr="00A92416">
        <w:rPr>
          <w:lang w:val="es-ES"/>
        </w:rPr>
        <w:t>o hacerlo con draw.io / PowerPoint shapes más limpias</w:t>
      </w:r>
    </w:p>
    <w:p w14:paraId="1C537E05" w14:textId="77777777" w:rsidR="00A92416" w:rsidRPr="00A92416" w:rsidRDefault="00A92416" w:rsidP="00A92416">
      <w:pPr>
        <w:rPr>
          <w:lang w:val="es-ES"/>
        </w:rPr>
      </w:pPr>
      <w:r w:rsidRPr="00A92416">
        <w:rPr>
          <w:rFonts w:ascii="Segoe UI Emoji" w:hAnsi="Segoe UI Emoji" w:cs="Segoe UI Emoji"/>
        </w:rPr>
        <w:t>👉</w:t>
      </w:r>
      <w:r w:rsidRPr="00A92416">
        <w:rPr>
          <w:lang w:val="es-ES"/>
        </w:rPr>
        <w:t xml:space="preserve"> No por estética, sino porque:</w:t>
      </w:r>
    </w:p>
    <w:p w14:paraId="4A1659E3" w14:textId="77777777" w:rsidR="00A92416" w:rsidRPr="00A92416" w:rsidRDefault="00A92416" w:rsidP="00A92416">
      <w:pPr>
        <w:rPr>
          <w:lang w:val="es-ES"/>
        </w:rPr>
      </w:pPr>
      <w:r w:rsidRPr="00A92416">
        <w:rPr>
          <w:lang w:val="es-ES"/>
        </w:rPr>
        <w:t xml:space="preserve">el evaluador </w:t>
      </w:r>
      <w:r w:rsidRPr="00A92416">
        <w:rPr>
          <w:b/>
          <w:bCs/>
          <w:lang w:val="es-ES"/>
        </w:rPr>
        <w:t>es humano</w:t>
      </w:r>
      <w:r w:rsidRPr="00A92416">
        <w:rPr>
          <w:lang w:val="es-ES"/>
        </w:rPr>
        <w:t xml:space="preserve"> y la percepción visual afecta nota.</w:t>
      </w:r>
    </w:p>
    <w:p w14:paraId="56832BA9" w14:textId="77777777" w:rsidR="00A92416" w:rsidRPr="00A92416" w:rsidRDefault="00A92416" w:rsidP="00A92416">
      <w:pPr>
        <w:rPr>
          <w:lang w:val="es-ES"/>
        </w:rPr>
      </w:pPr>
      <w:r w:rsidRPr="00A92416">
        <w:rPr>
          <w:lang w:val="es-ES"/>
        </w:rPr>
        <w:t>No es obligatorio, pero suma.</w:t>
      </w:r>
    </w:p>
    <w:p w14:paraId="4B9CCC83" w14:textId="77777777" w:rsidR="0063654E" w:rsidRPr="00A92416" w:rsidRDefault="0063654E">
      <w:pPr>
        <w:rPr>
          <w:lang w:val="es-ES"/>
        </w:rPr>
      </w:pPr>
    </w:p>
    <w:sectPr w:rsidR="0063654E" w:rsidRPr="00A9241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664CE"/>
    <w:multiLevelType w:val="multilevel"/>
    <w:tmpl w:val="22324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43410"/>
    <w:multiLevelType w:val="hybridMultilevel"/>
    <w:tmpl w:val="0730413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034106BE"/>
    <w:multiLevelType w:val="hybridMultilevel"/>
    <w:tmpl w:val="BD4A446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05193F30"/>
    <w:multiLevelType w:val="multilevel"/>
    <w:tmpl w:val="B0902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F32FDF"/>
    <w:multiLevelType w:val="multilevel"/>
    <w:tmpl w:val="6CC0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BE3AFB"/>
    <w:multiLevelType w:val="multilevel"/>
    <w:tmpl w:val="CDEA0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D26625E"/>
    <w:multiLevelType w:val="hybridMultilevel"/>
    <w:tmpl w:val="FC9A6BB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1E4321AF"/>
    <w:multiLevelType w:val="multilevel"/>
    <w:tmpl w:val="E654C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5C2A4B"/>
    <w:multiLevelType w:val="multilevel"/>
    <w:tmpl w:val="7DC0A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A65B71"/>
    <w:multiLevelType w:val="hybridMultilevel"/>
    <w:tmpl w:val="7C8220D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24FB6A4D"/>
    <w:multiLevelType w:val="multilevel"/>
    <w:tmpl w:val="CD860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ED41D3"/>
    <w:multiLevelType w:val="hybridMultilevel"/>
    <w:tmpl w:val="F12CE42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382E024E"/>
    <w:multiLevelType w:val="multilevel"/>
    <w:tmpl w:val="1C4AB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5001B8"/>
    <w:multiLevelType w:val="multilevel"/>
    <w:tmpl w:val="CDEA0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96E7E52"/>
    <w:multiLevelType w:val="multilevel"/>
    <w:tmpl w:val="CCFA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DC3B31"/>
    <w:multiLevelType w:val="multilevel"/>
    <w:tmpl w:val="03400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5156A1"/>
    <w:multiLevelType w:val="multilevel"/>
    <w:tmpl w:val="6772E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A77D51"/>
    <w:multiLevelType w:val="multilevel"/>
    <w:tmpl w:val="C6F66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BA5F03"/>
    <w:multiLevelType w:val="multilevel"/>
    <w:tmpl w:val="5F386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B8702D"/>
    <w:multiLevelType w:val="multilevel"/>
    <w:tmpl w:val="9F5E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B40E6D"/>
    <w:multiLevelType w:val="hybridMultilevel"/>
    <w:tmpl w:val="4106007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4B29224B"/>
    <w:multiLevelType w:val="multilevel"/>
    <w:tmpl w:val="B5E8F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8B145A"/>
    <w:multiLevelType w:val="multilevel"/>
    <w:tmpl w:val="F6DC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2816DD"/>
    <w:multiLevelType w:val="multilevel"/>
    <w:tmpl w:val="B36A8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91909"/>
    <w:multiLevelType w:val="hybridMultilevel"/>
    <w:tmpl w:val="338E5DD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5" w15:restartNumberingAfterBreak="0">
    <w:nsid w:val="51AA303E"/>
    <w:multiLevelType w:val="multilevel"/>
    <w:tmpl w:val="E646B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4F345F"/>
    <w:multiLevelType w:val="multilevel"/>
    <w:tmpl w:val="B7FCD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7536F5"/>
    <w:multiLevelType w:val="hybridMultilevel"/>
    <w:tmpl w:val="2A16F85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 w15:restartNumberingAfterBreak="0">
    <w:nsid w:val="570A6600"/>
    <w:multiLevelType w:val="multilevel"/>
    <w:tmpl w:val="9BE8B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884113E"/>
    <w:multiLevelType w:val="multilevel"/>
    <w:tmpl w:val="6F1C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AF5949"/>
    <w:multiLevelType w:val="multilevel"/>
    <w:tmpl w:val="417E09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F307DE"/>
    <w:multiLevelType w:val="multilevel"/>
    <w:tmpl w:val="101E9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575B1B"/>
    <w:multiLevelType w:val="hybridMultilevel"/>
    <w:tmpl w:val="E88032C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3" w15:restartNumberingAfterBreak="0">
    <w:nsid w:val="66D97242"/>
    <w:multiLevelType w:val="hybridMultilevel"/>
    <w:tmpl w:val="6154485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4" w15:restartNumberingAfterBreak="0">
    <w:nsid w:val="67046106"/>
    <w:multiLevelType w:val="multilevel"/>
    <w:tmpl w:val="D58AA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94F431F"/>
    <w:multiLevelType w:val="hybridMultilevel"/>
    <w:tmpl w:val="7004EDB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6EED46EE"/>
    <w:multiLevelType w:val="multilevel"/>
    <w:tmpl w:val="AD76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D873DF"/>
    <w:multiLevelType w:val="multilevel"/>
    <w:tmpl w:val="03EA6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160A0F"/>
    <w:multiLevelType w:val="multilevel"/>
    <w:tmpl w:val="CDEA0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5B90FA3"/>
    <w:multiLevelType w:val="multilevel"/>
    <w:tmpl w:val="49387F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59012673">
    <w:abstractNumId w:val="21"/>
  </w:num>
  <w:num w:numId="2" w16cid:durableId="2082485068">
    <w:abstractNumId w:val="5"/>
  </w:num>
  <w:num w:numId="3" w16cid:durableId="1979145487">
    <w:abstractNumId w:val="8"/>
  </w:num>
  <w:num w:numId="4" w16cid:durableId="1458719081">
    <w:abstractNumId w:val="29"/>
  </w:num>
  <w:num w:numId="5" w16cid:durableId="291641630">
    <w:abstractNumId w:val="3"/>
  </w:num>
  <w:num w:numId="6" w16cid:durableId="1202788018">
    <w:abstractNumId w:val="7"/>
  </w:num>
  <w:num w:numId="7" w16cid:durableId="1449857502">
    <w:abstractNumId w:val="15"/>
  </w:num>
  <w:num w:numId="8" w16cid:durableId="1184898837">
    <w:abstractNumId w:val="23"/>
  </w:num>
  <w:num w:numId="9" w16cid:durableId="831991906">
    <w:abstractNumId w:val="19"/>
  </w:num>
  <w:num w:numId="10" w16cid:durableId="842671258">
    <w:abstractNumId w:val="34"/>
  </w:num>
  <w:num w:numId="11" w16cid:durableId="1396589759">
    <w:abstractNumId w:val="0"/>
  </w:num>
  <w:num w:numId="12" w16cid:durableId="1199119825">
    <w:abstractNumId w:val="14"/>
  </w:num>
  <w:num w:numId="13" w16cid:durableId="709645342">
    <w:abstractNumId w:val="4"/>
  </w:num>
  <w:num w:numId="14" w16cid:durableId="456726098">
    <w:abstractNumId w:val="30"/>
  </w:num>
  <w:num w:numId="15" w16cid:durableId="301007773">
    <w:abstractNumId w:val="37"/>
  </w:num>
  <w:num w:numId="16" w16cid:durableId="608584057">
    <w:abstractNumId w:val="31"/>
  </w:num>
  <w:num w:numId="17" w16cid:durableId="1109081050">
    <w:abstractNumId w:val="36"/>
  </w:num>
  <w:num w:numId="18" w16cid:durableId="1763918293">
    <w:abstractNumId w:val="22"/>
  </w:num>
  <w:num w:numId="19" w16cid:durableId="2043626316">
    <w:abstractNumId w:val="26"/>
  </w:num>
  <w:num w:numId="20" w16cid:durableId="1101491415">
    <w:abstractNumId w:val="10"/>
  </w:num>
  <w:num w:numId="21" w16cid:durableId="1313103629">
    <w:abstractNumId w:val="17"/>
  </w:num>
  <w:num w:numId="22" w16cid:durableId="977296680">
    <w:abstractNumId w:val="16"/>
  </w:num>
  <w:num w:numId="23" w16cid:durableId="1847208958">
    <w:abstractNumId w:val="18"/>
  </w:num>
  <w:num w:numId="24" w16cid:durableId="350037725">
    <w:abstractNumId w:val="28"/>
  </w:num>
  <w:num w:numId="25" w16cid:durableId="1442721372">
    <w:abstractNumId w:val="12"/>
  </w:num>
  <w:num w:numId="26" w16cid:durableId="641929529">
    <w:abstractNumId w:val="33"/>
  </w:num>
  <w:num w:numId="27" w16cid:durableId="1127511342">
    <w:abstractNumId w:val="13"/>
  </w:num>
  <w:num w:numId="28" w16cid:durableId="424040446">
    <w:abstractNumId w:val="35"/>
  </w:num>
  <w:num w:numId="29" w16cid:durableId="1048844862">
    <w:abstractNumId w:val="2"/>
  </w:num>
  <w:num w:numId="30" w16cid:durableId="1374887701">
    <w:abstractNumId w:val="9"/>
  </w:num>
  <w:num w:numId="31" w16cid:durableId="2096441432">
    <w:abstractNumId w:val="38"/>
  </w:num>
  <w:num w:numId="32" w16cid:durableId="520779797">
    <w:abstractNumId w:val="1"/>
  </w:num>
  <w:num w:numId="33" w16cid:durableId="1498767371">
    <w:abstractNumId w:val="20"/>
  </w:num>
  <w:num w:numId="34" w16cid:durableId="1699617478">
    <w:abstractNumId w:val="27"/>
  </w:num>
  <w:num w:numId="35" w16cid:durableId="120004297">
    <w:abstractNumId w:val="11"/>
  </w:num>
  <w:num w:numId="36" w16cid:durableId="2080514802">
    <w:abstractNumId w:val="24"/>
  </w:num>
  <w:num w:numId="37" w16cid:durableId="2137137770">
    <w:abstractNumId w:val="32"/>
  </w:num>
  <w:num w:numId="38" w16cid:durableId="819807289">
    <w:abstractNumId w:val="39"/>
  </w:num>
  <w:num w:numId="39" w16cid:durableId="1571693573">
    <w:abstractNumId w:val="6"/>
  </w:num>
  <w:num w:numId="40" w16cid:durableId="33785078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539"/>
    <w:rsid w:val="0020642E"/>
    <w:rsid w:val="002C7815"/>
    <w:rsid w:val="00380926"/>
    <w:rsid w:val="00415926"/>
    <w:rsid w:val="0047014E"/>
    <w:rsid w:val="00484559"/>
    <w:rsid w:val="00517FA4"/>
    <w:rsid w:val="00534E70"/>
    <w:rsid w:val="00601CF1"/>
    <w:rsid w:val="0063654E"/>
    <w:rsid w:val="006D1539"/>
    <w:rsid w:val="007338D1"/>
    <w:rsid w:val="00794501"/>
    <w:rsid w:val="00807C92"/>
    <w:rsid w:val="008979C2"/>
    <w:rsid w:val="009E789D"/>
    <w:rsid w:val="00A92416"/>
    <w:rsid w:val="00B82762"/>
    <w:rsid w:val="00C414D5"/>
    <w:rsid w:val="00C4299D"/>
    <w:rsid w:val="00CC5513"/>
    <w:rsid w:val="00D41412"/>
    <w:rsid w:val="00D8414A"/>
    <w:rsid w:val="00DB349A"/>
    <w:rsid w:val="00E87BC8"/>
    <w:rsid w:val="00EF2B2D"/>
    <w:rsid w:val="00EF38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1E6F1"/>
  <w15:chartTrackingRefBased/>
  <w15:docId w15:val="{6B7E5529-6F4D-471E-9F5B-D5835A4FED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153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D153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D153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153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D153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D15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15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15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15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153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D153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D153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153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D153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D15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15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15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1539"/>
    <w:rPr>
      <w:rFonts w:eastAsiaTheme="majorEastAsia" w:cstheme="majorBidi"/>
      <w:color w:val="272727" w:themeColor="text1" w:themeTint="D8"/>
    </w:rPr>
  </w:style>
  <w:style w:type="paragraph" w:styleId="Title">
    <w:name w:val="Title"/>
    <w:basedOn w:val="Normal"/>
    <w:next w:val="Normal"/>
    <w:link w:val="TitleChar"/>
    <w:uiPriority w:val="10"/>
    <w:qFormat/>
    <w:rsid w:val="006D15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15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15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15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1539"/>
    <w:pPr>
      <w:spacing w:before="160"/>
      <w:jc w:val="center"/>
    </w:pPr>
    <w:rPr>
      <w:i/>
      <w:iCs/>
      <w:color w:val="404040" w:themeColor="text1" w:themeTint="BF"/>
    </w:rPr>
  </w:style>
  <w:style w:type="character" w:customStyle="1" w:styleId="QuoteChar">
    <w:name w:val="Quote Char"/>
    <w:basedOn w:val="DefaultParagraphFont"/>
    <w:link w:val="Quote"/>
    <w:uiPriority w:val="29"/>
    <w:rsid w:val="006D1539"/>
    <w:rPr>
      <w:i/>
      <w:iCs/>
      <w:color w:val="404040" w:themeColor="text1" w:themeTint="BF"/>
    </w:rPr>
  </w:style>
  <w:style w:type="paragraph" w:styleId="ListParagraph">
    <w:name w:val="List Paragraph"/>
    <w:basedOn w:val="Normal"/>
    <w:uiPriority w:val="34"/>
    <w:qFormat/>
    <w:rsid w:val="006D1539"/>
    <w:pPr>
      <w:ind w:left="720"/>
      <w:contextualSpacing/>
    </w:pPr>
  </w:style>
  <w:style w:type="character" w:styleId="IntenseEmphasis">
    <w:name w:val="Intense Emphasis"/>
    <w:basedOn w:val="DefaultParagraphFont"/>
    <w:uiPriority w:val="21"/>
    <w:qFormat/>
    <w:rsid w:val="006D1539"/>
    <w:rPr>
      <w:i/>
      <w:iCs/>
      <w:color w:val="2F5496" w:themeColor="accent1" w:themeShade="BF"/>
    </w:rPr>
  </w:style>
  <w:style w:type="paragraph" w:styleId="IntenseQuote">
    <w:name w:val="Intense Quote"/>
    <w:basedOn w:val="Normal"/>
    <w:next w:val="Normal"/>
    <w:link w:val="IntenseQuoteChar"/>
    <w:uiPriority w:val="30"/>
    <w:qFormat/>
    <w:rsid w:val="006D15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1539"/>
    <w:rPr>
      <w:i/>
      <w:iCs/>
      <w:color w:val="2F5496" w:themeColor="accent1" w:themeShade="BF"/>
    </w:rPr>
  </w:style>
  <w:style w:type="character" w:styleId="IntenseReference">
    <w:name w:val="Intense Reference"/>
    <w:basedOn w:val="DefaultParagraphFont"/>
    <w:uiPriority w:val="32"/>
    <w:qFormat/>
    <w:rsid w:val="006D1539"/>
    <w:rPr>
      <w:b/>
      <w:bCs/>
      <w:smallCaps/>
      <w:color w:val="2F5496" w:themeColor="accent1" w:themeShade="BF"/>
      <w:spacing w:val="5"/>
    </w:rPr>
  </w:style>
  <w:style w:type="table" w:styleId="TableGrid">
    <w:name w:val="Table Grid"/>
    <w:basedOn w:val="TableNormal"/>
    <w:uiPriority w:val="39"/>
    <w:rsid w:val="007945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TotalTime>
  <Pages>8</Pages>
  <Words>2175</Words>
  <Characters>12399</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Fco. Javier Miranda González</dc:creator>
  <cp:keywords/>
  <dc:description/>
  <cp:lastModifiedBy>Fco. Javier Miranda González</cp:lastModifiedBy>
  <cp:revision>16</cp:revision>
  <dcterms:created xsi:type="dcterms:W3CDTF">2026-01-14T23:56:00Z</dcterms:created>
  <dcterms:modified xsi:type="dcterms:W3CDTF">2026-01-15T15:11:00Z</dcterms:modified>
</cp:coreProperties>
</file>