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jc w:val="center"/>
      </w:pPr>
      <w:r>
        <w:rPr>
          <w:rFonts w:ascii="Noto Sans Thai" w:hAnsi="Noto Sans Thai" w:eastAsia="Noto Sans Thai" w:cs="Noto Sans Thai"/>
          <w:b/>
          <w:i w:val="0"/>
          <w:color w:val="B69D63"/>
          <w:sz w:val="18"/>
        </w:rPr>
        <w:t>PEARLS IN MEDICAL EDUCATION 2026  /  SPECIAL LECTURE NOTES</w:t>
      </w:r>
    </w:p>
    <w:p/>
    <w:p>
      <w:pPr>
        <w:spacing w:before="700"/>
        <w:jc w:val="center"/>
      </w:pPr>
      <w:r>
        <w:rPr>
          <w:rFonts w:ascii="Noto Sans Thai" w:hAnsi="Noto Sans Thai" w:eastAsia="Noto Sans Thai" w:cs="Noto Sans Thai"/>
          <w:b/>
          <w:i w:val="0"/>
          <w:color w:val="193DA2"/>
          <w:sz w:val="58"/>
        </w:rPr>
        <w:t>AGENTIC AI</w:t>
      </w:r>
    </w:p>
    <w:p>
      <w:pPr>
        <w:pStyle w:val="Title"/>
        <w:jc w:val="center"/>
      </w:pPr>
      <w:r>
        <w:rPr>
          <w:rFonts w:ascii="Noto Sans Thai" w:hAnsi="Noto Sans Thai" w:eastAsia="Noto Sans Thai" w:cs="Noto Sans Thai"/>
          <w:b/>
          <w:i w:val="0"/>
          <w:color w:val="122341"/>
          <w:sz w:val="46"/>
        </w:rPr>
        <w:t>ในแพทยศาสตรศึกษา</w:t>
      </w:r>
    </w:p>
    <w:p>
      <w:pPr>
        <w:pStyle w:val="Subtitle"/>
        <w:jc w:val="center"/>
      </w:pPr>
      <w:r>
        <w:rPr>
          <w:rFonts w:ascii="Noto Sans Thai" w:hAnsi="Noto Sans Thai" w:eastAsia="Noto Sans Thai" w:cs="Noto Sans Thai"/>
          <w:b w:val="0"/>
          <w:i w:val="0"/>
          <w:color w:val="11758C"/>
          <w:sz w:val="27"/>
        </w:rPr>
        <w:t>จาก Chat AI สู่การสร้างสื่อ การฝึกคิดทางคลินิก</w:t>
        <w:br/>
        <w:t>การให้ข้อมูลป้อนกลับ และการประเมินผู้เรียน</w:t>
      </w:r>
    </w:p>
    <w:p/>
    <w:p>
      <w:pPr>
        <w:spacing w:before="240"/>
        <w:jc w:val="center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24"/>
        </w:rPr>
        <w:t>ฉบับเรียบเรียงละเอียดสำหรับแพทย์ เภสัชกร พยาบาล</w:t>
        <w:br/>
        <w:t>และบุคลากรวิทยาศาสตร์สุขภาพ</w:t>
      </w:r>
    </w:p>
    <w:p>
      <w:pPr>
        <w:pStyle w:val="CoverMeta"/>
        <w:spacing w:before="560"/>
        <w:jc w:val="center"/>
      </w:pPr>
      <w:r>
        <w:rPr>
          <w:rFonts w:ascii="Noto Sans Thai" w:hAnsi="Noto Sans Thai" w:eastAsia="Noto Sans Thai" w:cs="Noto Sans Thai"/>
          <w:b/>
          <w:i w:val="0"/>
          <w:color w:val="122341"/>
          <w:sz w:val="23"/>
        </w:rPr>
        <w:t>บรรยายโดย  นพ.ปิยะฤทธิ์ อิทธิชัยวงศ์</w:t>
      </w:r>
    </w:p>
    <w:p>
      <w:pPr>
        <w:pStyle w:val="CoverMeta"/>
        <w:jc w:val="center"/>
      </w:pPr>
      <w:r>
        <w:rPr>
          <w:rFonts w:ascii="Noto Sans Thai" w:hAnsi="Noto Sans Thai" w:eastAsia="Noto Sans Thai" w:cs="Noto Sans Thai"/>
          <w:b w:val="0"/>
          <w:i w:val="0"/>
          <w:color w:val="68758A"/>
          <w:sz w:val="21"/>
        </w:rPr>
        <w:t>ศูนย์สารสนเทศและนวัตกรรมข้อมูลศิริราช (SiData+)</w:t>
        <w:br/>
        <w:t>คณะแพทยศาสตร์ศิริราชพยาบาล มหาวิทยาลัยมหิดล</w:t>
      </w:r>
    </w:p>
    <w:p>
      <w:pPr>
        <w:pStyle w:val="CoverMeta"/>
        <w:spacing w:before="200"/>
        <w:jc w:val="center"/>
      </w:pPr>
      <w:r>
        <w:rPr>
          <w:rFonts w:ascii="Noto Sans Thai" w:hAnsi="Noto Sans Thai" w:eastAsia="Noto Sans Thai" w:cs="Noto Sans Thai"/>
          <w:b w:val="0"/>
          <w:i w:val="0"/>
          <w:color w:val="11758C"/>
          <w:sz w:val="21"/>
        </w:rPr>
        <w:t>วันพุธที่ 14 ตุลาคม 2569  •  ผ่านระบบ Zoom</w:t>
      </w:r>
    </w:p>
    <w:p>
      <w:pPr>
        <w:pStyle w:val="Tiny"/>
        <w:spacing w:before="460"/>
        <w:jc w:val="center"/>
      </w:pPr>
      <w:r>
        <w:rPr>
          <w:rFonts w:ascii="Noto Sans Thai" w:hAnsi="Noto Sans Thai" w:eastAsia="Noto Sans Thai" w:cs="Noto Sans Thai"/>
          <w:b w:val="0"/>
          <w:i w:val="0"/>
          <w:color w:val="68758A"/>
          <w:sz w:val="18"/>
        </w:rPr>
        <w:t>เรียบเรียงจาก Transcript ตลอดการบรรยายและสไลด์ต้นฉบับ 54 หน้า</w:t>
      </w:r>
    </w:p>
    <w:p>
      <w:r>
        <w:br w:type="page"/>
      </w:r>
    </w:p>
    <w:p>
      <w:pPr>
        <w:pStyle w:val="Heading1"/>
      </w:pPr>
      <w:r>
        <w:t>คู่มือการอ่าน</w:t>
      </w:r>
    </w:p>
    <w:p>
      <w:r>
        <w:rPr>
          <w:rFonts w:ascii="Noto Sans Thai" w:hAnsi="Noto Sans Thai" w:eastAsia="Noto Sans Thai" w:cs="Noto Sans Thai"/>
          <w:b w:val="0"/>
          <w:i w:val="0"/>
        </w:rPr>
        <w:t>เนื้อหา 25 บทเรียงจากพื้นฐาน AI ไปสู่หลักฐานการศึกษา การสร้างเครื่องมือ Agentic AI และแนวทางนำไปใช้ ก่อนจบด้วยคำถาม–คำตอบและภาคผนวก ผู้อ่านสามารถอ่านทั้งเล่มตามลำดับ หรือเลือกบทตามหัวข้อที่สนใจได้</w:t>
      </w:r>
    </w:p>
    <w:p>
      <w:pPr>
        <w:pStyle w:val="Heading2"/>
      </w:pPr>
      <w:r>
        <w:t>ภาพรวมหลักฐานสำคัญที่ปรากฏในสไลด์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 w:val="true"/>
          <w:cantSplit/>
        </w:trPr>
        <w:tc>
          <w:tcPr>
            <w:tcW w:type="dxa" w:w="1843"/>
            <w:shd w:fill="122341"/>
            <w:vAlign w:val="center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FFFFFF"/>
                <w:sz w:val="17"/>
              </w:rPr>
              <w:t>ประเด็น</w:t>
            </w:r>
          </w:p>
        </w:tc>
        <w:tc>
          <w:tcPr>
            <w:tcW w:type="dxa" w:w="2098"/>
            <w:shd w:fill="122341"/>
            <w:vAlign w:val="center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FFFFFF"/>
                <w:sz w:val="17"/>
              </w:rPr>
              <w:t>ประเภทหลักฐาน</w:t>
            </w:r>
          </w:p>
        </w:tc>
        <w:tc>
          <w:tcPr>
            <w:tcW w:type="dxa" w:w="2920"/>
            <w:shd w:fill="122341"/>
            <w:vAlign w:val="center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FFFFFF"/>
                <w:sz w:val="17"/>
              </w:rPr>
              <w:t>สิ่งที่รายงาน</w:t>
            </w:r>
          </w:p>
        </w:tc>
        <w:tc>
          <w:tcPr>
            <w:tcW w:type="dxa" w:w="2222"/>
            <w:shd w:fill="122341"/>
            <w:vAlign w:val="center"/>
            <w:tcMar>
              <w:top w:w="115" w:type="dxa"/>
              <w:start w:w="100" w:type="dxa"/>
              <w:bottom w:w="115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FFFFFF"/>
                <w:sz w:val="17"/>
              </w:rPr>
              <w:t>ข้อจำกัดสำคัญ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93DA2"/>
                <w:sz w:val="17"/>
              </w:rPr>
              <w:t>ใช้ AI กับผู้ป่วยจริง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ทดลองแบบสุ่ม / GPT-4o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คะแนนรวม 66.7 เทียบ 68.2; ไม่แตกต่างชัดเจน</w:t>
            </w:r>
          </w:p>
        </w:tc>
        <w:tc>
          <w:tcPr>
            <w:tcW w:type="dxa" w:w="2222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ไม่สรุปว่าใช้ AI แล้วสมรรถนะดีขึ้น [7–8]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93DA2"/>
                <w:sz w:val="17"/>
              </w:rPr>
              <w:t>ผู้ช่วยสอนในรายวิชา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ศึกษาเชิงสังเกต / GPT-4o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คะแนนกลุ่มเริ่มต่ำมีช่องว่างแคบลง</w:t>
            </w:r>
          </w:p>
        </w:tc>
        <w:tc>
          <w:tcPr>
            <w:tcW w:type="dxa" w:w="2222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กลุ่มเลือกใช้เอง อาจมีปัจจัยกวน [9]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93DA2"/>
                <w:sz w:val="17"/>
              </w:rPr>
              <w:t>คำอธิบายผิด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ทดลองแบบสุ่ม / 111 คน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แม่นยำ 9.2% เมื่อได้คำอธิบายชวนเข้าใจผิด</w:t>
            </w:r>
          </w:p>
        </w:tc>
        <w:tc>
          <w:tcPr>
            <w:tcW w:type="dxa" w:w="2222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คำอธิบายผิดสร้างขึ้นโดยตั้งใจ [10–11]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93DA2"/>
                <w:sz w:val="17"/>
              </w:rPr>
              <w:t>ข้อสอบฝึกหัด AI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ระบบพัฒนาและตรวจโดยอาจารย์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ยอมรับ 490 จาก 565 ข้อ (≈87%)</w:t>
            </w:r>
          </w:p>
        </w:tc>
        <w:tc>
          <w:tcPr>
            <w:tcW w:type="dxa" w:w="2222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ไม่ใช่การวัดคะแนนผู้เรียน [21]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93DA2"/>
                <w:sz w:val="17"/>
              </w:rPr>
              <w:t>สื่อรังสีวิทยา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Pipeline หลายโมเดล + มนุษย์ตรวจ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ข้อผิดพลาดสำคัญหลุดรอด 11/1,100 = 1.00%</w:t>
            </w:r>
          </w:p>
        </w:tc>
        <w:tc>
          <w:tcPr>
            <w:tcW w:type="dxa" w:w="2222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วัดคุณภาพสื่อ ไม่ใช่ผลการเรียน [22]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93DA2"/>
                <w:sz w:val="17"/>
              </w:rPr>
              <w:t>Multi-Agent ข้อสอบ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ผู้เชี่ยวชาญเลือกเป็นคู่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เลือก MAID 202/350 = 57.7%</w:t>
            </w:r>
          </w:p>
        </w:tc>
        <w:tc>
          <w:tcPr>
            <w:tcW w:type="dxa" w:w="2222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เป็นความชอบ ไม่ใช่ความตรงข้อสอบ [24]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/>
                <w:i w:val="0"/>
                <w:color w:val="193DA2"/>
                <w:sz w:val="17"/>
              </w:rPr>
              <w:t>AI ตรวจคำตอบ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ตรวจ 300 คำตอบ / สามโมเดล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คะแนนตรงมนุษย์พอดี 75.3%</w:t>
            </w:r>
          </w:p>
        </w:tc>
        <w:tc>
          <w:tcPr>
            <w:tcW w:type="dxa" w:w="2222"/>
            <w:vAlign w:val="center"/>
            <w:tcMar>
              <w:top w:w="80" w:type="dxa"/>
              <w:start w:w="100" w:type="dxa"/>
              <w:bottom w:w="85" w:type="dxa"/>
              <w:end w:w="100" w:type="dxa"/>
            </w:tcMar>
            <w:tcBorders>
              <w:bottom w:val="single" w:sz="3" w:color="DFE5EE"/>
            </w:tcBorders>
          </w:tcPr>
          <w:p>
            <w:pPr>
              <w:spacing w:after="0"/>
              <w:ind w:firstLine="0"/>
            </w:pPr>
            <w:r>
              <w:rPr>
                <w:rFonts w:ascii="Noto Sans Thai" w:hAnsi="Noto Sans Thai" w:eastAsia="Noto Sans Thai" w:cs="Noto Sans Thai"/>
                <w:b w:val="0"/>
                <w:i w:val="0"/>
                <w:color w:val="273244"/>
                <w:sz w:val="17"/>
              </w:rPr>
              <w:t>ไม่ได้พิสูจน์ความตรงข้ามบริบท [26–28]</w:t>
            </w:r>
          </w:p>
        </w:tc>
      </w:tr>
    </w:tbl>
    <w:p>
      <w:pPr>
        <w:pStyle w:val="Tiny"/>
      </w:pPr>
      <w:r>
        <w:t>หมายเหตุ: เลขในวงเล็บเหลี่ยมที่ตารางอ้างคือเลขหน้าสไลด์ ไม่ใช่จำนวนตัวอย่างเพิ่มจากตัวเลขในบทความ</w:t>
      </w:r>
    </w:p>
    <w:p>
      <w:pPr>
        <w:pStyle w:val="Heading1"/>
      </w:pPr>
      <w:r>
        <w:t>สารบัญบท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 | ภาพเปิด: จากการพิมพ์คุยกับ AI สู่การพูดและสั่งให้ลงมือทำ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2 | คำศัพท์สำคัญ: AI, LLM, Reasoning Model และ Agentic AI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3 | AI รุ่นใหม่เก่งขึ้นอย่างไร: Thinking Budget, ความแม่นยำ และต้นทุน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4 | Hallucination: เหตุใด AI จึงตอบผิดได้อย่างมั่นใจ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5 | เป้าหมายสูงสุดของ Medical Education ไม่ใช่แค่มีชิ้นงานที่ดี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6 | งานทดลองใช้ AI ขณะพบผู้ป่วยจริง: รู้สึกช่วยได้ แต่คะแนนยังไม่ดีขึ้นชัดเจน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7 | ผู้ช่วยสอน AI ในรายวิชา: การใช้จริงกับข้อจำกัดของการศึกษาเชิงสังเกต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8 | คำอธิบาย AI ที่ผิดอาจทำให้ผู้เรียนมั่นใจขึ้นแต่ตอบผิดมากขึ้น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9 | Never-skilling, Deskilling และ Mis-skilling: ความเสี่ยงสามแบบของการใช้ AI เร็วเกินไป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10 | การทำสื่อการศึกษาให้ “จับต้องได้”: Wiggers Diagram, 3D Heart และ Human Atlas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11 | ไม่ใช่ทุกระบบหลายขั้นตอนจะเป็น Agent ที่ทำงานอย่างอิสระ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12 | CAR-E: AI ที่ทำหน้าที่โค้ช ไม่ใช่เพียงตอบคำถาม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13 | ผู้ป่วยเสมือน: แยกบทบาท “คนไข้” กับ “อาจารย์” เพื่อรักษาการคิดของผู้เรียน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14 | การสร้างข้อสอบและแบบฝึกหัด: ผลิตได้มาก ไม่เท่ากับใช้สอบจริงได้ทันที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15 | ระบบตรวจ Flashcards หลายชั้นยังมีข้อผิดพลาดหลุดรอด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16 | Multi-Agent ทำข้อสอบ: MAID และการแบ่งบทบาทผู้ร่าง–ผู้ตรวจ–บรรณาธิการ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17 | AI ให้คะแนนงาน: 75.3% หมายความว่าอะไรจริง ๆ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18 | “ตรงคะแนนคน” ยังไม่พอ: ความตรงของการประเมินและการสอบ OSCE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19 | Feedback ที่ดีต้องพูดถึงพฤติกรรมที่สังเกตได้ ไม่ใช่เดาใจนักศึกษา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20 | Ambient AI Scribe: บันทึกเวชระเบียนได้ดี แต่ใครเป็นคนคิด?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21 | สมรรถนะการใช้ AI ในวิชาชีพ และงานวิจัยในยุค Agentic AI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22 | Centaur, Cyborg และกรอบ DEFT-AI สำหรับกำกับผู้เรียน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23 | วิธีเริ่มใช้ในรายวิชา: เล็ก ชัด ตรวจได้ และวัดผลเมื่อไม่มี AI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24 | คำถาม–คำตอบจากช่วงท้าย: งานไหนเหมาะกับ Agentic AI และจะปกป้องข้อมูลอย่างไร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273244"/>
          <w:sz w:val="18"/>
        </w:rPr>
        <w:t>บทที่ 25 | สรุปเชื่อมทั้งการบรรยาย: สิ่งที่ควรจำก่อนนำไปสอน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193DA2"/>
          <w:sz w:val="18"/>
        </w:rPr>
        <w:t>ภาคผนวก ก | คำศัพท์ที่ควรรู้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193DA2"/>
          <w:sz w:val="18"/>
        </w:rPr>
        <w:t>ภาคผนวก ข | ตัวอย่าง Prompt จากสไลด์สำหรับผู้ช่วยสอนแบบฝึกคิด</w:t>
      </w:r>
    </w:p>
    <w:p>
      <w:pPr>
        <w:pStyle w:val="TOCEntry"/>
        <w:ind w:firstLine="0"/>
      </w:pPr>
      <w:r>
        <w:rPr>
          <w:rFonts w:ascii="Noto Sans Thai" w:hAnsi="Noto Sans Thai" w:eastAsia="Noto Sans Thai" w:cs="Noto Sans Thai"/>
          <w:b w:val="0"/>
          <w:i w:val="0"/>
          <w:color w:val="193DA2"/>
          <w:sz w:val="18"/>
        </w:rPr>
        <w:t>ภาคผนวก ค | รายการเอกสารอ้างอิงจากสไลด์ประกอบการบรรยาย</w:t>
      </w:r>
    </w:p>
    <w:p>
      <w:r>
        <w:br w:type="page"/>
      </w:r>
    </w:p>
    <w:p>
      <w:pPr>
        <w:pStyle w:val="Heading2"/>
      </w:pPr>
      <w:r>
        <w:rPr>
          <w:rFonts w:ascii="Noto Sans Thai" w:hAnsi="Noto Sans Thai" w:eastAsia="Noto Sans Thai" w:cs="Noto Sans Thai"/>
          <w:b/>
          <w:i w:val="0"/>
          <w:color w:val="122341"/>
          <w:sz w:val="24"/>
        </w:rPr>
        <w:t>คำนำและวิธีอ่าน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เอกสารนี้เรียบเรียงจากการบรรยายและช่วงตอบคำถามที่ถอดเสียงไว้ ร่วมกับสไลด์ประกอบการบรรยายจำนวน 54 หน้า โดยจัดลำดับหัวข้อใหม่ให้เป็นบทความต่อเนื่อง เหมาะกับแพทย์ เภสัชกร พยาบาล อาจารย์วิทยาศาสตร์สุขภาพ และบุคลากรทางการแพทย์ทั่วไปที่อาจไม่คุ้นกับศัพท์เทคโนโลยี AI มาก่อน เนื้อหาครอบคลุมตั้งแต่การใช้ AI ทั่วไป การสร้างสื่อจำลอง ไปจนถึงการประเมินสมรรถนะผู้เรียนและความปลอดภัยของข้อมูล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เพื่อให้อ่านผลการวิจัยได้อย่างถูกต้อง ข้อความในเล่มใช้คำว่า “วิทยากรอธิบาย/สาธิต/เสนอ” สำหรับตัวอย่างและข้อคิดเห็นในการบรรยาย และใช้คำว่า “การศึกษาที่อ้างในสไลด์รายงาน” เมื่อกล่าวถึงผลวิจัย ตัวเลขและรุ่นโมเดลยึดตามสไลด์ที่ให้มา หากใช้ข้อมูลจากภาพหรือกราฟจะระบุบริบทและข้อจำกัด ไม่ตีความขยายเกินสิ่งที่วัดจริง ชื่อวารสารและ DOI คัดจากท้ายสไลด์ประกอบการบรรยาย ไม่ได้หมายความว่าเอกสารนี้เป็นการทบทวนหลักฐานอย่างเป็นระบบหรือการตรวจทานต้นฉบับทุกบทความแยกต่างหาก</w:t>
      </w:r>
    </w:p>
    <w:p>
      <w:pPr>
        <w:pStyle w:val="Heading2"/>
      </w:pPr>
      <w:r>
        <w:rPr>
          <w:rFonts w:ascii="Noto Sans Thai" w:hAnsi="Noto Sans Thai" w:eastAsia="Noto Sans Thai" w:cs="Noto Sans Thai"/>
          <w:b/>
          <w:i w:val="0"/>
          <w:color w:val="122341"/>
          <w:sz w:val="24"/>
        </w:rPr>
        <w:t>สาระสำคัญก่อนอ่านฉบับเต็ม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การบรรยายครั้งนี้ไม่ได้มอง AI ว่าเป็นเพียงแชตบอตสำหรับตอบคำถาม แต่เป็นเครื่องมือที่สามารถรับคำสั่งหลายขั้นตอน ค้นข้อมูล สร้างภาพหรือโปรแกรม ทำงานกับไฟล์ และช่วยจัดกระบวนการเรียนรู้ได้ ประเด็นที่วิทยากรย้ำคือ “เมื่อไม่มี AI ผู้เรียนทำอะไรได้ด้วยตนเอง?” เพราะงานที่ดูดีระหว่างใช้ AI ไม่ได้ยืนยันว่าผู้เรียนมีสมรรถนะทางคลินิกนั้นจริง การออกแบบที่ดีจึงต้องกำหนดเป้าหมายการเรียนรู้ก่อน เลือกส่วนที่ให้ AI ช่วยให้ชัดเจน ให้มนุษย์ตรวจในจุดสำคัญ และประเมินผลของนักศึกษาด้วยกรณีใหม่เมื่อไม่มี AI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ประเด็นที่สองคือคำตอบของ AI สามารถฟังดูมั่นใจ แม้ข้อมูลผิดหรือไม่ครบ การเพิ่ม Thinking หรือระบบตรวจหลายชั้นอาจช่วยบางงาน แต่ไม่ได้ทำให้ข้อผิดพลาดเป็นศูนย์ การตรวจหลักฐาน การยอมรับความไม่แน่นอน และการแยกบทบาทของ AI กับผู้สอนจึงยังจำเป็น ประเด็นที่สามคือการใช้ Agentic AI เพื่อสร้าง Simulation เช่น แบบจำลองหัวใจหรือผู้ป่วยเสมือน เป็นตัวอย่างที่วิทยากรเห็นว่ามีประโยชน์มากต่อแพทยศาสตรศึกษา เพราะเปิดโอกาสให้ผลิตสื่อเฉพาะเรื่องที่เดิมสร้างยากและมีต้นทุนสูง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 | ภาพเปิด: จากการพิมพ์คุยกับ AI สู่การพูดและสั่งให้ลงมือทำ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การบรรยายเริ่มจากการทำความคุ้นเคยกับเครื่องมือ AI ที่หลายคนใช้เป็นประจำ วิทยากรอธิบายว่าแพลตฟอร์มต่าง ๆ มีทั้งการใช้งานผ่านเว็บและแอปบนคอมพิวเตอร์ เช่น ChatGPT, Claude และ Gemini โดยแต่ละค่ายมีหลายรุ่นของโมเดล ไม่ควรคิดว่าการใช้ชื่อบริการเดียวกันจะให้ความสามารถเท่ากันทุกครั้ง เพราะผลลัพธ์เปลี่ยนตามโมเดลและการตั้งค่าที่เลือก การสาธิตจึงเริ่มจากวิธีใช้ง่ายที่สุด คือการพูดแทนการพิมพ์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วิทยากรชี้ให้เห็นว่าไมโครโฟนในหน้าต่างแชตอาจทำหน้าที่ถอดเสียงพูดเป็นข้อความ (speech-to-text) ผู้ใช้สามารถพูดประโยคตามธรรมชาติให้ระบบแปลงเป็นคำสั่งได้ ถึงแม้ระบบอาจได้ยินศัพท์เฉพาะผิด ตัวอย่างระหว่างบรรยายคือคำว่า Wiggers diagram ซึ่งถูกถอดเป็น “Wiggler diagram” การสะกดที่ผิดไม่ได้ทำให้กระบวนการใช้ AI ใช้ไม่ได้ทั้งหมด ผู้ใช้สามารถแก้ข้อความก่อนส่งหรือบอกให้ AI ทบทวนได้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อีกโหมดหนึ่งคือสนทนากับ AI ด้วยเสียงแบบโต้ตอบ ผู้พูดสามารถสั่งงานแล้วได้ยิน AI ตอบกลับเป็นเสียง ช่วยให้ผู้ที่ไม่สะดวกพิมพ์สามารถสื่อสารหรือทบทวนความคิดระหว่างเดินทางได้ วิทยากรเรียกการสื่อสารลักษณะนี้ว่า speech-to-speech และสาธิตการพูดคุยเสมือนมี “น้องอินเทิร์น” ช่วยทำงานอยู่ด้วย ข้อสังเกตจากสาธิตคือการสื่อสารได้คล่องขึ้น แต่ผู้ใช้ก็ยังต้องตรวจว่าระบบได้ยินและเข้าใจคำสั่งถูกต้องหรือไม่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ตัวอย่างที่วิทยากรเลือกคือการสอนเรื่องการทำงานของหัวใจแก่ผู้เรียนปีที่ 2 โดยเริ่มจากขอให้ AI สร้างแผนภาพหรือ Infographic อธิบายการทำงานของระบบหัวใจและหลอดเลือด แล้วปรับคำขอให้ชัดขึ้นจนได้ภาพประกอบที่ดูสวยงาม การสาธิตชี้ให้เห็นความเร็วในการผลิตสื่อ แต่ผู้บรรยายเตือนซ้ำว่า “สวย” หรือ “สมจริง” ไม่ได้แปลว่า “ถูกต้อง” โดยเฉพาะข้อความภาษาไทยและแผนภาพวิทยาศาสตร์ที่อาจมีฉลากผิด ตำแหน่งผิด หรือเหตุผลคลาดเคลื่อน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เมื่อขยับไปอีกขั้น วิทยากรขอให้ AI ทำภาพนิ่งดังกล่าวให้เป็นโปรแกรมจำลองสามมิติ ปรับความเร็วการเต้นของหัวใจได้ และต่อมาให้เผยแพร่ผ่านเว็บ ตัวอย่างนี้ใช้เพื่อแสดงความต่างระหว่าง AI ที่ “ตอบคำถาม” กับ AI ที่ช่วย “ทำงานให้สำเร็จเป็นชิ้นงาน” กล่าวคือผู้ใช้ไม่จำเป็นต้องเขียนโค้ดทุกบรรทัดด้วยตนเอง แต่ต้องกำหนดโจทย์ ตรวจผล และตัดสินว่าเครื่องมือที่ได้เหมาะแก่การสอนจริงหรือไม่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2 | คำศัพท์สำคัญ: AI, LLM, Reasoning Model และ Agentic AI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ก่อนเข้าเนื้อหาการศึกษา ควรเข้าใจคำที่ปรากฏในคำบรรยายเป็นลำดับ AI หรือปัญญาประดิษฐ์เป็นคำกว้างสำหรับระบบที่ทำงานซึ่งมักเกี่ยวข้องกับความสามารถทางปัญญาของมนุษย์ ส่วน Generative AI เน้นการสร้างเนื้อหาใหม่ เช่น ข้อความ ภาพ เสียง หรือโค้ด LLM (Large Language Model) เป็นโมเดลภาษาขนาดใหญ่ที่เรียนรู้ความสัมพันธ์ของข้อความและสร้างคำตอบตามบริบท สิ่งที่ดูเหมือนการ “รู้คำตอบ” จึงไม่ใช่หลักประกันว่าทุกประโยคเป็นข้อเท็จจริงที่ตรวจสอบแล้ว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คำว่า Reasoning Model หรือ Thinking Mode ในการบรรยายหมายถึงการตั้งค่าให้โมเดลใช้กระบวนการประมวลผลเพื่อแก้โจทย์อย่างรอบคอบมากขึ้น โดยเฉพาะงานวิเคราะห์หลายเงื่อนไข ผู้ใช้มักเห็นตัวเลือกการใช้ความพยายามในการคิดหลายระดับ ความสามารถที่เพิ่มขึ้นไม่ได้เกิดจากชื่อแอปเพียงอย่างเดียว แต่เกี่ยวข้องกับโมเดลที่เลือก เวลาและทรัพยากรที่ระบบใช้ด้วย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Agentic AI เป็นรูปแบบการใช้งานที่ AI ไม่ได้ให้เพียงคำตอบปลายทาง แต่ช่วยวางลำดับงาน ใช้เครื่องมือ และลงมือทำหลายขั้นตอนเพื่อให้ได้ผลลัพธ์ที่ต้องการ ตัวอย่างในการบรรยาย ได้แก่ ให้ระบบสร้างโปรแกรมจำลองหัวใจ เปิดเว็บค้นงานวิจัย จัดทำไฟล์ หรือเผยแพร่เว็บสำหรับนักศึกษา ส่วน Multi-Agent AI หมายถึงการใช้หลายบทบาทหรือหลายโมเดลประสานกัน เช่น ผู้ร่างข้อสอบ ผู้ตรวจข้อเท็จจริงทางการแพทย์ และผู้ตรวจคุณภาพตัวลวง แต่จำนวนโมเดลมากไม่ได้แปลว่าระบบมีอิสระสูงเสมอไป บางงานเป็นลำดับขั้นที่กำหนดไว้ตายตัวและส่งกลับไปแก้ไขเท่านั้น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ในตัวอย่าง Chat Mode เน้นถามตอบ อธิบาย และร่วมคิดในบทสนทนา ส่วน Work Mode หรือ Computer Use ในคำบรรยายเน้นการให้ AI ทำงานข้ามไฟล์และเว็บไซต์จริง เช่น ค้นหาเอกสารแล้วดาวน์โหลดหรือพัฒนาเครื่องมือที่นำไปใช้ต่อได้ งานแบบหลังมักต้องใช้การเรียกเครื่องมือหลายครั้ง จึงอาจใช้เวลาและทรัพยากรมากกว่างานแชตสั้น ๆ แต่คำบรรยายไม่ได้ระบุอัตราการใช้ token ที่ตายตัว เช่น “มากกว่ากี่เท่า” เพราะขึ้นกับจำนวนขั้นตอน โมเดล และเครื่องมือที่ใช้งาน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3 | AI รุ่นใหม่เก่งขึ้นอย่างไร: Thinking Budget, ความแม่นยำ และต้นทุน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วิทยากรเปรียบเทียบการใช้ AI แบบตอบทันที กับการให้เวลา “คิด” เพิ่มขึ้นโดยยกสถานการณ์ผู้ป่วยหญิงอายุ 16 ปี ปวดท้องด้านขวาล่าง อาเจียน และขาดประจำเดือนสองเดือน หากให้นักศึกษาตอบภายในห้าวินาที บางคนอาจตอบโรคที่นึกถึงอย่างรวดเร็วโดยไม่ทันตรวจความเป็นไปได้ทั้งหมด แต่ถ้ามีเวลาคิด จะสามารถเชื่อมโยงอวัยวะที่เกี่ยวข้อง การวินิจฉัยแยกโรค และข้อมูลที่ต้องถามเพิ่มเติมได้ วิทยากรใช้การเปรียบเทียบนี้อธิบายว่าทำไมการเพิ่มระดับการคิดของ AI จึงอาจช่วยงานที่ซับซ้อนได้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สไลด์ประกอบมีกราฟแสดงความสัมพันธ์ระหว่างความแม่นยำของแบบทดสอบทางการแพทย์ ต้นทุน และระยะเวลาหรือปริมาณ token ที่ใช้ในการคิด ประเด็นที่สื่อคือการลงทุนเพิ่มทรัพยากรอาจช่วยยกระดับความแม่นยำอย่างชัดเจนในช่วงแรก แต่เมื่อเพิ่มสูงมากแล้ว ประโยชน์ส่วนเพิ่มจะลดลง หรือเกิด plateau กล่าวคือยิ่งจ่ายมากไม่ได้หมายความว่าคะแนนจะเพิ่มในสัดส่วนเดียวกันเสมอไป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วิทยากรแสดงตัวอย่างผลเปรียบเทียบจาก HealthBench และ HealthBench Hard ในสไลด์ ซึ่งมีความแตกต่างระหว่างโมเดลและเงื่อนไขการใช้ Thinking เช่น บนชุด HealthBench Hard มีค่าตัวอย่างของ GPT-5 ที่ใช้ Thinking 46.2% และไม่ใช้ Thinking 25.5% ตามภาพประกอบ สิ่งสำคัญคือคะแนนเหล่านี้เป็นผลภายใต้ชุดประเมินและวิธีให้คะแนนเฉพาะ ไม่ใช่คำยืนยันว่าโมเดลจะถูกต้องในผู้ป่วยจริงตามเปอร์เซ็นต์ดังกล่าว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วิทยากรยังแสดงตัวอย่างโมเดลหลายค่าย พร้อมระดับ effort ที่ผู้ใช้ปรับได้ การนำสไลด์ไปอ้างควรระบุทั้งชื่อโมเดล รุ่น เงื่อนไขการคิด และวันเวลาที่ประเมิน เพราะ AI พัฒนาอย่างรวดเร็ว บทความที่ตีพิมพ์ในปีนี้อาจเก็บข้อมูลด้วยโมเดลที่เก่ากว่านั้นหลายปีแล้ว สำหรับงานที่ต้องได้คำตอบในเวลาจำกัด การเลือกโหมดที่คิดนานเกินไปก็มีต้นทุนด้านเวลาที่ต้องพิจารณาเช่นกัน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4 | Hallucination: เหตุใด AI จึงตอบผิดได้อย่างมั่นใจ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Hallucination ในบริบท LLM หมายถึงการสร้างข้อความที่คลาดเคลื่อนจากข้อเท็จจริง หลักฐาน หรือบริบท โดยคำตอบอาจมีรูปแบบสวยงามและฟังดูน่าเชื่อถือ วิทยากรกล่าวถึงบทความในวารสารการแพทย์ที่ตั้งคำถามต่อความเสี่ยงของคำแนะนำจาก AI และยกตัวอย่างผู้ใช้นำภาพผื่นจุดแดงไปถาม AI ซึ่งนำไปสู่การพบภาวะเกล็ดเลือดต่ำ กรณีลักษณะนี้ช่วยให้เห็นศักยภาพในสายตาประชาชน แต่ไม่ควรนำกรณีเดี่ยวมาตีความว่าระบบวินิจฉัยได้แม่นยำในทุกสถานการณ์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การบรรยายกล่าวถึงสถานการณ์ที่คำตอบที่ดีที่สุดของ AI ควรเป็น “ไม่ทราบ” หรือ “ข้อมูลไม่เพียงพอ” แต่โมเดลบางรุ่นมีแนวโน้มฝืนตอบ สไลด์ประกอบยกตัวอย่างผลการทดสอบที่แยกสามผลลัพธ์ ได้แก่ ตอบถูก ตอบผิด และงดตอบ (abstention) เพื่อแสดงว่าระบบที่ตอบทุกข้ออาจมีอัตราความผิดพลาดสูงกว่าระบบที่ยอมรับความไม่แน่นอน โดยตารางจากสไลด์เปรียบเทียบ gpt-5-thinking-mini กับ o4-mini ในโจทย์เฉพาะประเภท: อัตรางดตอบ 52% เทียบกับ 1%, อัตราตอบถูก 22% เทียบกับ 24%, และอัตราตอบผิด 26% เทียบกับ 75% ตัวเลขนี้ไม่ใช่สถิติการใช้งานทั่วไปทุกหัวข้อ แต่เป็นตัวอย่างให้เห็นความสำคัญของการไม่เดาเมื่อข้อมูลไม่พอ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วิทยากรเสนอวิธีลดความผิดพลาดหลายชั้น ได้แก่ Retrieval-Augmented Generation (RAG) ซึ่งค้นข้อมูลจากแหล่งอ้างอิงที่กำหนดมาใช้ประกอบคำตอบ; การจัดโครงขั้นคิดหรือ Reasoning; การให้ตัวอย่างและข้อกำหนดใน Prompt (In-Context Learning); การใช้โมเดลอีกตัวช่วยตรวจคำตอบ (LLM as Judge); และการใช้ Agentic Workflow ที่แบ่งงาน ตรวจสอบ และปรับแก้ซ้ำ แต่ย้ำว่าเครื่องมือเหล่านี้ลดความเสี่ยงได้บางส่วน ไม่ได้ทำให้ Hallucination หมดไปโดยสมบูรณ์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สำหรับบุคลากรทางการแพทย์ ข้อปฏิบัติสำคัญจากประเด็นนี้คืออย่ายึดความลื่นไหลของภาษาเป็นเครื่องหมายของความจริง ต้องย้อนกลับไปดูหลักฐานต้นฉบับ ตรวจสอบว่าผู้ป่วยรายนั้นมีข้อมูลครบหรือไม่ และแยกสิ่งที่ AI “เสนอเป็นไปได้” ออกจากสิ่งที่ได้รับการยืนยัน ในการสร้างเอกสารประกอบการสอน การตรวจคำกำกับภาพ ตำแหน่งอวัยวะ เลขยา และขั้นตอนปฏิบัติมีความสำคัญเท่ากับการตรวจข้อความอธิบาย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5 | เป้าหมายสูงสุดของ Medical Education ไม่ใช่แค่มีชิ้นงานที่ดี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เมื่อเข้าสู่ช่วงหลักของสไลด์ วิทยากรตั้งคำถามว่า “เมื่อไม่มี AI ผู้เรียนทำอะไรได้ด้วยตนเอง?” สไลด์ระบุความสามารถสำคัญ เช่น อธิบายเหตุผลของการตัดสินใจทางคลินิก ตรวจพบข้อผิดพลาด และนำความรู้ไปใช้กับกรณีใหม่ คำถามนี้เปลี่ยนจุดสนใจจากความเก่งของเครื่องมือ ไปสู่ผลลัพธ์ของผู้เรียน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สไลด์แยกผลลัพธ์ออกเป็นหลายระดับ ได้แก่ (1) ประสบการณ์ใช้ ความพึงพอใจ ความมั่นใจ และความสะดวก (2) คุณภาพชิ้นงาน เช่น คำตอบหรือ Feedback (3) สมรรถนะเมื่อไม่มี AI (4) ความคงทนของความรู้และการถ่ายโอนสู่กรณีใหม่ และ (5) พฤติกรรมหรือผลลัพธ์ทางคลินิกจริง หากงานศึกษาวัดได้เพียงข้อแรก ก็ไม่ควรใช้สรุปว่าเกิดข้อที่สามหรือข้อที่ห้าแล้ว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วิทยากรอธิบายเรื่องประเภทหลักฐาน 4 กลุ่มเพื่อให้ผู้อ่านตีความงานวิจัยถูกต้อง การทดลองแบบสุ่มช่วยตรวจความสัมพันธ์เชิงเหตุและผลได้ภายใต้บริบทที่ทดลอง การศึกษาเชิงสังเกตแสดงความสัมพันธ์ที่อาจมีปัจจัยอื่นร่วมด้วย งานพัฒนาหรือตรวจสอบระบบบอกความเป็นไปได้ คุณภาพชิ้นงาน หรือความสอดคล้องของคะแนน ขณะที่บทความเสนอแนวคิดให้กรอบสำหรับคิดหรือออกแบบการวิจัย แต่ยังไม่ใช่หลักฐานว่าการนำแนวคิดไปใช้แล้วเกิดผลลัพธ์ทางการศึกษาอย่างแน่นอน [สไลด์ 4–5]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อีกประเด็นหนึ่งที่บรรยายเน้นคือ “รุ่นโมเดล” งานวิจัย AI ไม่เหมือนการประเมินอุปกรณ์ที่มีสมรรถนะค่อนข้างคงที่ หากงานทดลองใช้ GPT-4o แล้วผลไม่ดีขึ้น ก็ไม่ได้พิสูจน์ว่า AI ทุกโมเดลหรือทุกวิธีสอนจะไม่ช่วยการเรียนรู้ แต่ในทางกลับกัน การที่รุ่นใหม่เก่งขึ้นด้านข้อสอบก็ไม่ได้พิสูจน์เองว่าจะช่วยให้นักศึกษาเก่งขึ้นจากการเรียนด้วยระบบนั้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6 | งานทดลองใช้ AI ขณะพบผู้ป่วยจริง: รู้สึกช่วยได้ แต่คะแนนยังไม่ดีขึ้นชัดเจน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สไลด์นำเสนองานวิจัยการทดลองแบบสุ่มของ Saloojee และคณะ ในวารสาร Medical Teacher ปี 2026 ศึกษานักศึกษาแพทย์ชั้นปีสุดท้ายจากโรงพยาบาลสอน 4 แห่งในแอฟริกาใต้ ผู้เข้าร่วมถูกสุ่ม 82 คน และมีข้อมูลสำหรับวิเคราะห์ 73 คน แบ่งเป็นกลุ่มใช้ ChatGPT โมเดล GPT-4o จำนวน 49 คน และกลุ่มที่ไม่ใช้ตัวช่วยดิจิทัลจำนวน 24 คน การสอบเกี่ยวข้องกับการพบผู้ป่วยจริง 30 นาทีและการประเมิน 20 นาที โดยผู้ใช้ AI ได้รับการฝึกเพียงเล็กน้อยก่อนเริ่ม [สไลด์ 7]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ผลที่รายงานคือคะแนนรวมเฉลี่ย 66.7 ± 9.9 ในกลุ่มใช้ ChatGPT เทียบกับ 68.2 ± 7.8 ในกลุ่มควบคุม เมื่อปรับปัจจัยร่วมแล้ว P = 0.21 และก่อนปรับ P = 0.50 จึงไม่พบความแตกต่างของคะแนนรวมอย่างชัดเจนตามเกณฑ์ที่ใช้ในงานนี้ ขณะเดียวกัน 85% ของผู้ใช้มองว่ามีประโยชน์ แต่ 37% รายงานว่ารู้สึกเสียสมาธิ [สไลด์ 8]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สิ่งที่ควรแยกให้ออกคือความพึงพอใจและความรู้สึกว่าช่วย ไม่เท่ากับผลการสอบทางคลินิกที่ดีขึ้น การใช้ AI ระหว่างพบผู้ป่วยอาจมีภาระจากการต้องสลับความสนใจ ระหว่างผู้ป่วยกับเครื่องมือ นอกจากนี้ผู้วิจัยทดลองวิธีใช้ที่ให้นักศึกษากำหนดเองหลังฝึกเพียงเล็กน้อย จึงไม่ควรนำผลมาปฏิเสธรูปแบบการสอนด้วย AI ที่ออกแบบกิจกรรมและระบบฝึกคิดต่างออกไปทั้งหมด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7 | ผู้ช่วยสอน AI ในรายวิชา: การใช้จริงกับข้อจำกัดของการศึกษาเชิงสังเกต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งานของ Sami และคณะในวารสาร Academic Medicine ปี 2026 ประเมินผู้ช่วยสอน AI ที่ตั้งค่าด้วย GPT-4o สำหรับรายวิชาหนึ่ง มีนักศึกษา 293 คน แบ่งเป็นผู้ที่เลือกใช้ระบบ 87 คน และผู้ที่ไม่เลือกใช้ 206 คน สไลด์แสดงว่าช่วงก่อนเริ่มใช้ระบบ กลุ่มที่จะเป็นผู้ใช้ในภายหลังมีคะแนน 83.8% เทียบกับ 88.1% ในผู้ไม่ใช้ โดยมีช่องว่าง 4.3 จุดร้อยละ หลังเริ่มใช้ ช่องว่างลดเหลือประมาณ 0.4–0.9 จุดร้อยละในช่วงที่แสดง [สไลด์ 9]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ข้อสังเกตคือการมีผู้ช่วยสอน AI อาจเชื่อมโยงกับการที่นักศึกษากลุ่มที่เริ่มต้นคะแนนต่ำมีคะแนนใกล้กลุ่มอื่นมากขึ้น แต่เนื่องจากนักศึกษาเลือกใช้เอง งานนี้ไม่ใช่การสุ่มแบ่งกลุ่ม จึงยังมีความเป็นไปได้ที่ความแตกต่างเกิดจากแรงจูงใจ การเรียนเสริม หรือปัจจัยพื้นฐานอื่น การตีความที่เหมาะสมจึงเป็น “พบความสัมพันธ์ที่น่าสนใจ” มากกว่า “พิสูจน์แล้วว่า AI เป็นสาเหตุให้คะแนนสูงขึ้น”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ความต่างระหว่างบทนี้กับบทก่อนเป็นตัวอย่างที่ดีของเหตุผลที่ผู้สอนต้องอ่านการออกแบบการศึกษา ไม่ใช่อ่านเฉพาะชื่อเรื่องหรือค่า P: การทดลองแบบสุ่มหนึ่งชิ้นอาจไม่เห็นผลต่าง ขณะที่การติดตามผู้สมัครใจใช้อีกชิ้นอาจเห็นสัญญาณเชิงบวก งานทั้งสองตอบคำถามคนละแบบและไม่จำเป็นต้องขัดกัน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8 | คำอธิบาย AI ที่ผิดอาจทำให้ผู้เรียนมั่นใจขึ้นแต่ตอบผิดมากขึ้น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งานของ Teng และคณะใน npj Digital Medicine ปี 2026 สุ่มนักศึกษาแพทย์ระดับเริ่มต้น 111 คนเป็นสามกลุ่ม กลุ่มละ 37 คน เพื่อทำแบบทดสอบยากจำนวน 25 ข้อ กลุ่มแรกเห็นเฉพาะคำตอบ AI กลุ่มที่สองได้รับคำอธิบายที่ถูกต้อง ส่วนกลุ่มที่สามได้รับคำอธิบายที่ตั้งใจสร้างให้ดูน่าเชื่อถือแต่ชวนให้เข้าใจผิด งานทดลองใช้ Gemini 2.5 Pro และ GPT-4 ในการจัดทำคำอธิบายตามรายละเอียดของสไลด์ [สไลด์ 10]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ผลบนสไลด์ระบุว่าความแม่นยำของกลุ่มที่ไม่มีคำอธิบายอยู่ที่ 21.0%, กลุ่มคำอธิบายถูกต้อง 22.6% และกลุ่มคำอธิบายที่ชวนให้เข้าใจผิดเหลือ 9.2% เมื่อเทียบกลุ่มคำอธิบายผิดกับกลุ่มไม่มีคำอธิบาย ค่า Odds Ratio เท่ากับ 0.36 ช่วงความเชื่อมั่น 95% 0.27–0.47 ขณะที่ความมั่นใจเพิ่มขึ้นในทั้งสองกลุ่มที่ได้รับคำอธิบาย [สไลด์ 11]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ผลนี้สำคัญต่อการออกแบบ AI Tutor เพราะคำอธิบายอย่างเป็นเหตุเป็นผลอาจทำให้ผู้เรียนรู้สึกมั่นใจ แม้เหตุผลนั้นผิด หากผู้เรียนยังไม่มีความรู้พื้นฐานเพียงพอ อาจยิ่งแยกข้อผิดพลาดได้ยาก อย่างไรก็ตาม ผู้วิจัยตั้งใจสร้างคำอธิบายที่ชวนให้เข้าใจผิดเพื่อทดสอบผลกระทบ การศึกษานี้จึงไม่ใช่การวัดว่าแชตบอตทั่วไปให้คำอธิบายผิดบ่อยเท่าใด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9 | Never-skilling, Deskilling และ Mis-skilling: ความเสี่ยงสามแบบของการใช้ AI เร็วเกินไป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วิทยากรใช้คำสามคำเพื่ออธิบายว่าการพึ่ง AI โดยข้ามกระบวนการฝึกทักษะอาจกระทบผู้เรียนอย่างไร Never-skilling คือผู้เรียนไม่เคยได้ฝึกทักษะพื้นฐานอย่างเต็มที่ตั้งแต่ต้น เช่น ให้ AI วินิจฉัยก่อนที่จะพยายามตั้งสมมติฐานเอง Deskilling คือทักษะที่เคยทำได้เริ่มลดลงเมื่อปล่อยให้เครื่องมือทำแทนต่อเนื่อง และ Mis-skilling คือเกิดความเข้าใจผิดหรือสร้างทักษะบนฐานเหตุผลที่ผิด เพราะเชื่อคำอธิบายของ AI โดยไม่ตรวจสอบ [สไลด์ 12]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แนวทางในสไลด์คือให้นักศึกษาเสนอสมมติฐานและเหตุผลของตนก่อนเปิดใช้ AI คงการฝึกและการสอบกรณีสำคัญโดยไม่มี AI และฝึกย้อนกลับไปตรวจหลักฐานต้นทางหลัง AI ให้คำตอบ จึงไม่ใช่การ “ห้ามใช้ AI” ทุกกรณี แต่เป็นการวางลำดับให้ผู้เรียนได้ใช้กล้ามเนื้อทางความคิดก่อนรับเครื่องมือช่วย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เพื่อให้ผู้สอนเห็นพัฒนาการจริง สไลด์เสนอการเก็บร่องรอยความคิดสี่ช่วง ได้แก่ (1) ความเห็นเบื้องต้น: คิดว่าเป็นอะไร เพราะอะไร (2) ตรวจหลักฐาน: ข้อมูลใดจะทำให้เปลี่ยนใจ (3) ปรับคำตอบ: หลัง Feedback เปลี่ยนอะไรและทำไม และ (4) กรณีใหม่: ทำได้เองโดยไม่มีตัวช่วยหรือไม่ การบันทึกสี่ช่วงช่วยให้การประเมินไม่ได้ดูเฉพาะคำตอบสุดท้าย [สไลด์ 13]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10 | การทำสื่อการศึกษาให้ “จับต้องได้”: Wiggers Diagram, 3D Heart และ Human Atlas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ตัวอย่างการสาธิตที่ต่อเนื่องตลอดการบรรยายคือการพัฒนาสื่อสำหรับสอนการทำงานของหัวใจ วิทยากรเริ่มจากคำสั่งเสียงให้สร้าง Wiggers Diagram อธิบาย Cardiovascular System ต่อด้วยการสร้าง Infographic ภาษาไทย เมื่อเห็นภาพนิ่งแล้วจึงขอให้เป็นโปรแกรม Simulation สามมิติที่สามารถแสดงการทำงานเป็นลำดับ และให้นักศึกษาเปลี่ยนอัตราการเต้นของหัวใจได้ นอกจากแสดงภาพแล้ว โปรแกรมยังมีข้อความอธิบายสถานะ เช่น ช่วงการคลายตัว การเปิด–ปิดลิ้นหัวใจ และการไหลของเลือดตามเวลา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การสาธิตไม่ได้หมายความว่า Simulation ที่สร้างเสร็จในครั้งเดียวผ่านการรับรองทางสรีรวิทยาแล้ว วิทยากรเตือนหลายครั้งว่าความสมจริงทางภาพและความถูกต้องเป็นคนละเรื่อง ผู้สอนต้องตรวจสรีรวิทยา คำอธิบาย ลำดับเวลา รวมถึงความถูกต้องของศัพท์ก่อนนำไปใช้กับผู้เรียน นี่เป็นตัวอย่างชัดเจนของ Human-in-the-Loop: มนุษย์ต้องอยู่ในจุดตรวจและยืนยันสาระสำคัญ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อีกตัวอย่างคือ Human Atlas 3D ที่วิทยากรแสดงเว็บไซต์ https://www.connecthuman.ai/atlas/ ระบบมีมุมมองโครงสร้างร่างกายหลายระบบ สามารถเลือกแสดงอวัยวะหรือระบบ เช่น กล้ามเนื้อ หลอดเลือด หัวใจ ระบบหายใจ รวมถึงเปรียบเทียบกับภาพทางรังสีวิทยาบางประเภท วิทยากรอธิบายว่าทีมแพทย์และวิศวกรร่วมกันพัฒนาบทเรียนภาษาไทย เพื่อให้นักศึกษาแพทย์และพยาบาลเข้าถึงการเรียนแบบมองเห็นภาพได้ง่ายขึ้น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แรงจูงใจส่วนตัวที่วิทยากรเล่าคือเมื่อยังเป็นนักศึกษาต้องซื้อโปรแกรม Anatomy ในราคาสูง จึงอยากช่วยลดภาระค่าใช้จ่ายแก่ผู้เรียนรุ่นใหม่ วิทยากรกล่าวถึงแนวคิดการเปิดเผย Source Code หลังหารือกับทีมงาน แต่ยังไม่ได้ยืนยันรายละเอียดการเผยแพร่หรือเงื่อนไขทั้งหมด การนำเว็บไซต์ไปใช้ควรดูสถานะและเงื่อนไขปัจจุบันจากผู้พัฒนาอีกครั้ง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11 | ไม่ใช่ทุกระบบหลายขั้นตอนจะเป็น Agent ที่ทำงานอย่างอิสระ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สไลด์เปรียบเทียบระบบสามรูปแบบที่มักถูกเรียกรวมว่า Agentic AI ได้แก่ (1) ขั้นตอนตายตัวที่นำโมเดลหลายตัวมาทำงานเรียงกัน เช่น ระบบสร้าง Flashcard (2) Agent สนทนาเพื่อการโค้ชที่มีหน่วยความจำและฐานความรู้ เช่น CAR-E และ (3) ระบบ Multi-Agent ที่สลับบทบาทผู้ร่างและผู้ตรวจหลายฝ่าย เช่น MAID สำหรับข้อสอบ สไลด์ระบุว่าลำดับงานเจ็ดขั้นซึ่งมีการส่งกลับไปแก้ไข ยังไม่ใช่ระบบอิสระโดยอัตโนมัติ เพราะขั้นตอนสำคัญถูกกำหนดไว้ล่วงหน้า [สไลด์ 16]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สิ่งที่ควรพิจารณาในการออกแบบคือผู้ใช้ต้องการ “ผลลัพธ์อะไร” และระบบจำเป็นต้องมีอิสระตัดสินใจมากแค่ไหน สำหรับงานทางการศึกษา การให้ AI ทำงานโดยจำกัดขอบเขตอาจเหมาะกว่าการปล่อยให้ดำเนินงานเองทั้งหมด โดยเฉพาะเมื่อเนื้อหามีความเสี่ยงต่อความปลอดภัยของผู้ป่วยหรือการตัดสินผลการเรียนของนักศึกษา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12 | CAR-E: AI ที่ทำหน้าที่โค้ช ไม่ใช่เพียงตอบคำถาม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งานของ Kelleher และคณะใน Perspectives on Medical Education ปี 2026 อธิบายระบบ CAR-E ซึ่งเป็น Agent สำหรับ Coaching Conversations ระบบใช้ GPT-4 ผ่าน Azure OpenAI ร่วมกับ RAG ที่อ้างอิงฐานความรู้ด้านการโค้ช ใช้ Whisper แปลงเสียงสนทนา และมีองค์ประกอบเรื่องความจำกับการตรวจด้านความปลอดภัย โดยมีผู้ฝึกอบรมทางการแพทย์และอาจารย์ 37 คนร่วมการนำร่อง [สไลด์ 17]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จากสไลด์ ผู้ใช้บางส่วนรายงานประโยชน์ ได้แก่ ช่วยให้สะท้อนคิด เป้าหมายชัดเจนขึ้น และมองเห็นขั้นตอนที่จะทำต่อ ขณะเดียวกันยังมีข้อจำกัด ได้แก่ คำถามซ้ำ ความเห็นอกเห็นใจที่ดูผิวเผิน และบทสนทนาที่สะดุด งานนี้เป็นรายงานการพัฒนาและประสบการณ์ผู้ใช้ ยังไม่ได้วัดว่าเมื่อไม่มี AI ผู้เรียนทำงานได้ดีขึ้นหรือไม่ [สไลด์ 18]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วิทยากรใช้ตัวอย่างนี้อธิบายว่า Agent อาจเป็นผู้ช่วยฝึกคิดและสะท้อนการเรียนรู้ได้ดี แต่ไม่ควรสับสนว่าระบบสนทนาที่น่าประทับใจเป็นสิ่งเดียวกับผลลัพธ์การศึกษาที่พิสูจน์แล้ว ในงาน Coaching ที่เกี่ยวกับอารมณ์ ความเครียด หรือความทุกข์ใจ ระบบควรมีขอบเขตการใช้งานและช่องทางส่งต่อให้มนุษย์ชัดเจน สไลด์เองระบุว่าการตรวจจับภาวะทุกข์ใจและการส่งต่อของ CAR-E ยังอยู่ระหว่างพัฒนา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13 | ผู้ป่วยเสมือน: แยกบทบาท “คนไข้” กับ “อาจารย์” เพื่อรักษาการคิดของผู้เรียน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วิทยากรนำเสนอการสร้าง AI Simulated Patient หรือผู้ป่วยเสมือนด้วยการกำหนดบทบาทอย่างชัดเจน ในระหว่างซักประวัติ AI ควรพูดเพียงอาการนำสั้น ๆ และเปิดเผยประวัติหรือผลตรวจเฉพาะส่วนที่นักศึกษาถามตรงประเด็น ไม่ควรเฉลยการวินิจฉัยทั้งหมด ส่วนผู้เรียนมีหน้าที่ถามประวัติ ขอข้อมูลตรวจร่างกาย และสรุปการวินิจฉัยแยกโรคด้วยตนเอง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หลังจากจบเคสจึงค่อยสลับบทบาท AI จากผู้ป่วยเสมือนเป็นผู้ช่วยสอน เพื่อถามกลับว่าเหตุใดจึงเลือกสมมติฐานหนึ่ง ข้อมูลใดขาดหาย และมีสิ่งใดที่ผู้เรียนยังไม่ได้ถาม อาจารย์เป็นผู้อนุมัติเคส ตรวจ Feedback ที่ซับซ้อน และตัดสินผลการเรียน [สไลด์ 19]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การสาธิตเปรียบเทียบผู้ป่วยชายอายุ 24 ปีที่ปวดท้องรอบสะดือและย้ายมาท้องน้อยขวานาน 18 ชั่วโมง หากถาม AI ว่า “เป็นโรคอะไรและรักษาอย่างไร” AI อาจตอบไส้ติ่งอักเสบพร้อมแผนการดูแลทันที แต่เมื่อใช้ Prompt โหมดฝึกคิด AI จะถามกลับให้นักศึกษาระบุโรคที่คิดถึง เหตุผลสนับสนุน และโรคอื่นที่ต้องแยก โดยยังไม่เฉลยก่อน ผู้เรียนจึงต้องแสดงการคิดก่อนอ่านคำตอบ [สไลด์ 20, 36, 39]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ขั้นตอนการฝึกที่สไลด์แนะนำคือถามตรง ๆ เพื่อเห็นความต่างของพฤติกรรมระบบ เปิดโหมดฝึกคิดเพื่อให้นักศึกษาเสนอสมมติฐาน ซักถามเจาะจงครั้งละหนึ่งข้อ และสรุปบันทึกเพื่อให้ผู้สอนตรวจทาน จุดเน้นของวิธีนี้คือ AI ไม่ได้เป็นเจ้าของคำตอบแต่เป็นเครื่องมือเผยให้เห็น “วิธีคิด” ของผู้เรียน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14 | การสร้างข้อสอบและแบบฝึกหัด: ผลิตได้มาก ไม่เท่ากับใช้สอบจริงได้ทันที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งานของ Zahn และคณะใน Academic Medicine ปี 2026 ศึกษาแพลตฟอร์มสร้าง Practice Questions โดยใช้ LLM ยุคปลายปี 2023 ร่วมกับ RAG และ Chain-of-Thought มีขั้นตอนตรวจรูปแบบข้อมูลและให้อาจารย์ตรวจคำถามก่อนเผยแพร่ สไลด์รายงานว่าจากข้อคำถามที่สร้าง 565 ข้อ อาจารย์ยอมรับ 490 ข้อ หรือประมาณ 87% และไม่ยอมรับ 75 ข้อ มีนักศึกษา 80 จาก 177 คนเข้าใช้คลังคำถาม [สไลด์ 21]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ความหมายที่เหมาะสมของเลข 87% คือสัดส่วนข้อคำถามที่ผ่านการตรวจตามเกณฑ์ของโครงการนั้น ไม่ใช่อัตราที่นักศึกษาตอบถูก และไม่ใช่หลักฐานโดยตรงว่าการใช้คลังข้อสอบทำให้ความรู้เพิ่มขึ้น ผู้สอนจึงอาจเริ่มด้วยข้อสอบฝึกหัดจำนวนมากที่ให้นักศึกษาลองทำด้วยตนเอง แล้วเก็บข้อมูลว่าข้อใดมีปัญหาหรือทำให้เข้าใจคลาดเคลื่อนก่อนนำไปใช้ประเมินผลจริง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การประเมินข้อสอบคุณภาพดีต้องตรวจหลายชั้น ได้แก่ สอดคล้อง Learning Outcomes หรือ Blueprint, ความถูกต้องของคำถามและเฉลย ความสมจริงของสถานการณ์ ความยาก อำนาจจำแนก และตัวลวงที่เหมาะสม สไลด์เสริมกล่าวถึงงาน Qian และคณะที่เปรียบเทียบข้อสอบสร้างโดย DeepSeek-v2 กับข้อสอบผู้เชี่ยวชาญในกลุ่มแพทย์ประจำบ้านรังสีวิทยา โดยเน้นว่าผลยังไม่ยืนยันความเท่าเทียมของคุณภาพทุกด้าน [สไลด์ 51]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15 | ระบบตรวจ Flashcards หลายชั้นยังมีข้อผิดพลาดหลุดรอด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งานของ Nam และคณะใน npj Digital Medicine ปี 2026 ใช้ลำดับงานหลายขั้นตอนของตระกูล Gemini เพื่อสร้างสื่อ Flashcards ทางรังสีวิทยา ทั้งข้อความและภาพ ระบบตรวจผ่านลำดับงานเจ็ดขั้น และมีผู้เชี่ยวชาญร่วมตรวจ โดยมีแพทย์ประจำบ้าน 9 คนและอาจารย์รังสีแพทย์ 11 คน ประเมิน Flashcards 1,284 ใบ ครอบคลุม 11 อนุสาขา [สไลด์ 22]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สไลด์รายงานว่าข้อผิดพลาดสำคัญยังหลุดรอดจากระบบในอัตรา 1.00% หรือ 11 ครั้งจากการประเมิน 1,100 ครั้ง มีช่วงความเชื่อมั่น 95% เท่ากับ 0.50–1.78% ตัวหาร 1,100 คือจำนวน “ครั้งของการประเมิน” ใน Flashcards 980 ใบที่ระบบให้ผ่าน ไม่ใช่จำนวน Flashcards ทั้งหมด 1,284 ใบ ตัวเลขเกณฑ์ 0.3% ที่กล่าวถึงเป็นเกณฑ์ที่ผู้วิจัยกำหนด ไม่ใช่มาตรฐานสากลซึ่งใช้กับทุกสถานการณ์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บทเรียนคือการตรวจโดย AI หลายโมเดลและมนุษย์ไม่รับประกันว่าภาพหรือข้อความปลอดข้อผิดพลาด โดยเฉพาะสื่อที่มีรายละเอียดทางกายวิภาค ภาพรังสีวิทยา หรือคำกำกับผิดตำแหน่ง ขณะเดียวกันงานนี้ประเมินคุณภาพสิ่งที่สร้างขึ้น มิได้ประเมินว่าการใช้ Flashcards นั้นทำให้ผู้เรียนมีสมรรถนะดีขึ้นหรือไม่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16 | Multi-Agent ทำข้อสอบ: MAID และการแบ่งบทบาทผู้ร่าง–ผู้ตรวจ–บรรณาธิการ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งานของ Jiang ใน npj Digital Medicine ปี 2026 นำเสนอระบบ MAID ที่ใช้โมเดลจากคลังหกตระกูล ได้แก่ GPT-4o, Claude 3.5, DeepSeek-R1, Qwen, Gemini และ MedSeek มาสลับบทบาทกัน ผู้ร่างข้อสอบสร้างโจทย์เริ่มต้น ผู้ตรวจสามด้านช่วยตรวจ (1) ข้อเท็จจริงทางการแพทย์ (2) ความสมเหตุสมผลทางคลินิก และ (3) คุณภาพของตัวลวง จากนั้นบทบาทสังเคราะห์ Feedback และบรรณาธิการนำผลไปแก้ไขก่อนตรวจซ้ำ [สไลด์ 23]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วิทยากรอธิบายว่าการแยกบทบาทมีเป้าหมายลดการพึ่งพามุมมองของโมเดลเดียว และช่วยให้ผู้ตรวจสอบมีเกณฑ์ชัดขึ้น สไลด์รายงานผลการเปรียบเทียบแบบจับคู่ข้อสอบ 25 คู่โดยผู้เชี่ยวชาญ 14 คนจาก 7 สาขา รวมการเปรียบเทียบ 350 ครั้ง ผู้เชี่ยวชาญเลือกข้อสอบจาก MAID จำนวน 202 ครั้ง คิดเป็น 57.7% เทียบกับโมเดลเดี่ยว DeepSeek-v2 42.3% และรายงาน P = 0.015 ในการวิเคราะห์แบบจับคู่ [สไลด์ 24]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ผลการเลือกข้อสอบนี้บอกความพึงพอใจหรือความชอบของผู้เชี่ยวชาญในเงื่อนไขการเปรียบเทียบ ไม่ใช่หลักฐานโดยตรงว่าข้อสอบ MAID มีความตรง อำนาจจำแนก หรือทำให้นักศึกษาเรียนดีขึ้น โดยสไลด์ยังระบุว่าการใช้ทรัพยากรของสองระบบต่างกัน การประเมินความคุ้มค่าจึงควรพิจารณาคุณภาพและต้นทุนร่วมกัน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17 | AI ให้คะแนนงาน: 75.3% หมายความว่าอะไรจริง ๆ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หนึ่งในหัวข้อที่เชื่อมกับภาระงานอาจารย์โดยตรงคือการใช้ LLM ช่วยตรวจคำตอบและจัดทำ Feedback การศึกษาโดย Kong และคณะใน npj Digital Medicine ปี 2026 ประเมินรายวิชาออนไลน์ด้าน Precision Medicine in Diabetes มีผู้เรียน 435 คน หลายสาขาวิชาชีพ ตามจำนวนข้อที่กำหนดควรมีคำตอบ 4,350 ชิ้น แต่มีข้อมูลไม่พอให้คะแนน 1,131 คำตอบ จึงมีคำตอบให้ประเมิน 3,219 ชิ้น [สไลด์ 26]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ระบบใช้ GPT-5.2, Claude Sonnet 4.5 และ Gemini 3.1 Pro Preview ให้คะแนนอย่างอิสระ แล้วนำผลมาโหวตด้วยเสียงข้างมาก เมื่อโมเดลเห็นต่างกันจึงส่งให้มนุษย์ตัดสิน ผลการประเมินสุ่มแบ่งชั้น 300 คำตอบเพื่อเปรียบเทียบกับมนุษย์ สไลด์ระบุว่าคะแนนตรงกันพอดี 75.3% (ช่วงความเชื่อมั่น 95% 70.2–79.9%) และคะแนนต่างจากมนุษย์ไม่เกินหนึ่งระดับ 99.3% บนเกณฑ์สามระดับ [สไลด์ 27]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การอ่านต้องระวังว่า 99.3% รวมกรณีที่ตรงกันพอดี 75.3% ไว้ด้วย ไม่ใช่กลุ่มที่เพิ่มขึ้นอีก 99.3% และ “ต่างไม่เกินหนึ่งระดับ” ในเกณฑ์สามระดับอาจยังสำคัญมาก หากใช้ตัดสินผ่าน–ไม่ผ่าน นอกจากนี้ตารางบางส่วนของการศึกษายังแยกตัวอย่างที่จงใจเลือกเพราะโมเดลเห็นต่าง 12 คำตอบจากชุดสุ่มตรวจ 300 คำตอบ จึงต้องไม่ผสมตัวหารสองชุดเข้าด้วยกัน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วิทยากรมองว่า AI ช่วยแบ่งเบาภาระการตรวจได้ แต่ตั้งข้อสังเกตว่าความสอดคล้องของคะแนนเพียงอย่างเดียวไม่บอกว่างานอาจารย์ลดลงเท่าใดจริง เพราะยังมีเวลาตรวจทานข้อผิดพลาดและข้อโต้แย้ง ผู้สอนที่ต้องการใช้ระบบเช่นนี้ควรวัดทั้งความเที่ยงของคะแนน เวลาที่ใช้แก้ไข ความเป็นธรรมต่อผู้เรียน และคุณภาพของ Feedback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18 | “ตรงคะแนนคน” ยังไม่พอ: ความตรงของการประเมินและการสอบ OSCE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สไลด์อ้างกรอบความตรงของการประเมินตามแนวคิด Kane จาก Tolsgaard และคณะ ซึ่งแยกคำถามสำคัญเป็นสี่ระดับ ได้แก่ การให้คะแนนสม่ำเสมอหรือไม่ (Scoring); ผลใช้ข้ามกรณี กลุ่มผู้เรียน และรุ่นโมเดลได้หรือไม่ (Generalization); คะแนนสะท้อนการปฏิบัติจริงหรือไม่ (Extrapolation); และการนำคะแนนไปตัดสินมีผลกระทบและความยุติธรรมอย่างไร (Implications) [สไลด์ 28]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การให้ AI ตรวจเรียงความหรือเคสแล้วได้คะแนนใกล้เคียงมนุษย์ จึงเป็นเพียงส่วนหนึ่งของหลักฐาน ไม่ได้ตอบว่าผู้เรียนสามารถปฏิบัติกับผู้ป่วยจริงได้ดีหรือไม่ การประเมินความสามารถใช้ AI ก็ต้องแยกออกจากสมรรถนะเมื่อไม่มี AI สไลด์จึงเสนอการสอบสองสภาพ: เมื่อไม่มี AI ให้ผู้เรียนอธิบายเหตุผลทางคลินิก ตรวจหลักฐานและจัดการกรณีใหม่เอง; เมื่อมี AI ให้ประเมินว่าผู้เรียนตรวจข้อเสนอของระบบ ชี้ข้อกล่าวอ้างที่ต้องยืนยัน และรู้ว่าเมื่อใดควรแก้หรือส่งต่อให้อาจารย์ [สไลด์ 29]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เรื่อง OSCE วิทยากรยกงาน Scoping Review ของ León-Ariza และคณะซึ่งทบทวน 22 การศึกษา ค้นถึงมิถุนายน 2025 งานส่วนใหญ่ใช้ GPT-3.5, GPT-4 หรือเทคโนโลยี NLP รุ่นก่อนหน้า สไลด์ระบุว่าการร่างสถานีสอบ การสร้างกรณีฝึก และการตรวจพฤติกรรมที่สังเกตได้อาจมีความพร้อมต่างจากการประเมินความเห็นอกเห็นใจ บริบทวัฒนธรรม หรือการตัดสินความรับผิดชอบระดับสูง งานทบทวนไม่ได้รวมค่าขนาดผลเป็นค่าเดียว และไม่ควรนำไปตัดสินสมรรถนะของโมเดลใหม่ทั้งหมด [สไลด์ 32]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วิทยากรจึงเน้นให้วางขอบเขตการใช้ AI ตามชนิดของงานและความเสี่ยง ไม่ใช้ข้อสรุปรวมว่า “AI ประเมิน OSCE ได้แล้ว” หรือ “AI ประเมิน OSCE ไม่ได้เลย” โดยไม่ระบุว่าหมายถึงการสร้างโจทย์ การช่วยบันทึก การให้ Feedback หรือการตัดสินคะแนนสุดท้าย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19 | Feedback ที่ดีต้องพูดถึงพฤติกรรมที่สังเกตได้ ไม่ใช่เดาใจนักศึกษา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สไลด์เสนอหลักการให้ AI สร้าง Feedback จากสิ่งที่ผู้สอนมีหลักฐานเห็นจริง ตัวอย่างเช่น หากบันทึกการสนทนาระบุว่าผู้เรียนถามเวลาเริ่มและระยะเวลาของอาการครบ แต่ไม่ได้ถามว่าผู้ป่วยกังวลอะไร Feedback ที่เหมาะสมคือชมสิ่งที่ทำได้ แล้วชี้คำถามที่ควรเพิ่มพร้อมวิธีสรุปทวนให้ผู้ป่วยฟัง ไม่ควรกล่าวว่าผู้เรียน “ไม่เห็นอกเห็นใจ” หากไม่มีพฤติกรรมที่บันทึกไว้สนับสนุน [สไลด์ 30]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คำที่สไลด์เสนอให้ใช้เมื่อไม่มีข้อมูลเพียงพอคือ “ไม่ได้สังเกต” หลักการนี้มีความสำคัญมากในงานประเมินสมรรถนะ เพราะ AI อาจเติมช่องว่างด้วยข้อความที่ดูเหมือนเหตุผล การบังคับให้ระบบแสดงหลักฐานที่สังเกตได้และระบุความไม่แน่นอน ช่วยทำให้ Feedback ตรวจย้อนกลับได้และมีความยุติธรรมมากขึ้น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20 | Ambient AI Scribe: บันทึกเวชระเบียนได้ดี แต่ใครเป็นคนคิด?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วิทยากรกล่าวถึงเทคโนโลยี Ambient AI Scribe ซึ่งรับฟังบทสนทนาในห้องตรวจแล้วช่วยร่างเวชระเบียน ประโยชน์ที่กล่าวถึงคือช่วยลดภาระการพิมพ์ เปิดโอกาสให้แพทย์มองผู้ป่วยและสนทนาได้มากขึ้น แต่อีกด้านหนึ่งการที่ AI เขียน Assessment และ Plan ให้อัตโนมัติ อาจทำให้ไม่เห็นว่าผู้เรียนฝึกเชื่อมโยงข้อมูลเองหรือไม่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สไลด์อ้างบทความของ McGaughey และคณะใน Academic Medicine ปี 2026 และใช้คำว่า “inference impersonation” เพื่ออธิบายความเสี่ยงเมื่อเหตุผลที่ดูเหมือนเป็นความคิดของผู้เรียน แท้จริงถูกเสนอขึ้นโดย AI สไลด์แนะนำขั้นตอนตรวจสามช่วง ได้แก่ ก่อนให้ AI ร่าง ผู้เรียนควรเสนอการประเมินเบื้องต้นเอง; ระหว่างตรวจร่าง ผู้เรียนระบุข้อความหรือข้อกล่าวอ้างที่ต้องตรวจสอบ; หลังแก้ไข ผู้เรียนอธิบายเหตุผลของฉบับสุดท้าย [สไลด์ 31]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จึงไม่ใช่ข้อเสนอให้ปฏิเสธการบันทึกอัตโนมัติ แต่เป็นการรักษาพื้นที่ฝึกการใช้เหตุผล โดยเฉพาะนักศึกษาและแพทย์ประจำบ้านที่ยังอยู่ในช่วงพัฒนาทักษะ หากผู้สอนวัดเพียงความสมบูรณ์ของเวชระเบียนที่ AI ร่าง อาจประเมินความสามารถของเครื่องมือแทนความสามารถของผู้เรียนโดยไม่รู้ตัว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21 | สมรรถนะการใช้ AI ในวิชาชีพ และงานวิจัยในยุค Agentic AI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สไลด์อ้างกรอบสมรรถนะการศึกษา AI ทางการแพทย์ระดับนานาชาติของ Rosella และคณะ ซึ่งครอบคลุม 7 ด้านและ 24 วัตถุประสงค์ โดยยกตัวอย่างงานที่สังเกตได้ ได้แก่ ตรวจข้อกล่าวอ้างของ AI กับแหล่งต้นฉบับ อธิบายเมื่อใดต้องให้อาจารย์ตรวจ ใช้ข้อมูลจำลองหรือไม่ระบุตัวตนตามกติกา และติดตามผลเมื่อระบบหรือรุ่นโมเดลเปลี่ยน [สไลด์ 33]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ในเรื่องการทำวิจัย วิทยากรแนะนำบทความ Twelve Tips for Teaching Research Skills in the Age of Agentic AI โดย Mehta และคณะใน Medical Teacher ปี 2026 และอธิบายว่า AI ช่วยจัดระบบการค้นวรรณกรรม ร่างโครงบทความ เสนอโค้ด หรือปรับถ้อยคำได้ แต่ผู้วิจัยยังต้องตอบได้ว่าเหตุใดจึงเลือกคำถามและวิธีวิจัย ข้อกล่าวอ้างใดมีหลักฐานสนับสนุน และตรวจจับข้อผิดพลาดของ AI อย่างไร [สไลด์ 34]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ช่วงสาธิต วิทยากรใช้คำสั่งเสียงให้ AI ช่วยหางานวิจัยจากวารสารชั้นนำในหัวข้อ Medical Education + AI และทดลองให้ระบบควบคุม Browser เปิดเว็บเพื่อค้นหรือดาวน์โหลดเอกสาร หากผู้ใช้มีสิทธิเข้าถึงผ่านระบบสถาบัน ระบบอาจทำงานภายใต้สิทธินั้นได้ในขอบเขตที่ได้รับอนุญาต วิทยากรยังเตือนว่า Computer Use เป็นงานหลายขั้นตอนที่ใช้ทรัพยากรสูง และไม่ได้จำเป็นสำหรับคำถามง่ายทุกครั้ง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ประเด็นอ้างอิงสำคัญคือ AI อาจนำบทความที่มีอยู่จริงมาใช้อ้างไม่ตรงข้อความ ดังนั้นผู้วิจัยไม่ควรตรวจแค่ว่า DOI หรือชื่อบทความมีจริง แต่ต้องอ่านว่าบทความนั้นสนับสนุนคำกล่าวในต้นฉบับอย่างแท้จริงหรือไม่ ส่วนการร่างบทความวิทยากรเสนอให้มนุษย์กำหนดแนวคิดและแก่นเรื่องก่อน แล้วใช้ AI ช่วยจัดระเบียบหรือปรับภาษามากกว่ามอบหมายให้กำหนดสาระทุกอย่างแทน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22 | Centaur, Cyborg และกรอบ DEFT-AI สำหรับกำกับผู้เรียน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สไลด์นำเสนอสามวิธีทำงานร่วมกับ AI: ทำด้วยตนเองทั้งหมด เหมาะเมื่อกำลังฝึกทักษะพื้นฐาน; แบบ Centaur แบ่งหน้าที่ชัด ผู้เรียนคิดและตัดสินใจหลักก่อน ให้ AI ช่วยงานย่อยหรือถามต่อ; และแบบ Cyborg ซึ่งผสม AI เข้ากับการคิดทุกขั้นตอนในชิ้นงานเดียวกัน สไลด์เสนอให้ระมัดระวังแบบหลังในงานคลินิกที่ต้องรับผิดชอบสูง เพราะอาจทำให้ไม่เห็นว่าใครเป็นผู้คิดหรือตรวจสอบหลักฐาน [สไลด์ 35]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ในช่วงสุดท้าย วิทยากรแนะนำกรอบ DEFT-AI จากบทความ NEJM สำหรับกำกับนักศึกษาเมื่อใช้ AI ทางคลินิก โดยแยกเป็น D: Diagnosis &amp; Discussion ให้ผู้เรียนชี้สมมติฐานเดิมและอภิปรายเหตุผลที่ AI ทำให้เปลี่ยนความคิด; E: Evidence ซักว่าหลักฐานใดสนับสนุนหรือหักล้างข้อสรุปและตรวจคำกล่าวของ AI อย่างไร; F &amp; T: Feedback &amp; Teaching ให้ข้อเสนอแนะต่อวิธีคิดและสอนการหยุดทบทวน; และ AI: Recommendation ระบุว่างานถัดไปควรทำเอง แบ่งงานกับ AI หรือใช้ร่วมกับ AI ต่อเนื่อง [สไลด์ 38]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หัวใจของ DEFT-AI ในการบรรยายคืออาจารย์ไม่ดูเฉพาะคำตอบสุดท้าย แต่ติดตามเส้นทางความคิดและการเลือกใช้ AI ของผู้เรียน หากนักศึกษาบอกว่า AI เสนอโรคอีกโรคหนึ่ง คำถามถัดไปของอาจารย์ควรเป็น “ข้อมูลใดทำให้เชื่อหรือไม่เชื่อ?” มากกว่าเพียง “ได้คำตอบตรงเฉลยหรือไม่?” การสอนเช่นนี้พยายามใช้ AI เป็นโอกาสฝึกวิจารณญาณ แทนการมอบการตัดสินใจทางคลินิกให้ระบบทั้งหมด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23 | วิธีเริ่มใช้ในรายวิชา: เล็ก ชัด ตรวจได้ และวัดผลเมื่อไม่มี AI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คำแนะนำสุดท้ายของวิทยากรสรุปเป็นสามขั้น: เลือกทักษะหลักหนึ่งเรื่องที่ผู้เรียนต้องทำได้เอง กำหนดงานของ AI และจุดตรวจของอาจารย์ให้ชัด และวัดผลจากกรณีใหม่ที่ผู้เรียนทำโดยไม่มี AI [สไลด์ 43] วิทยากรยกตัวอย่างหัวข้อที่อธิบายยาก เช่น การแสดงหัวใจใน Wiggers Diagram แล้วใช้ AI สร้างภาพหรือ Simulation ก่อนนำไปทดสอบกับผู้เรียน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ในการออกแบบการนำร่อง สไลด์เสนอให้เลือกกลุ่มผู้เรียนและหัวข้อให้ชัด เปรียบเทียบกับวิธีสอนปกติภายใต้เวลา กรณี และเกณฑ์เดียวกัน จัดกลุ่มเปรียบเทียบอย่างเป็นระบบ ปกปิดกลุ่มต่อผู้ประเมินเมื่อทำได้ และบันทึกเวลาที่อาจารย์ใช้ตรวจหรือแก้ Feedback ของ AI ไม่ใช่วัดเพียงเวลาเครื่องสร้างผลงาน [สไลด์ 41]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ผลลัพธ์ที่ควรวัดแยกกันประกอบด้วยความสามารถทำกรณีใหม่ทันทีหลังฝึกเมื่อไม่มี AI, ความคงทนของทักษะในการทดสอบซ้ำ, คุณภาพของ Feedback ที่อาจารย์ต้องแก้ และความเป็นไปได้ในการขยายใช้งาน เช่น เวลาและความสะดวกในการเข้าถึง สไลด์แนะนำให้กำหนดตัวชี้วัดหลักและเกณฑ์ล่วงหน้า ไม่เปลี่ยนเป้าหมายหลังเห็นผลแล้ว [สไลด์ 42]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วิทยากรเสนอว่าถ้าระบบหนึ่งช่วยการเรียนรู้จริงและมีหลักฐานรองรับ ผู้สอนอาจนำผลไปเผยแพร่เป็นงานวิจัยด้านการศึกษา เพื่อให้สถาบันอื่นต่อยอดได้ด้วย ในทางกลับกัน หาก Simulation ดูสวยหรือ AI ให้ Feedback ได้มาก แต่ผู้เรียนยังทำกรณีใหม่ด้วยตนเองไม่ได้ ก็แปลว่าต้องกลับมาทบทวนการออกแบบกิจกรรม ไม่ใช่ถือว่าประสบความสำเร็จจากความพึงพอใจเพียงอย่างเดียว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24 | คำถาม–คำตอบจากช่วงท้าย: งานไหนเหมาะกับ Agentic AI และจะปกป้องข้อมูลอย่างไร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มีคำถามจากผู้เข้าร่วมเกี่ยวกับการเปลี่ยนจากการใช้ AI แบบ Chat ไปเป็น Agentic AI โดยถามว่าควรเริ่มจาก Use Case ใด ใน Transcript วิทยากรระบุว่าเป็นคำถามของอาจารย์วิรุณ และตอบว่าตนเองเห็นว่า Simulation มีประโยชน์สูงสำหรับ Medical Education เพราะช่วยทำสิ่งที่เมื่อก่อนอยากสร้างแต่ติดข้อจำกัดด้านเวลาและทรัพยากร เช่น ภาพเคลื่อนไหวระบบหัวใจ การตรวจท้อง และสื่อเรียนรู้ระบบไต–ทางเดินปัสสาวะในภาษาไทย [ช่วงถามตอบท้ายการบรรยาย]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อีกคำถามหนึ่งเกี่ยวข้องกับความกังวลว่า Agentic AI จะเข้าไปเปิดหรืออ่านไฟล์ในคอมพิวเตอร์เกินจำเป็น วิทยากรแนะนำให้เลือก Project หรือโฟลเดอร์เฉพาะที่ต้องการให้ระบบทำงาน แทนการเปิดสิทธิ์กว้างโดยไม่จำเป็น และกล่าวถึงสัญญาหรือเงื่อนไขคุ้มครองข้อมูลของระบบที่ใช้ในมหาวิทยาลัย แต่ไม่ได้ให้รายละเอียดทางเทคนิคหรือกฎหมายทั้งหมดในการบรรยาย จึงไม่ควรถือว่าเพียงมีสัญญาแล้วไม่มีความเสี่ยงเหลืออยู่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สำหรับกรณีทางคลินิก วิทยากรแนะนำชัดเจนว่าไม่ควรนำข้อมูลผู้ป่วยจริงไปใส่ในระบบ AI ทั่วไปเพื่อสาธิตหรือฝึกสอน ควรใช้เคสจำลองและข้อมูลที่เตรียมขึ้นสำหรับการเรียนรู้ โดยเฉพาะเมื่อระบบอาจเข้าถึงไฟล์ เว็บ หรือเครื่องมือภายนอกได้ ความเสี่ยงที่ต้องคิดจึงรวมทั้งความถูกต้องของคำตอบ การกำหนดสิทธิ์เข้าถึง และความลับของผู้ป่วย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ในเรื่องต้นทุนของ Work Mode วิทยากรกล่าวว่าการใช้ AI ควบคุมคอมพิวเตอร์และทำงานหลายขั้นตอนกินทรัพยากรค่อนข้างมาก จึงหยุดการสาธิตบางตอนเมื่อเห็นว่าผู้ฟังเข้าใจแนวคิดแล้ว แต่ไม่ได้ให้ตัวเลขเปรียบเทียบ token กับ Chat Mode แบบตายตัว ข้อสรุปที่ยึดจากต้นฉบับได้จึงเป็นเพียงว่างานที่เรียกเครื่องมือหลายขั้นอาจกินเวลาหรือทรัพยากรมากกว่า ไม่ใช่ “เพิ่มขึ้นกี่เท่า”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วิทยากรปิดด้วยการชวนผู้ฟังทดลอง Human Atlas และส่งข้อเสนอแนะผ่านเว็บไซต์ พร้อมเชิญส่งคำถามเพิ่มเติมทางอีเมลหรือผ่านผู้ประสานงาน จากนั้นผู้จัดแจ้งกิจกรรมครั้งถัดไปวันที่ 9 ธันวาคม 2569 เวลา 14.00–16.00 น. เรื่อง Advanced Assessment Methods in Health Professions Education และกล่าวถึงกิจกรรมเดือนกุมภาพันธ์ปีถัดไป</w:t>
      </w:r>
    </w:p>
    <w:p>
      <w:pPr>
        <w:pStyle w:val="Heading1"/>
        <w:keepNext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บทที่ 25 | สรุปเชื่อมทั้งการบรรยาย: สิ่งที่ควรจำก่อนนำไปสอน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ความสามารถของ AI เปลี่ยนจากตอบข้อความไปสู่สร้างภาพ โค้ด โปรแกรมจำลอง และทำงานหลายขั้นตอน ทำให้ผู้สอนมีทางเลือกในการผลิตสื่อที่เหมาะกับเนื้อหามากขึ้น โดยเฉพาะหัวข้อที่ภาพนิ่งอธิบายยากอย่างสรีรวิทยาของหัวใจ แต่ความเร็วและความสวยงามไม่ใช่เครื่องรับรองความถูกต้องของเนื้อหา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งานวิจัยที่นำเสนอบ่งชี้ภาพที่ซับซ้อน: การใช้ ChatGPT ระหว่างสอบพบผู้ป่วยจริงไม่ได้ทำให้คะแนนรวมดีขึ้นอย่างชัดเจนในงานทดลองหนึ่งเรื่อง ขณะที่งานศึกษาเชิงสังเกตอีกชิ้นเห็นแนวโน้มช่องว่างคะแนนแคบลง และงานทดลองคำอธิบายผิดพบว่าคำอธิบายที่ดูน่าเชื่อถืออาจทำให้ผู้เรียนตอบผิดมากขึ้น ทั้งหมดนี้เตือนว่าต้องระบุประเภทหลักฐานและผลลัพธ์ที่วัดเสมอ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การสร้างข้อสอบและให้ Feedback เป็นอีกส่วนที่น่าสนใจ ระบบสามารถสร้างข้อสอบฝึกหัดจำนวนมาก แบ่งบทบาท AI หลายตัวช่วยตรวจ หรือให้คะแนนใกล้เคียงมนุษย์ แต่ผู้สอนยังต้องตรวจคุณภาพ ความตรง ความเป็นธรรม ความแปรปรวนของคะแนน และผลกระทบที่ตามมาจากการตัดสินใจ ไม่ควรปล่อยให้คะแนนจาก AI เพียงอย่างเดียวตัดสินอนาคตของผู้เรียนโดยไม่มีหลักฐานรองรับ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ท้ายที่สุด การออกแบบ Medical Education ด้วย AI ต้องเริ่มที่คน ไม่ใช่เครื่องมือ โดยกำหนดก่อนว่าเมื่อไม่มี AI ผู้เรียนต้องคิด อธิบาย และปฏิบัติอะไรได้ จึงค่อยเลือกบทบาทของ AI ให้ช่วยในงานที่เหมาะสม และวัดผลการเรียนรู้ด้วยสถานการณ์ใหม่ที่ผู้เรียนต้องทำด้วยตนเอง แนวคิดนี้เป็นแกนร่วมของทั้ง Wiggers Simulation, AI Tutor, Multi-Agent Question Generation, การให้ Feedback และการกำกับการใช้ AI ตามกรอบ DEFT-AI</w:t>
      </w:r>
    </w:p>
    <w:p>
      <w:pPr>
        <w:pStyle w:val="Heading1"/>
        <w:keepNext/>
        <w:pageBreakBefore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ภาคผนวก ก | คำศัพท์ที่ควรรู้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Generative AI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ระบบ AI ที่สร้างข้อความ ภาพ เสียง หรือโค้ดตามคำสั่ง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LLM (Large Language Model)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โมเดลภาษาขนาดใหญ่ที่ประมวลผลและสร้างข้อความจากบริบท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Reasoning / Thinking Mode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การตั้งค่าเพิ่มกระบวนการประมวลผลสำหรับโจทย์ที่ต้องใช้เหตุผลมากขึ้น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Token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หน่วยย่อยของข้อความที่โมเดลใช้ประมวลผลและอาจใช้ในการคิดค่าทรัพยากร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Agentic AI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AI ที่ช่วยจัดลำดับงานและใช้เครื่องมือเพื่อทำงานหลายขั้นตอน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Multi-Agent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ระบบที่ให้ AI หลายบทบาทหรือหลายโมเดลช่วยกันทำงานหรือตรวจสอบ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Computer Use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การให้ AI โต้ตอบกับหน้าจอหรือโปรแกรมเพื่อคลิก เปิดเว็บไซต์ หรือจัดการงานตามสิทธิ์ที่อนุญาต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RAG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การดึงข้อมูลจากแหล่งอ้างอิงภายนอกมาประกอบคำตอบของ LLM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Hallucination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คำตอบของ AI ที่คลาดเคลื่อน แม้มีรูปแบบดูน่าเชื่อถือ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Abstention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การงดตอบหรือบอกว่าไม่มีข้อมูลพอ แทนการเดา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Human-in-the-Loop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การให้มนุษย์ตรวจสอบ อนุมัติ หรือแทรกแซงในจุดสำคัญของระบบ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Simulation / Virtual Patient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สถานการณ์จำลองเพื่อให้ผู้เรียนฝึกคิดและตอบสนองโดยไม่ต้องใช้ผู้ป่วยจริง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Clinical Reasoning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การเชื่อมโยงข้อมูลผู้ป่วย หลักฐาน และสมมติฐานเพื่อใช้ตัดสินใจทางคลินิก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Scaffolding / Socratic Questioning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การช่วยเรียนรู้อย่างเป็นขั้นด้วยคำถามแทนการให้เฉลยทันที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Never-skilling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ความเสี่ยงที่ผู้เรียนไม่เคยฝึกทักษะสำคัญตั้งแต่ต้น เพราะให้ AI ทำแทน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Deskilling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ทักษะที่เคยทำได้ถดถอยเมื่อไม่ได้ฝึกด้วยตนเอง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Mis-skilling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การพัฒนาความเข้าใจหรือทักษะที่ผิดจากข้อมูลคลาดเคลื่อน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OSCE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การสอบประเมินทักษะทางคลินิกแบบเป็นสถานีและมีเกณฑ์การสังเกต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Retention / Transfer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ความคงทนของความรู้ และความสามารถนำไปใช้กับสถานการณ์ใหม่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</w:r>
      <w:r>
        <w:rPr>
          <w:rFonts w:ascii="Noto Sans Thai" w:hAnsi="Noto Sans Thai" w:eastAsia="Noto Sans Thai" w:cs="Noto Sans Thai"/>
          <w:b/>
          <w:i w:val="0"/>
        </w:rPr>
        <w:t>DEFT-AI</w:t>
      </w:r>
      <w:r>
        <w:rPr>
          <w:rFonts w:ascii="Noto Sans Thai" w:hAnsi="Noto Sans Thai" w:eastAsia="Noto Sans Thai" w:cs="Noto Sans Thai"/>
          <w:b w:val="0"/>
          <w:i w:val="0"/>
        </w:rPr>
        <w:t xml:space="preserve"> — กรอบกำกับการเรียนรู้เมื่อนักศึกษาใช้ AI ซึ่งประกอบด้วย Diagnosis &amp; Discussion, Evidence, Feedback &amp; Teaching และ Recommendation</w:t>
      </w:r>
    </w:p>
    <w:p>
      <w:pPr>
        <w:pStyle w:val="Heading1"/>
        <w:keepNext/>
        <w:pageBreakBefore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ภาคผนวก ข | ตัวอย่าง Prompt จากสไลด์สำหรับผู้ช่วยสอนแบบฝึกคิด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ตัวอย่างนี้เป็นการเรียบเรียงรูปแบบคำสั่งจากสไลด์หน้า 53 ซึ่งกำหนดการใช้งานเพื่อการฝึกแบบไม่เก็บคะแนนและใช้เฉพาะกรณีสมมติที่อาจารย์อนุมัติ ไม่ใช่ระบบวินิจฉัยหรือข้อเสนอให้ใช้กับผู้ป่วยจริง</w:t>
      </w:r>
    </w:p>
    <w:p>
      <w:pPr/>
      <w:r>
        <w:rPr>
          <w:rFonts w:ascii="Noto Sans Thai" w:hAnsi="Noto Sans Thai" w:eastAsia="Noto Sans Thai" w:cs="Noto Sans Thai"/>
          <w:b w:val="0"/>
          <w:i w:val="0"/>
        </w:rPr>
        <w:t>“คุณเป็นผู้ช่วยฝึกการใช้เหตุผลทางคลินิกแบบไม่เก็บคะแนน ใช้เฉพาะกรณีสมมติที่อาจารย์อนุมัติ เริ่มด้วยขอให้ผู้เรียนเสนอความเห็นเบื้องต้นพร้อมหลักฐาน แล้วถามคำถามครั้งละหนึ่งข้อในจุดที่ยังขาด ห้ามเฉลยก่อนผู้เรียนลองตอบเอง ใช้เฉพาะข้อมูล เกณฑ์ และเอกสารอ้างอิงที่ได้รับอนุมัติ ให้ Feedback จากข้อความหรือพฤติกรรมที่สังเกตได้จริง ไม่เดาแรงจูงใจหรือทักษะที่ไม่มีข้อมูล หากไม่มีข้อมูลให้ระบุว่า ‘ไม่ได้สังเกต’ เมื่อผู้เรียนปรับคำตอบแล้วให้ถามว่าเปลี่ยนอะไรและทำไม ส่งต่อให้อาจารย์เมื่อไม่แน่ใจ มีข้อโต้แย้ง หรือเนื้อหาอยู่นอกกรณี ห้ามตัดสินผ่าน–ตก และสรุปท้ายกิจกรรมเป็น 4 ส่วน ได้แก่ ข้อความผู้เรียน คำถามที่ใช้ถามกลับ หลักฐานที่สังเกตได้ และเหตุผลที่ต้องให้อาจารย์ตรวจเพิ่มเติม (ถ้ามี)”</w:t>
      </w:r>
    </w:p>
    <w:p>
      <w:pPr>
        <w:pStyle w:val="Heading1"/>
        <w:keepNext/>
        <w:pageBreakBefore/>
      </w:pPr>
      <w:r>
        <w:rPr>
          <w:rFonts w:ascii="Noto Sans Thai" w:hAnsi="Noto Sans Thai" w:eastAsia="Noto Sans Thai" w:cs="Noto Sans Thai"/>
          <w:b/>
          <w:i w:val="0"/>
          <w:color w:val="193DA2"/>
          <w:sz w:val="30"/>
        </w:rPr>
        <w:t>ภาคผนวก ค | รายการเอกสารอ้างอิงจากสไลด์ประกอบการบรรยาย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[1] Saloojee H, Gramanie MC, Mwale R, et al. AI at the bedside: Randomised controlled trial of ChatGPT’s impact on student performance in real-patient clinical exams. Medical Teacher . 2026. doi:10.1080/0142159X.2026.2652061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[2] Sami A, Adkins M, McLeod A, et al. Artificial intelligence teaching assistants: a scalable solution for supporting struggling medical students. Academic Medicine . 2026;101(10):1265. doi:10.1093/acamed/wvag208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[3] Teng D, Tan L, Cao Q, et al. Impact of AI misinformation on diagnostic accuracy and confidence calibration in novice medical students. npj Digital Medicine . 2026. doi:10.1038/s41746-026-02547-z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[4] Ke Y, Jin L, Ong JCL, et al. AI-induced never-skilling in medical education. Nature Medicine . 2026. doi:10.1038/s41591-026-04438-y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[5] Keren R, Desai BR, West DC. Promoting Clinical Expertise in the Age of AI: No Struggle, No Mastery. JAMA . 2026. doi:10.1001/jama.2026.6097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[6] Kelleher ME, Zhou CY, Overla S, et al. Building CAR-E: A Novel Artificial Intelligence Agent for Coaching Conversations. Perspectives on Medical Education . 2026. doi:10.5334/pme.2563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[7] Zahn A, Overla S, Lowrie DJ, et al. An artificial intelligence-driven platform for practice question generation. Academic Medicine . 2026;101(3):279. doi:10.1093/acamed/wvaf074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[8] Nam Y, An T, Hwang SI, et al. Human-in-the-loop validation of a sequential multi-LLM medical education pipeline. npj Digital Medicine . 2026. doi:10.1038/s41746-026-02978-8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[9] Jiang Z. Multi-Agent collaboration as a complementary architecture for AI-generated medical examination items. npj Digital Medicine . 2026. doi:10.1038/s41746-026-03187-z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[10] Kong L, Engmann A, Zhu C, et al. Human-validated LLM-assisted assessment of a large-scale online precision medicine course in diabetes. npj Digital Medicine . 2026. doi:10.1038/s41746-026-03350-6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[11] Tolsgaard MG, Grierson L, Pusic MV, et al. Developing validity arguments for artificial intelligence-based assessment: Balancing affordances and threats. Medical Education . 2026. doi:10.1111/medu.70309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[12] McGaughey S, Abernethy J, Wackett J, et al. When the scribe does the reasoning: ambient artificial intelligence, inference impersonation, and the development of trainees’ clinical judgment. Academic Medicine . 2026. doi:10.1093/acamed/wvag287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[13] León-Ariza SA, Orobio-Pinzón MC, Ibáñez-Gutiérrez HM, et al. Mapping artificial intelligence integration in objective structured clinical examinations: A scoping review. Medical Teacher . 2026. doi:10.1080/0142159X.2026.2685794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[14] Rosella LC, Aphinyanaphongs Y, Barry J, et al. A global framework for artificial intelligence education in medicine: international working group recommendations. npj Digital Medicine . 2026. doi:10.1038/s41746-026-03197-x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[15] Mehta N, Benjamin J, Mehta S, et al. Twelve tips for teaching research skills in the age of agentic AI: A guide for health professions educators. Medical Teacher . 2026. doi:10.1080/0142159X.2026.2681971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[16] Patel R, Haziroglu C, Ullal A, et al. Artificial intelligence across the medical education continuum: institutional, learning, readiness and safety systems. npj Digital Medicine . 2026. doi:10.1038/s41746-026-03362-2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[17] Qian W, Li K, Cao F, et al. Performance of DeepSeek in the generation of in-training examination questions in radiology resident education. npj Digital Medicine . 2026. doi:10.1038/s41746-026-02568-8</w:t>
      </w:r>
    </w:p>
    <w:p>
      <w:pPr>
        <w:pStyle w:val="Reference"/>
        <w:ind w:hanging="295"/>
      </w:pPr>
      <w:r>
        <w:rPr>
          <w:rFonts w:ascii="Noto Sans Thai" w:hAnsi="Noto Sans Thai" w:eastAsia="Noto Sans Thai" w:cs="Noto Sans Thai"/>
          <w:b w:val="0"/>
          <w:i w:val="0"/>
        </w:rPr>
        <w:t>[18] Abdulnour RE, Gin B, Boscardin CK. Educational Strategies for Clinical Supervision of Artificial Intelligence Use. New England Journal of Medicine . 2025;393(8):786-797. doi:10.1056/NEJMra2503232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02" w:right="1304" w:bottom="1162" w:left="1361" w:header="522" w:footer="5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b w:val="0"/>
        <w:i w:val="0"/>
        <w:color w:val="68758A"/>
        <w:sz w:val="16"/>
      </w:rPr>
      <w:t>14 ต.ค. 2569   •   สรุปเนื้อหาการบรรยาย</w:t>
    </w:r>
    <w:r>
      <w:rPr>
        <w:rFonts w:ascii="Noto Sans Thai" w:hAnsi="Noto Sans Thai" w:eastAsia="Noto Sans Thai" w:cs="Noto Sans Thai"/>
        <w:b w:val="0"/>
        <w:i w:val="0"/>
        <w:color w:val="68758A"/>
        <w:sz w:val="16"/>
      </w:rPr>
      <w:t xml:space="preserve">     |    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 w:cs="Noto Sans Thai"/>
        <w:b w:val="0"/>
        <w:i w:val="0"/>
        <w:color w:val="68758A"/>
        <w:sz w:val="16"/>
      </w:rPr>
      <w:t>PEARLS IN MEDICAL EDUCATION 2026  |  AGENTIC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12" w:lineRule="auto"/>
      <w:ind w:firstLine="227"/>
    </w:pPr>
    <w:rPr>
      <w:rFonts w:ascii="Noto Sans Thai" w:hAnsi="Noto Sans Thai" w:eastAsia="Noto Sans Thai" w:cs="Noto Sans Thai"/>
      <w:b w:val="0"/>
      <w:color w:val="2732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20" w:line="281" w:lineRule="auto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93DA2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81" w:lineRule="auto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2234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81" w:lineRule="auto" w:before="0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12234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81" w:lineRule="auto"/>
    </w:pPr>
    <w:rPr>
      <w:rFonts w:asciiTheme="majorHAnsi" w:eastAsiaTheme="majorEastAsia" w:hAnsiTheme="majorHAnsi" w:cstheme="majorBidi" w:ascii="Noto Sans Thai" w:hAnsi="Noto Sans Thai" w:eastAsia="Noto Sans Thai" w:cs="Noto Sans Thai"/>
      <w:b w:val="0"/>
      <w:i/>
      <w:iCs/>
      <w:color w:val="11758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before="0" w:after="200" w:line="283" w:lineRule="auto"/>
    </w:pPr>
    <w:rPr>
      <w:rFonts w:ascii="Noto Sans Thai" w:hAnsi="Noto Sans Thai" w:eastAsia="Noto Sans Thai" w:cs="Noto Sans Thai"/>
      <w:b/>
      <w:color w:val="B69D63"/>
      <w:sz w:val="18"/>
    </w:rPr>
  </w:style>
  <w:style w:type="paragraph" w:customStyle="1" w:styleId="CoverMeta">
    <w:name w:val="CoverMeta"/>
    <w:pPr>
      <w:spacing w:before="0" w:after="140" w:line="283" w:lineRule="auto"/>
    </w:pPr>
    <w:rPr>
      <w:rFonts w:ascii="Noto Sans Thai" w:hAnsi="Noto Sans Thai" w:eastAsia="Noto Sans Thai" w:cs="Noto Sans Thai"/>
      <w:b w:val="0"/>
      <w:color w:val="68758A"/>
      <w:sz w:val="22"/>
    </w:rPr>
  </w:style>
  <w:style w:type="paragraph" w:customStyle="1" w:styleId="Tiny">
    <w:name w:val="Tiny"/>
    <w:pPr>
      <w:spacing w:before="0" w:after="80" w:line="283" w:lineRule="auto"/>
    </w:pPr>
    <w:rPr>
      <w:rFonts w:ascii="Noto Sans Thai" w:hAnsi="Noto Sans Thai" w:eastAsia="Noto Sans Thai" w:cs="Noto Sans Thai"/>
      <w:b w:val="0"/>
      <w:color w:val="68758A"/>
      <w:sz w:val="17"/>
    </w:rPr>
  </w:style>
  <w:style w:type="paragraph" w:customStyle="1" w:styleId="Reference">
    <w:name w:val="Reference"/>
    <w:pPr>
      <w:spacing w:before="0" w:after="100" w:line="283" w:lineRule="auto"/>
      <w:ind w:left="312" w:hanging="283"/>
    </w:pPr>
    <w:rPr>
      <w:rFonts w:ascii="Noto Sans Thai" w:hAnsi="Noto Sans Thai" w:eastAsia="Noto Sans Thai" w:cs="Noto Sans Thai"/>
      <w:b w:val="0"/>
      <w:color w:val="273244"/>
      <w:sz w:val="17"/>
    </w:rPr>
  </w:style>
  <w:style w:type="paragraph" w:customStyle="1" w:styleId="TOCEntry">
    <w:name w:val="TOCEntry"/>
    <w:pPr>
      <w:spacing w:before="0" w:after="100" w:line="283" w:lineRule="auto"/>
    </w:pPr>
    <w:rPr>
      <w:rFonts w:ascii="Noto Sans Thai" w:hAnsi="Noto Sans Thai" w:eastAsia="Noto Sans Thai" w:cs="Noto Sans Thai"/>
      <w:b w:val="0"/>
      <w:color w:val="2732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ในแพทยศาสตรศึกษา — เรียบเรียงเนื้อหาการบรรยายฉบับละเอียด</dc:title>
  <dc:subject>Pearls in Medical Education 2026</dc:subject>
  <dc:creator>Lecture notes editorial</dc:creator>
  <cp:keywords>Agentic AI, Medical Education, SiData+, Thailand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