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Y.&amp;lt;/b&amp;gt;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831"/>
        <w:gridCol w:w="2245"/>
        <w:gridCol w:w="3015"/>
        <w:gridCol w:w="1561"/>
        <w:gridCol w:w="1231"/>
        <w:gridCol w:w="2122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(0.84, 4.5)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(8.8, 122)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 (3.0, 17)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 (2.2, 13)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(3.0, 104)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(4.9, 66)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334 (62, 8,341)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(13, 157)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2021-08-21T12:26:11Z</dcterms:modified>
  <cp:category/>
</cp:coreProperties>
</file>