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2EB3" w14:textId="060B4E4B" w:rsidR="0008526F" w:rsidRPr="00C317EC" w:rsidRDefault="00000000" w:rsidP="003F67D3">
      <w:pPr>
        <w:pBdr>
          <w:bottom w:val="single" w:sz="12" w:space="6" w:color="B08D57"/>
        </w:pBdr>
        <w:spacing w:after="260"/>
        <w:jc w:val="center"/>
        <w:rPr>
          <w:sz w:val="24"/>
          <w:szCs w:val="24"/>
        </w:rPr>
      </w:pPr>
      <w:r w:rsidRPr="00C317EC">
        <w:rPr>
          <w:b/>
          <w:bCs/>
          <w:sz w:val="24"/>
          <w:szCs w:val="24"/>
        </w:rPr>
        <w:t>Note explicative</w:t>
      </w:r>
      <w:r w:rsidR="003F67D3" w:rsidRPr="00C317EC">
        <w:rPr>
          <w:b/>
          <w:bCs/>
          <w:sz w:val="24"/>
          <w:szCs w:val="24"/>
        </w:rPr>
        <w:t> :</w:t>
      </w:r>
      <w:r w:rsidRPr="00C317EC">
        <w:rPr>
          <w:b/>
          <w:bCs/>
          <w:sz w:val="24"/>
          <w:szCs w:val="24"/>
        </w:rPr>
        <w:t xml:space="preserve"> Processus de randomisation</w:t>
      </w:r>
    </w:p>
    <w:p w14:paraId="2B7A93A5" w14:textId="7ADD024E" w:rsidR="0008526F" w:rsidRPr="00C317EC" w:rsidRDefault="00000000" w:rsidP="003F67D3">
      <w:pPr>
        <w:spacing w:after="60"/>
        <w:jc w:val="center"/>
        <w:rPr>
          <w:sz w:val="24"/>
          <w:szCs w:val="24"/>
        </w:rPr>
      </w:pPr>
      <w:r w:rsidRPr="00C317EC">
        <w:rPr>
          <w:b/>
          <w:bCs/>
          <w:sz w:val="24"/>
          <w:szCs w:val="24"/>
          <w:u w:val="single"/>
        </w:rPr>
        <w:t>Préparé par</w:t>
      </w:r>
      <w:r w:rsidRPr="00C317EC">
        <w:rPr>
          <w:b/>
          <w:bCs/>
          <w:sz w:val="24"/>
          <w:szCs w:val="24"/>
        </w:rPr>
        <w:t xml:space="preserve"> : </w:t>
      </w:r>
      <w:r w:rsidRPr="00C317EC">
        <w:rPr>
          <w:sz w:val="24"/>
          <w:szCs w:val="24"/>
        </w:rPr>
        <w:t xml:space="preserve">Lucien </w:t>
      </w:r>
      <w:r w:rsidR="003F67D3" w:rsidRPr="00C317EC">
        <w:rPr>
          <w:sz w:val="24"/>
          <w:szCs w:val="24"/>
        </w:rPr>
        <w:t>ALLOS</w:t>
      </w:r>
      <w:r w:rsidR="002D0F4E">
        <w:rPr>
          <w:sz w:val="24"/>
          <w:szCs w:val="24"/>
        </w:rPr>
        <w:t>SE</w:t>
      </w:r>
    </w:p>
    <w:p w14:paraId="187EFC48" w14:textId="77777777" w:rsidR="0008526F" w:rsidRPr="00C317EC" w:rsidRDefault="00000000" w:rsidP="003F67D3">
      <w:pPr>
        <w:spacing w:after="60"/>
        <w:jc w:val="center"/>
        <w:rPr>
          <w:sz w:val="24"/>
          <w:szCs w:val="24"/>
        </w:rPr>
      </w:pPr>
      <w:r w:rsidRPr="00C317EC">
        <w:rPr>
          <w:b/>
          <w:bCs/>
          <w:sz w:val="24"/>
          <w:szCs w:val="24"/>
        </w:rPr>
        <w:t xml:space="preserve">Pour : </w:t>
      </w:r>
      <w:r w:rsidRPr="00C317EC">
        <w:rPr>
          <w:sz w:val="24"/>
          <w:szCs w:val="24"/>
        </w:rPr>
        <w:t>l'équipe de recherche</w:t>
      </w:r>
    </w:p>
    <w:p w14:paraId="5AA119BE" w14:textId="77777777" w:rsidR="0008526F" w:rsidRPr="00C317EC" w:rsidRDefault="00000000" w:rsidP="003F67D3">
      <w:pPr>
        <w:spacing w:after="260"/>
        <w:jc w:val="center"/>
        <w:rPr>
          <w:sz w:val="24"/>
          <w:szCs w:val="24"/>
        </w:rPr>
      </w:pPr>
      <w:r w:rsidRPr="00C317EC">
        <w:rPr>
          <w:b/>
          <w:bCs/>
          <w:sz w:val="24"/>
          <w:szCs w:val="24"/>
        </w:rPr>
        <w:t xml:space="preserve">Date : </w:t>
      </w:r>
      <w:r w:rsidRPr="00C317EC">
        <w:rPr>
          <w:sz w:val="24"/>
          <w:szCs w:val="24"/>
        </w:rPr>
        <w:t>31 août 2026</w:t>
      </w:r>
    </w:p>
    <w:p w14:paraId="716561B7" w14:textId="77777777" w:rsidR="0008526F" w:rsidRPr="00C317EC" w:rsidRDefault="00000000">
      <w:pPr>
        <w:spacing w:after="120"/>
        <w:rPr>
          <w:sz w:val="24"/>
          <w:szCs w:val="24"/>
        </w:rPr>
      </w:pPr>
      <w:r w:rsidRPr="00C317EC">
        <w:rPr>
          <w:sz w:val="24"/>
          <w:szCs w:val="24"/>
        </w:rPr>
        <w:t xml:space="preserve">Cette note explique, </w:t>
      </w:r>
      <w:r w:rsidRPr="00C317EC">
        <w:rPr>
          <w:b/>
          <w:bCs/>
          <w:sz w:val="24"/>
          <w:szCs w:val="24"/>
        </w:rPr>
        <w:t>étape par étape</w:t>
      </w:r>
      <w:r w:rsidRPr="00C317EC">
        <w:rPr>
          <w:sz w:val="24"/>
          <w:szCs w:val="24"/>
        </w:rPr>
        <w:t xml:space="preserve">, comment les </w:t>
      </w:r>
      <w:r w:rsidRPr="00C317EC">
        <w:rPr>
          <w:b/>
          <w:bCs/>
          <w:sz w:val="24"/>
          <w:szCs w:val="24"/>
        </w:rPr>
        <w:t>156 écoles éligibles</w:t>
      </w:r>
      <w:r w:rsidRPr="00C317EC">
        <w:rPr>
          <w:sz w:val="24"/>
          <w:szCs w:val="24"/>
        </w:rPr>
        <w:t xml:space="preserve"> du projet ont été réparties entre les 3 bras (</w:t>
      </w:r>
      <w:r w:rsidRPr="00C317EC">
        <w:rPr>
          <w:b/>
          <w:bCs/>
          <w:sz w:val="24"/>
          <w:szCs w:val="24"/>
        </w:rPr>
        <w:t>Contrôle, Salience, Salience + Mise en œuvre</w:t>
      </w:r>
      <w:r w:rsidRPr="00C317EC">
        <w:rPr>
          <w:sz w:val="24"/>
          <w:szCs w:val="24"/>
        </w:rPr>
        <w:t>), en intégrant les ajustements demandés par le PI (27/08/2026) et validés lors du choix final de la graine aléatoire (30/08/2026).</w:t>
      </w:r>
    </w:p>
    <w:p w14:paraId="5962A58F" w14:textId="77777777" w:rsidR="0008526F" w:rsidRPr="00C317EC" w:rsidRDefault="00000000">
      <w:pPr>
        <w:pStyle w:val="Titre1"/>
        <w:pBdr>
          <w:bottom w:val="single" w:sz="6" w:space="4" w:color="1F3864"/>
        </w:pBdr>
        <w:spacing w:before="320" w:after="140"/>
        <w:rPr>
          <w:sz w:val="24"/>
          <w:szCs w:val="24"/>
        </w:rPr>
      </w:pPr>
      <w:r w:rsidRPr="00C317EC">
        <w:rPr>
          <w:b/>
          <w:bCs/>
          <w:color w:val="1F3864"/>
          <w:sz w:val="24"/>
          <w:szCs w:val="24"/>
        </w:rPr>
        <w:t>1. Point de départ : 156 écoles éligibles</w:t>
      </w:r>
    </w:p>
    <w:p w14:paraId="3876575C" w14:textId="77777777" w:rsidR="0008526F" w:rsidRPr="00C317EC" w:rsidRDefault="00000000">
      <w:pPr>
        <w:spacing w:after="120"/>
        <w:rPr>
          <w:sz w:val="24"/>
          <w:szCs w:val="24"/>
        </w:rPr>
      </w:pPr>
      <w:r w:rsidRPr="00C317EC">
        <w:rPr>
          <w:sz w:val="24"/>
          <w:szCs w:val="24"/>
        </w:rPr>
        <w:t xml:space="preserve">La randomisation part de la base finale d'écoles publiques du </w:t>
      </w:r>
      <w:r w:rsidRPr="00BE0579">
        <w:rPr>
          <w:b/>
          <w:bCs/>
          <w:sz w:val="24"/>
          <w:szCs w:val="24"/>
        </w:rPr>
        <w:t>Zou et de l'Atlantique</w:t>
      </w:r>
      <w:r w:rsidRPr="00C317EC">
        <w:rPr>
          <w:sz w:val="24"/>
          <w:szCs w:val="24"/>
        </w:rPr>
        <w:t>, après nettoyage, classification manuelle Rural / Péri-urbain, et application du seuil d'éligibilité (</w:t>
      </w:r>
      <w:r w:rsidRPr="00BE0579">
        <w:rPr>
          <w:b/>
          <w:bCs/>
          <w:sz w:val="24"/>
          <w:szCs w:val="24"/>
        </w:rPr>
        <w:t>au moins 15 filles en 6e et en 5e)</w:t>
      </w:r>
      <w:r w:rsidRPr="00C317EC">
        <w:rPr>
          <w:sz w:val="24"/>
          <w:szCs w:val="24"/>
        </w:rPr>
        <w:t>. Cette base a déjà été validée par l'équipe et le PI en amont.</w:t>
      </w:r>
    </w:p>
    <w:p w14:paraId="2F023A4B" w14:textId="33984878" w:rsidR="0008526F" w:rsidRPr="00C317EC" w:rsidRDefault="00000000">
      <w:pPr>
        <w:pStyle w:val="Titre1"/>
        <w:pBdr>
          <w:bottom w:val="single" w:sz="6" w:space="4" w:color="1F3864"/>
        </w:pBdr>
        <w:spacing w:before="320" w:after="140"/>
        <w:rPr>
          <w:sz w:val="24"/>
          <w:szCs w:val="24"/>
        </w:rPr>
      </w:pPr>
      <w:r w:rsidRPr="00C317EC">
        <w:rPr>
          <w:b/>
          <w:bCs/>
          <w:color w:val="1F3864"/>
          <w:sz w:val="24"/>
          <w:szCs w:val="24"/>
        </w:rPr>
        <w:t>2. Étape 1</w:t>
      </w:r>
      <w:r w:rsidR="001971CD">
        <w:rPr>
          <w:b/>
          <w:bCs/>
          <w:color w:val="1F3864"/>
          <w:sz w:val="24"/>
          <w:szCs w:val="24"/>
        </w:rPr>
        <w:t xml:space="preserve"> : </w:t>
      </w:r>
      <w:r w:rsidRPr="00C317EC">
        <w:rPr>
          <w:b/>
          <w:bCs/>
          <w:color w:val="1F3864"/>
          <w:sz w:val="24"/>
          <w:szCs w:val="24"/>
        </w:rPr>
        <w:t>Classer chaque école : Small ou Large</w:t>
      </w:r>
    </w:p>
    <w:p w14:paraId="038308DF" w14:textId="77777777" w:rsidR="0008526F" w:rsidRPr="00C317EC" w:rsidRDefault="00000000">
      <w:pPr>
        <w:spacing w:after="120"/>
        <w:rPr>
          <w:sz w:val="24"/>
          <w:szCs w:val="24"/>
        </w:rPr>
      </w:pPr>
      <w:r w:rsidRPr="00C317EC">
        <w:rPr>
          <w:sz w:val="24"/>
          <w:szCs w:val="24"/>
        </w:rPr>
        <w:t xml:space="preserve">Pour permettre un contrôle statistique fin, chaque école est classée selon son effectif de filles (6e + 5e additionnées), comparé à la médiane des écoles de sa propre commune : en dessous ou égale à la médiane → </w:t>
      </w:r>
      <w:r w:rsidRPr="001971CD">
        <w:rPr>
          <w:b/>
          <w:bCs/>
          <w:sz w:val="24"/>
          <w:szCs w:val="24"/>
        </w:rPr>
        <w:t>« Small</w:t>
      </w:r>
      <w:r w:rsidRPr="00C317EC">
        <w:rPr>
          <w:sz w:val="24"/>
          <w:szCs w:val="24"/>
        </w:rPr>
        <w:t xml:space="preserve"> » ; au-dessus → </w:t>
      </w:r>
      <w:r w:rsidRPr="001971CD">
        <w:rPr>
          <w:b/>
          <w:bCs/>
          <w:sz w:val="24"/>
          <w:szCs w:val="24"/>
        </w:rPr>
        <w:t>« Large ».</w:t>
      </w:r>
    </w:p>
    <w:p w14:paraId="54F7FA46" w14:textId="77777777" w:rsidR="0008526F" w:rsidRPr="001971CD" w:rsidRDefault="00000000">
      <w:pPr>
        <w:spacing w:after="120"/>
        <w:rPr>
          <w:b/>
          <w:bCs/>
          <w:sz w:val="24"/>
          <w:szCs w:val="24"/>
        </w:rPr>
      </w:pPr>
      <w:r w:rsidRPr="00C317EC">
        <w:rPr>
          <w:i/>
          <w:iCs/>
          <w:sz w:val="24"/>
          <w:szCs w:val="24"/>
        </w:rPr>
        <w:t xml:space="preserve">Cette classification se fait commune par commune, </w:t>
      </w:r>
      <w:r w:rsidRPr="001971CD">
        <w:rPr>
          <w:b/>
          <w:bCs/>
          <w:i/>
          <w:iCs/>
          <w:sz w:val="24"/>
          <w:szCs w:val="24"/>
        </w:rPr>
        <w:t>pas sur l'ensemble de l'échantillon</w:t>
      </w:r>
      <w:r w:rsidRPr="00C317EC">
        <w:rPr>
          <w:i/>
          <w:iCs/>
          <w:sz w:val="24"/>
          <w:szCs w:val="24"/>
        </w:rPr>
        <w:t xml:space="preserve">, pour qu'une « grande école » </w:t>
      </w:r>
      <w:r w:rsidRPr="001971CD">
        <w:rPr>
          <w:b/>
          <w:bCs/>
          <w:i/>
          <w:iCs/>
          <w:sz w:val="24"/>
          <w:szCs w:val="24"/>
        </w:rPr>
        <w:t>reste définie par rapport à son contexte local.</w:t>
      </w:r>
    </w:p>
    <w:p w14:paraId="48493029" w14:textId="5D7D87A7" w:rsidR="0008526F" w:rsidRPr="00C317EC" w:rsidRDefault="00000000">
      <w:pPr>
        <w:pStyle w:val="Titre1"/>
        <w:pBdr>
          <w:bottom w:val="single" w:sz="6" w:space="4" w:color="1F3864"/>
        </w:pBdr>
        <w:spacing w:before="320" w:after="140"/>
        <w:rPr>
          <w:sz w:val="24"/>
          <w:szCs w:val="24"/>
        </w:rPr>
      </w:pPr>
      <w:r w:rsidRPr="00C317EC">
        <w:rPr>
          <w:b/>
          <w:bCs/>
          <w:color w:val="1F3864"/>
          <w:sz w:val="24"/>
          <w:szCs w:val="24"/>
        </w:rPr>
        <w:t>3. Étape 2</w:t>
      </w:r>
      <w:r w:rsidR="00A953AB">
        <w:rPr>
          <w:b/>
          <w:bCs/>
          <w:color w:val="1F3864"/>
          <w:sz w:val="24"/>
          <w:szCs w:val="24"/>
        </w:rPr>
        <w:t xml:space="preserve"> : </w:t>
      </w:r>
      <w:r w:rsidRPr="00C317EC">
        <w:rPr>
          <w:b/>
          <w:bCs/>
          <w:color w:val="1F3864"/>
          <w:sz w:val="24"/>
          <w:szCs w:val="24"/>
        </w:rPr>
        <w:t>Construire des strates indépendantes (commune × taille)</w:t>
      </w:r>
    </w:p>
    <w:p w14:paraId="3AC981D7" w14:textId="77777777" w:rsidR="0008526F" w:rsidRPr="00C317EC" w:rsidRDefault="00000000">
      <w:pPr>
        <w:spacing w:after="120"/>
        <w:rPr>
          <w:sz w:val="24"/>
          <w:szCs w:val="24"/>
        </w:rPr>
      </w:pPr>
      <w:r w:rsidRPr="00C317EC">
        <w:rPr>
          <w:sz w:val="24"/>
          <w:szCs w:val="24"/>
        </w:rPr>
        <w:t xml:space="preserve">Une strate est le croisement d'une commune et d'une catégorie de taille (ex. « Ouidah-Small »). Sur demande explicite du PI, </w:t>
      </w:r>
      <w:r w:rsidRPr="00A953AB">
        <w:rPr>
          <w:b/>
          <w:bCs/>
          <w:sz w:val="24"/>
          <w:szCs w:val="24"/>
        </w:rPr>
        <w:t>ces strates restent strictement indépendantes</w:t>
      </w:r>
      <w:r w:rsidRPr="00C317EC">
        <w:rPr>
          <w:sz w:val="24"/>
          <w:szCs w:val="24"/>
        </w:rPr>
        <w:t xml:space="preserve"> : aucune école n'est déplacée d'une commune vers une autre, contrairement à une version antérieure du processus qui fusionnait certaines communes pour équilibrer les effectifs.</w:t>
      </w:r>
    </w:p>
    <w:p w14:paraId="5F86F2FD" w14:textId="660FBF6D" w:rsidR="0008526F" w:rsidRPr="00C317EC" w:rsidRDefault="00000000">
      <w:pPr>
        <w:spacing w:after="120"/>
        <w:rPr>
          <w:sz w:val="24"/>
          <w:szCs w:val="24"/>
        </w:rPr>
      </w:pPr>
      <w:r w:rsidRPr="00C317EC">
        <w:rPr>
          <w:i/>
          <w:iCs/>
          <w:sz w:val="24"/>
          <w:szCs w:val="24"/>
        </w:rPr>
        <w:t xml:space="preserve">Conséquence directe : sur 34 strates au total, </w:t>
      </w:r>
      <w:r w:rsidRPr="00BA60FB">
        <w:rPr>
          <w:b/>
          <w:bCs/>
          <w:i/>
          <w:iCs/>
          <w:sz w:val="24"/>
          <w:szCs w:val="24"/>
        </w:rPr>
        <w:t>28 comptent moins de 6 écoles</w:t>
      </w:r>
      <w:r w:rsidR="00BA60FB">
        <w:rPr>
          <w:i/>
          <w:iCs/>
          <w:sz w:val="24"/>
          <w:szCs w:val="24"/>
        </w:rPr>
        <w:t> :</w:t>
      </w:r>
      <w:r w:rsidRPr="00C317EC">
        <w:rPr>
          <w:i/>
          <w:iCs/>
          <w:sz w:val="24"/>
          <w:szCs w:val="24"/>
        </w:rPr>
        <w:t xml:space="preserve"> certaines seulement 2 ou 3. </w:t>
      </w:r>
      <w:r w:rsidRPr="00BA60FB">
        <w:rPr>
          <w:b/>
          <w:bCs/>
          <w:i/>
          <w:iCs/>
          <w:sz w:val="24"/>
          <w:szCs w:val="24"/>
        </w:rPr>
        <w:t>C'est un choix assumé du PI, pas une anomalie.</w:t>
      </w:r>
    </w:p>
    <w:p w14:paraId="5724C49A" w14:textId="53383B02" w:rsidR="0008526F" w:rsidRPr="00C317EC" w:rsidRDefault="00000000">
      <w:pPr>
        <w:pStyle w:val="Titre1"/>
        <w:pBdr>
          <w:bottom w:val="single" w:sz="6" w:space="4" w:color="1F3864"/>
        </w:pBdr>
        <w:spacing w:before="320" w:after="140"/>
        <w:rPr>
          <w:sz w:val="24"/>
          <w:szCs w:val="24"/>
        </w:rPr>
      </w:pPr>
      <w:r w:rsidRPr="00C317EC">
        <w:rPr>
          <w:b/>
          <w:bCs/>
          <w:color w:val="1F3864"/>
          <w:sz w:val="24"/>
          <w:szCs w:val="24"/>
        </w:rPr>
        <w:t>4. Étape 3</w:t>
      </w:r>
      <w:r w:rsidR="00C34D0B">
        <w:rPr>
          <w:b/>
          <w:bCs/>
          <w:color w:val="1F3864"/>
          <w:sz w:val="24"/>
          <w:szCs w:val="24"/>
        </w:rPr>
        <w:t xml:space="preserve"> : </w:t>
      </w:r>
      <w:r w:rsidRPr="00C317EC">
        <w:rPr>
          <w:b/>
          <w:bCs/>
          <w:color w:val="1F3864"/>
          <w:sz w:val="24"/>
          <w:szCs w:val="24"/>
        </w:rPr>
        <w:t xml:space="preserve"> Construire les blocs de randomisation</w:t>
      </w:r>
    </w:p>
    <w:p w14:paraId="389728FA" w14:textId="664F9DC0" w:rsidR="0008526F" w:rsidRPr="00C317EC" w:rsidRDefault="00000000">
      <w:pPr>
        <w:spacing w:after="120"/>
        <w:rPr>
          <w:sz w:val="24"/>
          <w:szCs w:val="24"/>
        </w:rPr>
      </w:pPr>
      <w:r w:rsidRPr="00C317EC">
        <w:rPr>
          <w:sz w:val="24"/>
          <w:szCs w:val="24"/>
        </w:rPr>
        <w:t>À l'intérieur de chaque strate, les écoles sont réparties en blocs de 6 dans un ordre tiré aléatoirement. Le dernier bloc d'une strate prend simplement le nombre d'écoles qui reste, même si c'est moins de 6</w:t>
      </w:r>
      <w:r w:rsidR="00DC41DB" w:rsidRPr="00C317EC">
        <w:rPr>
          <w:sz w:val="24"/>
          <w:szCs w:val="24"/>
        </w:rPr>
        <w:t xml:space="preserve"> : </w:t>
      </w:r>
      <w:r w:rsidRPr="00C317EC">
        <w:rPr>
          <w:sz w:val="24"/>
          <w:szCs w:val="24"/>
        </w:rPr>
        <w:t xml:space="preserve"> c'est la règle précise donnée par le PI.</w:t>
      </w:r>
    </w:p>
    <w:p w14:paraId="1A0BE147" w14:textId="77777777" w:rsidR="0008526F" w:rsidRPr="00C317EC" w:rsidRDefault="00000000">
      <w:pPr>
        <w:spacing w:after="120"/>
        <w:rPr>
          <w:sz w:val="24"/>
          <w:szCs w:val="24"/>
        </w:rPr>
      </w:pPr>
      <w:r w:rsidRPr="00C317EC">
        <w:rPr>
          <w:sz w:val="24"/>
          <w:szCs w:val="24"/>
        </w:rPr>
        <w:t>Résultat : 37 blocs au total, de taille 2 à 6 écoles (moyenne 4,5).</w:t>
      </w:r>
    </w:p>
    <w:p w14:paraId="54CE2E31" w14:textId="45F05BF4" w:rsidR="0008526F" w:rsidRPr="00C317EC" w:rsidRDefault="00000000">
      <w:pPr>
        <w:pStyle w:val="Titre1"/>
        <w:pBdr>
          <w:bottom w:val="single" w:sz="6" w:space="4" w:color="1F3864"/>
        </w:pBdr>
        <w:spacing w:before="320" w:after="140"/>
        <w:rPr>
          <w:sz w:val="24"/>
          <w:szCs w:val="24"/>
        </w:rPr>
      </w:pPr>
      <w:r w:rsidRPr="00C317EC">
        <w:rPr>
          <w:b/>
          <w:bCs/>
          <w:color w:val="1F3864"/>
          <w:sz w:val="24"/>
          <w:szCs w:val="24"/>
        </w:rPr>
        <w:t>5. Étape 4</w:t>
      </w:r>
      <w:r w:rsidR="00664682">
        <w:rPr>
          <w:b/>
          <w:bCs/>
          <w:color w:val="1F3864"/>
          <w:sz w:val="24"/>
          <w:szCs w:val="24"/>
        </w:rPr>
        <w:t> :</w:t>
      </w:r>
      <w:r w:rsidRPr="00C317EC">
        <w:rPr>
          <w:b/>
          <w:bCs/>
          <w:color w:val="1F3864"/>
          <w:sz w:val="24"/>
          <w:szCs w:val="24"/>
        </w:rPr>
        <w:t xml:space="preserve"> Randomiser les 3 bras à l'intérieur de chaque bloc</w:t>
      </w:r>
    </w:p>
    <w:p w14:paraId="04CEFFFF" w14:textId="1096B431" w:rsidR="0008526F" w:rsidRPr="00C317EC" w:rsidRDefault="00000000">
      <w:pPr>
        <w:spacing w:after="120"/>
        <w:rPr>
          <w:sz w:val="24"/>
          <w:szCs w:val="24"/>
        </w:rPr>
      </w:pPr>
      <w:r w:rsidRPr="00C317EC">
        <w:rPr>
          <w:sz w:val="24"/>
          <w:szCs w:val="24"/>
        </w:rPr>
        <w:t xml:space="preserve">Dans chaque bloc, les écoles sont réparties aussi également que possible entre Contrôle, Salience et Salience + Mise en œuvre. Quand la taille du bloc n'est pas un multiple de 3, le ou les écoles restantes sont attribuées à un bras tiré au </w:t>
      </w:r>
      <w:r w:rsidR="00664682" w:rsidRPr="00C317EC">
        <w:rPr>
          <w:sz w:val="24"/>
          <w:szCs w:val="24"/>
        </w:rPr>
        <w:t>hasard pas</w:t>
      </w:r>
      <w:r w:rsidRPr="00C317EC">
        <w:rPr>
          <w:sz w:val="24"/>
          <w:szCs w:val="24"/>
        </w:rPr>
        <w:t xml:space="preserve"> toujours au même bras par défaut, pour ne pas biaiser un bras en particulier sur l'ensemble de l'échantillon.</w:t>
      </w:r>
    </w:p>
    <w:p w14:paraId="143F8639" w14:textId="3647A7A6" w:rsidR="0008526F" w:rsidRPr="00C317EC" w:rsidRDefault="00000000">
      <w:pPr>
        <w:pStyle w:val="Titre1"/>
        <w:pBdr>
          <w:bottom w:val="single" w:sz="6" w:space="4" w:color="1F3864"/>
        </w:pBdr>
        <w:spacing w:before="320" w:after="140"/>
        <w:rPr>
          <w:sz w:val="24"/>
          <w:szCs w:val="24"/>
        </w:rPr>
      </w:pPr>
      <w:r w:rsidRPr="00C317EC">
        <w:rPr>
          <w:b/>
          <w:bCs/>
          <w:color w:val="1F3864"/>
          <w:sz w:val="24"/>
          <w:szCs w:val="24"/>
        </w:rPr>
        <w:t>6. Étape 5</w:t>
      </w:r>
      <w:r w:rsidR="00664682">
        <w:rPr>
          <w:b/>
          <w:bCs/>
          <w:color w:val="1F3864"/>
          <w:sz w:val="24"/>
          <w:szCs w:val="24"/>
        </w:rPr>
        <w:t xml:space="preserve"> : </w:t>
      </w:r>
      <w:r w:rsidRPr="00C317EC">
        <w:rPr>
          <w:b/>
          <w:bCs/>
          <w:color w:val="1F3864"/>
          <w:sz w:val="24"/>
          <w:szCs w:val="24"/>
        </w:rPr>
        <w:t xml:space="preserve"> Randomiser le parent ciblé (mère ou père)</w:t>
      </w:r>
    </w:p>
    <w:p w14:paraId="640CEF1A" w14:textId="355CC78B" w:rsidR="0008526F" w:rsidRPr="00C317EC" w:rsidRDefault="00000000">
      <w:pPr>
        <w:spacing w:after="120"/>
        <w:rPr>
          <w:sz w:val="24"/>
          <w:szCs w:val="24"/>
        </w:rPr>
      </w:pPr>
      <w:r w:rsidRPr="00C317EC">
        <w:rPr>
          <w:sz w:val="24"/>
          <w:szCs w:val="24"/>
        </w:rPr>
        <w:t xml:space="preserve">Dans les écoles </w:t>
      </w:r>
      <w:r w:rsidRPr="000A1F8F">
        <w:rPr>
          <w:b/>
          <w:bCs/>
          <w:sz w:val="24"/>
          <w:szCs w:val="24"/>
        </w:rPr>
        <w:t>des bras traités</w:t>
      </w:r>
      <w:r w:rsidRPr="00C317EC">
        <w:rPr>
          <w:sz w:val="24"/>
          <w:szCs w:val="24"/>
        </w:rPr>
        <w:t xml:space="preserve"> (Salience et Salience + Mise en œuvre), un second tirage détermine le parent principalement ciblé. Ce tirage est imbriqué dans </w:t>
      </w:r>
      <w:r w:rsidRPr="00C317EC">
        <w:rPr>
          <w:b/>
          <w:bCs/>
          <w:sz w:val="24"/>
          <w:szCs w:val="24"/>
        </w:rPr>
        <w:t>bloc × bras</w:t>
      </w:r>
      <w:r w:rsidRPr="00C317EC">
        <w:rPr>
          <w:sz w:val="24"/>
          <w:szCs w:val="24"/>
        </w:rPr>
        <w:t xml:space="preserve">  c'est-à-dire fait séparément pour chaque bras à l'intérieur de chaque bloc, et </w:t>
      </w:r>
      <w:r w:rsidRPr="00C317EC">
        <w:rPr>
          <w:b/>
          <w:bCs/>
          <w:sz w:val="24"/>
          <w:szCs w:val="24"/>
        </w:rPr>
        <w:t xml:space="preserve">non plus au niveau du bloc entier comme dans une </w:t>
      </w:r>
      <w:r w:rsidRPr="00C317EC">
        <w:rPr>
          <w:b/>
          <w:bCs/>
          <w:sz w:val="24"/>
          <w:szCs w:val="24"/>
        </w:rPr>
        <w:lastRenderedPageBreak/>
        <w:t>version antérieure</w:t>
      </w:r>
      <w:r w:rsidRPr="00C317EC">
        <w:rPr>
          <w:sz w:val="24"/>
          <w:szCs w:val="24"/>
        </w:rPr>
        <w:t xml:space="preserve">. Cette correction, demandée par le PI, </w:t>
      </w:r>
      <w:r w:rsidRPr="00C317EC">
        <w:rPr>
          <w:b/>
          <w:bCs/>
          <w:sz w:val="24"/>
          <w:szCs w:val="24"/>
        </w:rPr>
        <w:t>évite qu'un bras concentre plus de mères ou plus de pères que l'autre.</w:t>
      </w:r>
    </w:p>
    <w:p w14:paraId="5F3DB3B3" w14:textId="46935E45" w:rsidR="0008526F" w:rsidRPr="00C317EC" w:rsidRDefault="00000000">
      <w:pPr>
        <w:pStyle w:val="Titre1"/>
        <w:pBdr>
          <w:bottom w:val="single" w:sz="6" w:space="4" w:color="1F3864"/>
        </w:pBdr>
        <w:spacing w:before="320" w:after="140"/>
        <w:rPr>
          <w:sz w:val="24"/>
          <w:szCs w:val="24"/>
        </w:rPr>
      </w:pPr>
      <w:r w:rsidRPr="00C317EC">
        <w:rPr>
          <w:b/>
          <w:bCs/>
          <w:color w:val="1F3864"/>
          <w:sz w:val="24"/>
          <w:szCs w:val="24"/>
        </w:rPr>
        <w:t>7. Étape 6</w:t>
      </w:r>
      <w:r w:rsidR="000A1F8F">
        <w:rPr>
          <w:b/>
          <w:bCs/>
          <w:color w:val="1F3864"/>
          <w:sz w:val="24"/>
          <w:szCs w:val="24"/>
        </w:rPr>
        <w:t xml:space="preserve"> : </w:t>
      </w:r>
      <w:r w:rsidRPr="00C317EC">
        <w:rPr>
          <w:b/>
          <w:bCs/>
          <w:color w:val="1F3864"/>
          <w:sz w:val="24"/>
          <w:szCs w:val="24"/>
        </w:rPr>
        <w:t>Vérifier l'équilibre et choisir la graine finale</w:t>
      </w:r>
    </w:p>
    <w:p w14:paraId="5D23D283" w14:textId="77777777" w:rsidR="0008526F" w:rsidRPr="00C317EC" w:rsidRDefault="00000000">
      <w:pPr>
        <w:spacing w:after="120"/>
        <w:rPr>
          <w:sz w:val="24"/>
          <w:szCs w:val="24"/>
        </w:rPr>
      </w:pPr>
      <w:r w:rsidRPr="00C317EC">
        <w:rPr>
          <w:sz w:val="24"/>
          <w:szCs w:val="24"/>
        </w:rPr>
        <w:t xml:space="preserve">Toute randomisation informatique repose sur une « graine » </w:t>
      </w:r>
      <w:r w:rsidRPr="00C317EC">
        <w:rPr>
          <w:b/>
          <w:bCs/>
          <w:sz w:val="24"/>
          <w:szCs w:val="24"/>
        </w:rPr>
        <w:t>(seed</w:t>
      </w:r>
      <w:r w:rsidRPr="00C317EC">
        <w:rPr>
          <w:sz w:val="24"/>
          <w:szCs w:val="24"/>
        </w:rPr>
        <w:t xml:space="preserve">) qui détermine le tirage aléatoire — la même graine reproduit toujours exactement le même résultat, </w:t>
      </w:r>
      <w:r w:rsidRPr="00C317EC">
        <w:rPr>
          <w:b/>
          <w:bCs/>
          <w:sz w:val="24"/>
          <w:szCs w:val="24"/>
        </w:rPr>
        <w:t>ce qui garantit la traçabilité</w:t>
      </w:r>
      <w:r w:rsidRPr="00C317EC">
        <w:rPr>
          <w:sz w:val="24"/>
          <w:szCs w:val="24"/>
        </w:rPr>
        <w:t xml:space="preserve">. Plusieurs graines candidates ont été testées, et comparées uniquement sur </w:t>
      </w:r>
      <w:r w:rsidRPr="000A1F8F">
        <w:rPr>
          <w:b/>
          <w:bCs/>
          <w:sz w:val="24"/>
          <w:szCs w:val="24"/>
        </w:rPr>
        <w:t>l'équilibre des caractéristiques mesurées avant l'intervention</w:t>
      </w:r>
      <w:r w:rsidRPr="00C317EC">
        <w:rPr>
          <w:sz w:val="24"/>
          <w:szCs w:val="24"/>
        </w:rPr>
        <w:t xml:space="preserve"> (jamais sur un résultat du projet, qui n'existe pas encore à ce stade).</w:t>
      </w:r>
    </w:p>
    <w:p w14:paraId="424FC86D" w14:textId="77777777" w:rsidR="0008526F" w:rsidRPr="00C317EC" w:rsidRDefault="00000000">
      <w:pPr>
        <w:spacing w:after="120"/>
        <w:rPr>
          <w:sz w:val="24"/>
          <w:szCs w:val="24"/>
        </w:rPr>
      </w:pPr>
      <w:r w:rsidRPr="00C317EC">
        <w:rPr>
          <w:i/>
          <w:iCs/>
          <w:sz w:val="24"/>
          <w:szCs w:val="24"/>
        </w:rPr>
        <w:t xml:space="preserve">C'est une pratique reconnue en évaluation d'impact, appelée </w:t>
      </w:r>
      <w:r w:rsidRPr="00C317EC">
        <w:rPr>
          <w:i/>
          <w:iCs/>
          <w:sz w:val="24"/>
          <w:szCs w:val="24"/>
          <w:highlight w:val="yellow"/>
        </w:rPr>
        <w:t>rerandomisation</w:t>
      </w:r>
      <w:r w:rsidRPr="00C317EC">
        <w:rPr>
          <w:i/>
          <w:iCs/>
          <w:sz w:val="24"/>
          <w:szCs w:val="24"/>
        </w:rPr>
        <w:t xml:space="preserve"> (Morgan &amp; Rubin, 2012) : elle permet d'écarter un tirage qui, par hasard, </w:t>
      </w:r>
      <w:r w:rsidRPr="00C317EC">
        <w:rPr>
          <w:b/>
          <w:bCs/>
          <w:i/>
          <w:iCs/>
          <w:sz w:val="24"/>
          <w:szCs w:val="24"/>
        </w:rPr>
        <w:t>créerait un déséquilibre de départ entre les groupes</w:t>
      </w:r>
      <w:r w:rsidRPr="00C317EC">
        <w:rPr>
          <w:i/>
          <w:iCs/>
          <w:sz w:val="24"/>
          <w:szCs w:val="24"/>
        </w:rPr>
        <w:t>.</w:t>
      </w:r>
    </w:p>
    <w:p w14:paraId="09C8D977" w14:textId="77777777" w:rsidR="0008526F" w:rsidRPr="00C317EC" w:rsidRDefault="0008526F">
      <w:pPr>
        <w:spacing w:before="200"/>
        <w:rPr>
          <w:sz w:val="24"/>
          <w:szCs w:val="24"/>
        </w:rPr>
      </w:pPr>
    </w:p>
    <w:p w14:paraId="794B51DD" w14:textId="77777777" w:rsidR="0008526F" w:rsidRPr="00C317EC" w:rsidRDefault="00000000">
      <w:pPr>
        <w:pStyle w:val="Titre2"/>
        <w:spacing w:before="200" w:after="100"/>
        <w:rPr>
          <w:sz w:val="24"/>
          <w:szCs w:val="24"/>
        </w:rPr>
      </w:pPr>
      <w:r w:rsidRPr="00C317EC">
        <w:rPr>
          <w:b/>
          <w:bCs/>
          <w:color w:val="1F3864"/>
          <w:sz w:val="24"/>
          <w:szCs w:val="24"/>
        </w:rPr>
        <w:t>Comparaison avant / après le choix de la graine finale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800"/>
        <w:gridCol w:w="2800"/>
      </w:tblGrid>
      <w:tr w:rsidR="0008526F" w:rsidRPr="00C317EC" w14:paraId="6B6AB6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08EDC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b/>
                <w:bCs/>
                <w:color w:val="FFFFFF"/>
                <w:sz w:val="24"/>
                <w:szCs w:val="24"/>
              </w:rPr>
              <w:t>Indicateur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56644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b/>
                <w:bCs/>
                <w:color w:val="FFFFFF"/>
                <w:sz w:val="24"/>
                <w:szCs w:val="24"/>
              </w:rPr>
              <w:t>Graine initiale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0F819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b/>
                <w:bCs/>
                <w:color w:val="FFFFFF"/>
                <w:sz w:val="24"/>
                <w:szCs w:val="24"/>
              </w:rPr>
              <w:t>Graine retenue</w:t>
            </w:r>
          </w:p>
        </w:tc>
      </w:tr>
      <w:tr w:rsidR="0008526F" w:rsidRPr="00C317EC" w14:paraId="431B771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B565A" w14:textId="77777777" w:rsidR="0008526F" w:rsidRPr="00C317EC" w:rsidRDefault="00000000">
            <w:pPr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Répartition des bras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8CA685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54 / 48 / 54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CFE7B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52 / 53 / 51</w:t>
            </w:r>
          </w:p>
        </w:tc>
      </w:tr>
      <w:tr w:rsidR="0008526F" w:rsidRPr="00C317EC" w14:paraId="094441AE" w14:textId="77777777" w:rsidTr="00E73D62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B3C4D5" w14:textId="77777777" w:rsidR="0008526F" w:rsidRPr="00C317EC" w:rsidRDefault="00000000">
            <w:pPr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Écart max. entre bras</w:t>
            </w:r>
          </w:p>
        </w:tc>
        <w:tc>
          <w:tcPr>
            <w:tcW w:w="28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2EA4E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6 écoles</w:t>
            </w:r>
          </w:p>
        </w:tc>
        <w:tc>
          <w:tcPr>
            <w:tcW w:w="28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3A4C0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2 écoles</w:t>
            </w:r>
          </w:p>
        </w:tc>
      </w:tr>
      <w:tr w:rsidR="0008526F" w:rsidRPr="00C317EC" w14:paraId="6642575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986137" w14:textId="4BDDB5B3" w:rsidR="0008526F" w:rsidRPr="00C317EC" w:rsidRDefault="00000000">
            <w:pPr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 xml:space="preserve">Variables de </w:t>
            </w:r>
            <w:r w:rsidR="0098072B" w:rsidRPr="00C317EC">
              <w:rPr>
                <w:color w:val="000000"/>
                <w:sz w:val="24"/>
                <w:szCs w:val="24"/>
              </w:rPr>
              <w:t>Baseline</w:t>
            </w:r>
            <w:r w:rsidRPr="00C317EC">
              <w:rPr>
                <w:color w:val="000000"/>
                <w:sz w:val="24"/>
                <w:szCs w:val="24"/>
              </w:rPr>
              <w:t xml:space="preserve"> déséquilibrées (sur 8)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64CE0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01BAB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0</w:t>
            </w:r>
          </w:p>
        </w:tc>
      </w:tr>
    </w:tbl>
    <w:p w14:paraId="1A1DBE36" w14:textId="77777777" w:rsidR="0008526F" w:rsidRPr="00C317EC" w:rsidRDefault="00000000">
      <w:pPr>
        <w:pStyle w:val="Titre1"/>
        <w:pBdr>
          <w:bottom w:val="single" w:sz="6" w:space="4" w:color="1F3864"/>
        </w:pBdr>
        <w:spacing w:before="320" w:after="140"/>
        <w:rPr>
          <w:sz w:val="24"/>
          <w:szCs w:val="24"/>
        </w:rPr>
      </w:pPr>
      <w:r w:rsidRPr="00C317EC">
        <w:rPr>
          <w:b/>
          <w:bCs/>
          <w:color w:val="1F3864"/>
          <w:sz w:val="24"/>
          <w:szCs w:val="24"/>
        </w:rPr>
        <w:t>8. Résultats finaux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600"/>
      </w:tblGrid>
      <w:tr w:rsidR="0008526F" w:rsidRPr="00C317EC" w14:paraId="6A2E60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6DF09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b/>
                <w:bCs/>
                <w:color w:val="FFFFFF"/>
                <w:sz w:val="24"/>
                <w:szCs w:val="24"/>
              </w:rPr>
              <w:t>Élément</w:t>
            </w:r>
          </w:p>
        </w:tc>
        <w:tc>
          <w:tcPr>
            <w:tcW w:w="5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6FF56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b/>
                <w:bCs/>
                <w:color w:val="FFFFFF"/>
                <w:sz w:val="24"/>
                <w:szCs w:val="24"/>
              </w:rPr>
              <w:t>Résultat</w:t>
            </w:r>
          </w:p>
        </w:tc>
      </w:tr>
      <w:tr w:rsidR="0008526F" w:rsidRPr="00C317EC" w14:paraId="1D16C14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46DCA" w14:textId="77777777" w:rsidR="0008526F" w:rsidRPr="00C317EC" w:rsidRDefault="00000000">
            <w:pPr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Écoles randomisées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49E39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156</w:t>
            </w:r>
          </w:p>
        </w:tc>
      </w:tr>
      <w:tr w:rsidR="0008526F" w:rsidRPr="00C317EC" w14:paraId="1E49B732" w14:textId="77777777" w:rsidTr="0098072B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0BE92" w14:textId="77777777" w:rsidR="0008526F" w:rsidRPr="00C317EC" w:rsidRDefault="00000000">
            <w:pPr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Blocs de randomisation</w:t>
            </w:r>
          </w:p>
        </w:tc>
        <w:tc>
          <w:tcPr>
            <w:tcW w:w="56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9BA65A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37</w:t>
            </w:r>
          </w:p>
        </w:tc>
      </w:tr>
      <w:tr w:rsidR="0008526F" w:rsidRPr="00C317EC" w14:paraId="344D7CC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5AD3E" w14:textId="77777777" w:rsidR="0008526F" w:rsidRPr="00C317EC" w:rsidRDefault="00000000">
            <w:pPr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Répartition des bras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3E037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Contrôle 52 · Salience 53 · Salience + Mise en œuvre 51</w:t>
            </w:r>
          </w:p>
        </w:tc>
      </w:tr>
      <w:tr w:rsidR="0008526F" w:rsidRPr="00C317EC" w14:paraId="550F5015" w14:textId="77777777" w:rsidTr="0098072B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83C6E" w14:textId="77777777" w:rsidR="0008526F" w:rsidRPr="00C317EC" w:rsidRDefault="00000000">
            <w:pPr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Parent ciblé (écoles traitées)</w:t>
            </w:r>
          </w:p>
        </w:tc>
        <w:tc>
          <w:tcPr>
            <w:tcW w:w="56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2F78B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Mère 53 · Père 51</w:t>
            </w:r>
          </w:p>
        </w:tc>
      </w:tr>
      <w:tr w:rsidR="0008526F" w:rsidRPr="00C317EC" w14:paraId="0C31E5F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0257F" w14:textId="77777777" w:rsidR="0008526F" w:rsidRPr="00C317EC" w:rsidRDefault="00000000">
            <w:pPr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Équilibre commune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B5A3F" w14:textId="2857BDDD" w:rsidR="0008526F" w:rsidRPr="00C317EC" w:rsidRDefault="0098072B">
            <w:pPr>
              <w:jc w:val="center"/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P</w:t>
            </w:r>
            <w:r w:rsidR="00000000" w:rsidRPr="00C317EC">
              <w:rPr>
                <w:color w:val="000000"/>
                <w:sz w:val="24"/>
                <w:szCs w:val="24"/>
              </w:rPr>
              <w:t xml:space="preserve"> = 1,000</w:t>
            </w:r>
          </w:p>
        </w:tc>
      </w:tr>
      <w:tr w:rsidR="0008526F" w:rsidRPr="00C317EC" w14:paraId="3B473DAB" w14:textId="77777777" w:rsidTr="0098072B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F648E" w14:textId="77777777" w:rsidR="0008526F" w:rsidRPr="00C317EC" w:rsidRDefault="00000000">
            <w:pPr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Équilibre taille (Small/Large)</w:t>
            </w:r>
          </w:p>
        </w:tc>
        <w:tc>
          <w:tcPr>
            <w:tcW w:w="56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D18E28" w14:textId="410D1C4F" w:rsidR="0008526F" w:rsidRPr="00C317EC" w:rsidRDefault="0098072B">
            <w:pPr>
              <w:jc w:val="center"/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P</w:t>
            </w:r>
            <w:r w:rsidR="00000000" w:rsidRPr="00C317EC">
              <w:rPr>
                <w:color w:val="000000"/>
                <w:sz w:val="24"/>
                <w:szCs w:val="24"/>
              </w:rPr>
              <w:t xml:space="preserve"> = 0,816</w:t>
            </w:r>
          </w:p>
        </w:tc>
      </w:tr>
      <w:tr w:rsidR="0008526F" w:rsidRPr="00C317EC" w14:paraId="5955F7A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15983F" w14:textId="77777777" w:rsidR="0008526F" w:rsidRPr="00C317EC" w:rsidRDefault="00000000">
            <w:pPr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Équilibre milieu (Rural/Péri-urbain)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E7B88" w14:textId="4391FBE6" w:rsidR="0008526F" w:rsidRPr="00C317EC" w:rsidRDefault="0098072B">
            <w:pPr>
              <w:jc w:val="center"/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P</w:t>
            </w:r>
            <w:r w:rsidR="00000000" w:rsidRPr="00C317EC">
              <w:rPr>
                <w:color w:val="000000"/>
                <w:sz w:val="24"/>
                <w:szCs w:val="24"/>
              </w:rPr>
              <w:t xml:space="preserve"> = 0,436</w:t>
            </w:r>
          </w:p>
        </w:tc>
      </w:tr>
      <w:tr w:rsidR="0008526F" w:rsidRPr="00C317EC" w14:paraId="08251B21" w14:textId="77777777" w:rsidTr="0098072B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ACD69" w14:textId="18F4E33D" w:rsidR="0008526F" w:rsidRPr="00C317EC" w:rsidRDefault="00000000">
            <w:pPr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 xml:space="preserve">Équilibre sur 8 variables de </w:t>
            </w:r>
            <w:r w:rsidR="0098072B" w:rsidRPr="00C317EC">
              <w:rPr>
                <w:color w:val="000000"/>
                <w:sz w:val="24"/>
                <w:szCs w:val="24"/>
              </w:rPr>
              <w:t>Baseline</w:t>
            </w:r>
          </w:p>
        </w:tc>
        <w:tc>
          <w:tcPr>
            <w:tcW w:w="56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705C5" w14:textId="77777777" w:rsidR="0008526F" w:rsidRPr="00C317EC" w:rsidRDefault="00000000">
            <w:pPr>
              <w:jc w:val="center"/>
              <w:rPr>
                <w:sz w:val="24"/>
                <w:szCs w:val="24"/>
              </w:rPr>
            </w:pPr>
            <w:r w:rsidRPr="00C317EC">
              <w:rPr>
                <w:color w:val="000000"/>
                <w:sz w:val="24"/>
                <w:szCs w:val="24"/>
              </w:rPr>
              <w:t>Toutes non significatives (p entre 0,07 et 0,92)</w:t>
            </w:r>
          </w:p>
        </w:tc>
      </w:tr>
    </w:tbl>
    <w:p w14:paraId="128E7C2F" w14:textId="77777777" w:rsidR="0008526F" w:rsidRPr="00C317EC" w:rsidRDefault="00000000">
      <w:pPr>
        <w:pStyle w:val="Titre1"/>
        <w:pBdr>
          <w:bottom w:val="single" w:sz="6" w:space="4" w:color="1F3864"/>
        </w:pBdr>
        <w:spacing w:before="320" w:after="140"/>
        <w:rPr>
          <w:sz w:val="24"/>
          <w:szCs w:val="24"/>
        </w:rPr>
      </w:pPr>
      <w:r w:rsidRPr="00C317EC">
        <w:rPr>
          <w:b/>
          <w:bCs/>
          <w:color w:val="1F3864"/>
          <w:sz w:val="24"/>
          <w:szCs w:val="24"/>
        </w:rPr>
        <w:t>9. Traçabilité et reproductibilité</w:t>
      </w:r>
    </w:p>
    <w:p w14:paraId="7F3EDD94" w14:textId="77777777" w:rsidR="0008526F" w:rsidRPr="00C317EC" w:rsidRDefault="00000000">
      <w:pPr>
        <w:pStyle w:val="Paragraphedeliste"/>
        <w:numPr>
          <w:ilvl w:val="0"/>
          <w:numId w:val="2"/>
        </w:numPr>
        <w:spacing w:after="70"/>
        <w:rPr>
          <w:sz w:val="24"/>
          <w:szCs w:val="24"/>
        </w:rPr>
      </w:pPr>
      <w:r w:rsidRPr="00C317EC">
        <w:rPr>
          <w:sz w:val="24"/>
          <w:szCs w:val="24"/>
        </w:rPr>
        <w:t xml:space="preserve">Chaque étape aléatoire (blocs, bras, parent) utilise </w:t>
      </w:r>
      <w:r w:rsidRPr="00552E11">
        <w:rPr>
          <w:b/>
          <w:bCs/>
          <w:sz w:val="24"/>
          <w:szCs w:val="24"/>
        </w:rPr>
        <w:t>une graine fixée et documentée</w:t>
      </w:r>
      <w:r w:rsidRPr="00C317EC">
        <w:rPr>
          <w:sz w:val="24"/>
          <w:szCs w:val="24"/>
        </w:rPr>
        <w:t>, permettant de reproduire exactement les mêmes résultats.</w:t>
      </w:r>
    </w:p>
    <w:p w14:paraId="29C7740C" w14:textId="77777777" w:rsidR="0008526F" w:rsidRPr="00C317EC" w:rsidRDefault="00000000">
      <w:pPr>
        <w:pStyle w:val="Paragraphedeliste"/>
        <w:numPr>
          <w:ilvl w:val="0"/>
          <w:numId w:val="2"/>
        </w:numPr>
        <w:spacing w:after="70"/>
        <w:rPr>
          <w:sz w:val="24"/>
          <w:szCs w:val="24"/>
        </w:rPr>
      </w:pPr>
      <w:r w:rsidRPr="00C317EC">
        <w:rPr>
          <w:sz w:val="24"/>
          <w:szCs w:val="24"/>
        </w:rPr>
        <w:t>La reproductibilité a été vérifiée techniquement pour les bras et pour le parent ciblé : un nouveau tirage avec la même graine reproduit exactement le même résultat.</w:t>
      </w:r>
    </w:p>
    <w:p w14:paraId="63BBBECF" w14:textId="77777777" w:rsidR="0008526F" w:rsidRPr="00C317EC" w:rsidRDefault="00000000">
      <w:pPr>
        <w:pStyle w:val="Paragraphedeliste"/>
        <w:numPr>
          <w:ilvl w:val="0"/>
          <w:numId w:val="2"/>
        </w:numPr>
        <w:spacing w:after="70"/>
        <w:rPr>
          <w:sz w:val="24"/>
          <w:szCs w:val="24"/>
        </w:rPr>
      </w:pPr>
      <w:r w:rsidRPr="00C831B7">
        <w:rPr>
          <w:b/>
          <w:bCs/>
          <w:sz w:val="24"/>
          <w:szCs w:val="24"/>
        </w:rPr>
        <w:t>Un manifeste et une signature de données (checksum) accompagnent le fichier final</w:t>
      </w:r>
      <w:r w:rsidRPr="00C317EC">
        <w:rPr>
          <w:sz w:val="24"/>
          <w:szCs w:val="24"/>
        </w:rPr>
        <w:t>, pour garantir qu'aucune modification manuelle n'a été apportée après la randomisation.</w:t>
      </w:r>
    </w:p>
    <w:p w14:paraId="3493EBDC" w14:textId="77777777" w:rsidR="0008526F" w:rsidRPr="00C317EC" w:rsidRDefault="00000000">
      <w:pPr>
        <w:pStyle w:val="Paragraphedeliste"/>
        <w:numPr>
          <w:ilvl w:val="0"/>
          <w:numId w:val="2"/>
        </w:numPr>
        <w:spacing w:after="70"/>
        <w:rPr>
          <w:sz w:val="24"/>
          <w:szCs w:val="24"/>
        </w:rPr>
      </w:pPr>
      <w:r w:rsidRPr="00C317EC">
        <w:rPr>
          <w:sz w:val="24"/>
          <w:szCs w:val="24"/>
        </w:rPr>
        <w:t>Toutes les graines testées lors du choix final (pas seulement la graine retenue) sont documentées, pour que la démarche reste transparente et vérifiable par toute personne extérieure au projet.</w:t>
      </w:r>
    </w:p>
    <w:p w14:paraId="29CC168A" w14:textId="77777777" w:rsidR="0008526F" w:rsidRPr="00C317EC" w:rsidRDefault="0008526F">
      <w:pPr>
        <w:spacing w:before="250"/>
        <w:rPr>
          <w:sz w:val="24"/>
          <w:szCs w:val="24"/>
        </w:rPr>
      </w:pPr>
    </w:p>
    <w:p w14:paraId="158967C7" w14:textId="77777777" w:rsidR="0008526F" w:rsidRPr="00C317EC" w:rsidRDefault="00000000">
      <w:pPr>
        <w:spacing w:after="120"/>
        <w:rPr>
          <w:sz w:val="24"/>
          <w:szCs w:val="24"/>
        </w:rPr>
      </w:pPr>
      <w:r w:rsidRPr="00C317EC">
        <w:rPr>
          <w:i/>
          <w:iCs/>
          <w:sz w:val="24"/>
          <w:szCs w:val="24"/>
        </w:rPr>
        <w:t>Le fichier final (randomization_final_v2.xlsx) contient, pour chaque école, sa commune, sa catégorie de taille, son bloc, le bras assigné et le parent ciblé le cas échéant.</w:t>
      </w:r>
    </w:p>
    <w:sectPr w:rsidR="0008526F" w:rsidRPr="00C317EC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A199B"/>
    <w:multiLevelType w:val="hybridMultilevel"/>
    <w:tmpl w:val="2446E798"/>
    <w:lvl w:ilvl="0" w:tplc="6B367456">
      <w:start w:val="1"/>
      <w:numFmt w:val="decimal"/>
      <w:lvlText w:val="%1."/>
      <w:lvlJc w:val="left"/>
      <w:pPr>
        <w:ind w:left="420" w:hanging="320"/>
      </w:pPr>
    </w:lvl>
    <w:lvl w:ilvl="1" w:tplc="8DFC8702">
      <w:numFmt w:val="decimal"/>
      <w:lvlText w:val=""/>
      <w:lvlJc w:val="left"/>
    </w:lvl>
    <w:lvl w:ilvl="2" w:tplc="E378266C">
      <w:numFmt w:val="decimal"/>
      <w:lvlText w:val=""/>
      <w:lvlJc w:val="left"/>
    </w:lvl>
    <w:lvl w:ilvl="3" w:tplc="4A447B06">
      <w:numFmt w:val="decimal"/>
      <w:lvlText w:val=""/>
      <w:lvlJc w:val="left"/>
    </w:lvl>
    <w:lvl w:ilvl="4" w:tplc="2654E6B2">
      <w:numFmt w:val="decimal"/>
      <w:lvlText w:val=""/>
      <w:lvlJc w:val="left"/>
    </w:lvl>
    <w:lvl w:ilvl="5" w:tplc="DC5084E4">
      <w:numFmt w:val="decimal"/>
      <w:lvlText w:val=""/>
      <w:lvlJc w:val="left"/>
    </w:lvl>
    <w:lvl w:ilvl="6" w:tplc="B69AA01E">
      <w:numFmt w:val="decimal"/>
      <w:lvlText w:val=""/>
      <w:lvlJc w:val="left"/>
    </w:lvl>
    <w:lvl w:ilvl="7" w:tplc="1E7E5380">
      <w:numFmt w:val="decimal"/>
      <w:lvlText w:val=""/>
      <w:lvlJc w:val="left"/>
    </w:lvl>
    <w:lvl w:ilvl="8" w:tplc="D8362DBA">
      <w:numFmt w:val="decimal"/>
      <w:lvlText w:val=""/>
      <w:lvlJc w:val="left"/>
    </w:lvl>
  </w:abstractNum>
  <w:abstractNum w:abstractNumId="1" w15:restartNumberingAfterBreak="0">
    <w:nsid w:val="4F4715FB"/>
    <w:multiLevelType w:val="hybridMultilevel"/>
    <w:tmpl w:val="EC92593E"/>
    <w:lvl w:ilvl="0" w:tplc="2B78EB52">
      <w:start w:val="1"/>
      <w:numFmt w:val="bullet"/>
      <w:lvlText w:val="•"/>
      <w:lvlJc w:val="left"/>
      <w:pPr>
        <w:ind w:left="360" w:hanging="260"/>
      </w:pPr>
    </w:lvl>
    <w:lvl w:ilvl="1" w:tplc="40E26E64">
      <w:numFmt w:val="decimal"/>
      <w:lvlText w:val=""/>
      <w:lvlJc w:val="left"/>
    </w:lvl>
    <w:lvl w:ilvl="2" w:tplc="7DF22846">
      <w:numFmt w:val="decimal"/>
      <w:lvlText w:val=""/>
      <w:lvlJc w:val="left"/>
    </w:lvl>
    <w:lvl w:ilvl="3" w:tplc="70167D6E">
      <w:numFmt w:val="decimal"/>
      <w:lvlText w:val=""/>
      <w:lvlJc w:val="left"/>
    </w:lvl>
    <w:lvl w:ilvl="4" w:tplc="7CB0E69C">
      <w:numFmt w:val="decimal"/>
      <w:lvlText w:val=""/>
      <w:lvlJc w:val="left"/>
    </w:lvl>
    <w:lvl w:ilvl="5" w:tplc="6A6AE632">
      <w:numFmt w:val="decimal"/>
      <w:lvlText w:val=""/>
      <w:lvlJc w:val="left"/>
    </w:lvl>
    <w:lvl w:ilvl="6" w:tplc="90301F82">
      <w:numFmt w:val="decimal"/>
      <w:lvlText w:val=""/>
      <w:lvlJc w:val="left"/>
    </w:lvl>
    <w:lvl w:ilvl="7" w:tplc="0D0E2F62">
      <w:numFmt w:val="decimal"/>
      <w:lvlText w:val=""/>
      <w:lvlJc w:val="left"/>
    </w:lvl>
    <w:lvl w:ilvl="8" w:tplc="254427BA">
      <w:numFmt w:val="decimal"/>
      <w:lvlText w:val=""/>
      <w:lvlJc w:val="left"/>
    </w:lvl>
  </w:abstractNum>
  <w:abstractNum w:abstractNumId="2" w15:restartNumberingAfterBreak="0">
    <w:nsid w:val="767D61B7"/>
    <w:multiLevelType w:val="hybridMultilevel"/>
    <w:tmpl w:val="EDBE239C"/>
    <w:lvl w:ilvl="0" w:tplc="7FE26D5C">
      <w:start w:val="1"/>
      <w:numFmt w:val="bullet"/>
      <w:lvlText w:val="●"/>
      <w:lvlJc w:val="left"/>
      <w:pPr>
        <w:ind w:left="720" w:hanging="360"/>
      </w:pPr>
    </w:lvl>
    <w:lvl w:ilvl="1" w:tplc="00E6EA48">
      <w:start w:val="1"/>
      <w:numFmt w:val="bullet"/>
      <w:lvlText w:val="○"/>
      <w:lvlJc w:val="left"/>
      <w:pPr>
        <w:ind w:left="1440" w:hanging="360"/>
      </w:pPr>
    </w:lvl>
    <w:lvl w:ilvl="2" w:tplc="5E7059C4">
      <w:start w:val="1"/>
      <w:numFmt w:val="bullet"/>
      <w:lvlText w:val="■"/>
      <w:lvlJc w:val="left"/>
      <w:pPr>
        <w:ind w:left="2160" w:hanging="360"/>
      </w:pPr>
    </w:lvl>
    <w:lvl w:ilvl="3" w:tplc="0CA8C804">
      <w:start w:val="1"/>
      <w:numFmt w:val="bullet"/>
      <w:lvlText w:val="●"/>
      <w:lvlJc w:val="left"/>
      <w:pPr>
        <w:ind w:left="2880" w:hanging="360"/>
      </w:pPr>
    </w:lvl>
    <w:lvl w:ilvl="4" w:tplc="CAE8BEA8">
      <w:start w:val="1"/>
      <w:numFmt w:val="bullet"/>
      <w:lvlText w:val="○"/>
      <w:lvlJc w:val="left"/>
      <w:pPr>
        <w:ind w:left="3600" w:hanging="360"/>
      </w:pPr>
    </w:lvl>
    <w:lvl w:ilvl="5" w:tplc="D33A0F24">
      <w:start w:val="1"/>
      <w:numFmt w:val="bullet"/>
      <w:lvlText w:val="■"/>
      <w:lvlJc w:val="left"/>
      <w:pPr>
        <w:ind w:left="4320" w:hanging="360"/>
      </w:pPr>
    </w:lvl>
    <w:lvl w:ilvl="6" w:tplc="13921228">
      <w:start w:val="1"/>
      <w:numFmt w:val="bullet"/>
      <w:lvlText w:val="●"/>
      <w:lvlJc w:val="left"/>
      <w:pPr>
        <w:ind w:left="5040" w:hanging="360"/>
      </w:pPr>
    </w:lvl>
    <w:lvl w:ilvl="7" w:tplc="D98A19B4">
      <w:start w:val="1"/>
      <w:numFmt w:val="bullet"/>
      <w:lvlText w:val="●"/>
      <w:lvlJc w:val="left"/>
      <w:pPr>
        <w:ind w:left="5760" w:hanging="360"/>
      </w:pPr>
    </w:lvl>
    <w:lvl w:ilvl="8" w:tplc="906C1A34">
      <w:start w:val="1"/>
      <w:numFmt w:val="bullet"/>
      <w:lvlText w:val="●"/>
      <w:lvlJc w:val="left"/>
      <w:pPr>
        <w:ind w:left="6480" w:hanging="360"/>
      </w:pPr>
    </w:lvl>
  </w:abstractNum>
  <w:num w:numId="1" w16cid:durableId="520820628">
    <w:abstractNumId w:val="2"/>
    <w:lvlOverride w:ilvl="0">
      <w:startOverride w:val="1"/>
    </w:lvlOverride>
  </w:num>
  <w:num w:numId="2" w16cid:durableId="559069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26F"/>
    <w:rsid w:val="0008526F"/>
    <w:rsid w:val="000A1F8F"/>
    <w:rsid w:val="001971CD"/>
    <w:rsid w:val="00294BCE"/>
    <w:rsid w:val="002D0F4E"/>
    <w:rsid w:val="003F364F"/>
    <w:rsid w:val="003F67D3"/>
    <w:rsid w:val="00552E11"/>
    <w:rsid w:val="00664682"/>
    <w:rsid w:val="0098072B"/>
    <w:rsid w:val="00A953AB"/>
    <w:rsid w:val="00BA60FB"/>
    <w:rsid w:val="00BE0579"/>
    <w:rsid w:val="00C317EC"/>
    <w:rsid w:val="00C34D0B"/>
    <w:rsid w:val="00C831B7"/>
    <w:rsid w:val="00DC41DB"/>
    <w:rsid w:val="00E73D62"/>
    <w:rsid w:val="00EC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D45B"/>
  <w15:docId w15:val="{4F4B6B3C-E731-4396-B84F-E04B96CF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811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Lucien ALLOSSE</cp:lastModifiedBy>
  <cp:revision>16</cp:revision>
  <dcterms:created xsi:type="dcterms:W3CDTF">2026-08-30T19:59:00Z</dcterms:created>
  <dcterms:modified xsi:type="dcterms:W3CDTF">2026-08-30T21:47:00Z</dcterms:modified>
</cp:coreProperties>
</file>