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ReadMe - EarthScape Climate Agency</w:t>
      </w:r>
    </w:p>
    <w:p>
      <w:r>
        <w:rPr>
          <w:b w:val="0"/>
          <w:i w:val="0"/>
        </w:rPr>
        <w:t>Submission package for the Aptech Big Data eProject. This is the ReadMe.doc required by the SRS (see section 7 for the file formats).</w:t>
      </w:r>
    </w:p>
    <w:p>
      <w:pPr>
        <w:pStyle w:val="Heading1"/>
      </w:pPr>
      <w:r>
        <w:t>1. Contents of the package</w:t>
      </w:r>
    </w:p>
    <w:tbl>
      <w:tblPr>
        <w:tblStyle w:val="TableGrid"/>
        <w:tblW w:type="auto" w:w="0"/>
        <w:jc w:val="center"/>
        <w:tblLook w:firstColumn="1" w:firstRow="1" w:lastColumn="0" w:lastRow="0" w:noHBand="0" w:noVBand="1" w:val="04A0"/>
      </w:tblPr>
      <w:tblGrid>
        <w:gridCol w:w="4706"/>
        <w:gridCol w:w="4706"/>
      </w:tblGrid>
      <w:tr>
        <w:tc>
          <w:tcPr>
            <w:tcW w:type="dxa" w:w="3402"/>
            <w:shd w:val="clear" w:fill="D9E2F3"/>
          </w:tcPr>
          <w:p>
            <w:r/>
            <w:r>
              <w:rPr>
                <w:b/>
                <w:sz w:val="17"/>
              </w:rPr>
              <w:t>Path</w:t>
            </w:r>
          </w:p>
        </w:tc>
        <w:tc>
          <w:tcPr>
            <w:tcW w:type="dxa" w:w="6009"/>
            <w:shd w:val="clear" w:fill="D9E2F3"/>
          </w:tcPr>
          <w:p>
            <w:r/>
            <w:r>
              <w:rPr>
                <w:b/>
                <w:sz w:val="17"/>
              </w:rPr>
              <w:t>What it is</w:t>
            </w:r>
          </w:p>
        </w:tc>
      </w:tr>
      <w:tr>
        <w:tc>
          <w:tcPr>
            <w:tcW w:type="dxa" w:w="3402"/>
          </w:tcPr>
          <w:p>
            <w:r/>
            <w:r>
              <w:rPr>
                <w:sz w:val="17"/>
              </w:rPr>
              <w:t>submission/EarthScape_Final_Report.docx / .doc</w:t>
            </w:r>
          </w:p>
        </w:tc>
        <w:tc>
          <w:tcPr>
            <w:tcW w:type="dxa" w:w="6009"/>
          </w:tcPr>
          <w:p>
            <w:r/>
            <w:r>
              <w:rPr>
                <w:sz w:val="17"/>
              </w:rPr>
              <w:t>The final project report (.docx master and legacy .doc copy)</w:t>
            </w:r>
          </w:p>
        </w:tc>
      </w:tr>
      <w:tr>
        <w:tc>
          <w:tcPr>
            <w:tcW w:type="dxa" w:w="3402"/>
          </w:tcPr>
          <w:p>
            <w:r/>
            <w:r>
              <w:rPr>
                <w:sz w:val="17"/>
              </w:rPr>
              <w:t>submission/ReadMe.docx / ReadMe.doc</w:t>
            </w:r>
          </w:p>
        </w:tc>
        <w:tc>
          <w:tcPr>
            <w:tcW w:type="dxa" w:w="6009"/>
          </w:tcPr>
          <w:p>
            <w:r/>
            <w:r>
              <w:rPr>
                <w:sz w:val="17"/>
              </w:rPr>
              <w:t>This document (.docx master and legacy .doc copy, as the SRS names ReadMe.doc)</w:t>
            </w:r>
          </w:p>
        </w:tc>
      </w:tr>
      <w:tr>
        <w:tc>
          <w:tcPr>
            <w:tcW w:type="dxa" w:w="3402"/>
          </w:tcPr>
          <w:p>
            <w:r/>
            <w:r>
              <w:rPr>
                <w:sz w:val="17"/>
              </w:rPr>
              <w:t>src/</w:t>
            </w:r>
          </w:p>
        </w:tc>
        <w:tc>
          <w:tcPr>
            <w:tcW w:type="dxa" w:w="6009"/>
          </w:tcPr>
          <w:p>
            <w:r/>
            <w:r>
              <w:rPr>
                <w:sz w:val="17"/>
              </w:rPr>
              <w:t>Source code: app (FastAPI), ingestion, processing (batch, MapReduce), ml</w:t>
            </w:r>
          </w:p>
        </w:tc>
      </w:tr>
      <w:tr>
        <w:tc>
          <w:tcPr>
            <w:tcW w:type="dxa" w:w="3402"/>
          </w:tcPr>
          <w:p>
            <w:r/>
            <w:r>
              <w:rPr>
                <w:sz w:val="17"/>
              </w:rPr>
              <w:t>tests/</w:t>
            </w:r>
          </w:p>
        </w:tc>
        <w:tc>
          <w:tcPr>
            <w:tcW w:type="dxa" w:w="6009"/>
          </w:tcPr>
          <w:p>
            <w:r/>
            <w:r>
              <w:rPr>
                <w:sz w:val="17"/>
              </w:rPr>
              <w:t>Automated tests (stdlib unittest)</w:t>
            </w:r>
          </w:p>
        </w:tc>
      </w:tr>
      <w:tr>
        <w:tc>
          <w:tcPr>
            <w:tcW w:type="dxa" w:w="3402"/>
          </w:tcPr>
          <w:p>
            <w:r/>
            <w:r>
              <w:rPr>
                <w:sz w:val="17"/>
              </w:rPr>
              <w:t>notebooks/</w:t>
            </w:r>
          </w:p>
        </w:tc>
        <w:tc>
          <w:tcPr>
            <w:tcW w:type="dxa" w:w="6009"/>
          </w:tcPr>
          <w:p>
            <w:r/>
            <w:r>
              <w:rPr>
                <w:sz w:val="17"/>
              </w:rPr>
              <w:t>Exploratory analysis notebook (executed)</w:t>
            </w:r>
          </w:p>
        </w:tc>
      </w:tr>
      <w:tr>
        <w:tc>
          <w:tcPr>
            <w:tcW w:type="dxa" w:w="3402"/>
          </w:tcPr>
          <w:p>
            <w:r/>
            <w:r>
              <w:rPr>
                <w:sz w:val="17"/>
              </w:rPr>
              <w:t>config/</w:t>
            </w:r>
          </w:p>
        </w:tc>
        <w:tc>
          <w:tcPr>
            <w:tcW w:type="dxa" w:w="6009"/>
          </w:tcPr>
          <w:p>
            <w:r/>
            <w:r>
              <w:rPr>
                <w:sz w:val="17"/>
              </w:rPr>
              <w:t>Cities, Hadoop configuration for this project, Apache TLS configuration (prepared)</w:t>
            </w:r>
          </w:p>
        </w:tc>
      </w:tr>
      <w:tr>
        <w:tc>
          <w:tcPr>
            <w:tcW w:type="dxa" w:w="3402"/>
          </w:tcPr>
          <w:p>
            <w:r/>
            <w:r>
              <w:rPr>
                <w:sz w:val="17"/>
              </w:rPr>
              <w:t>docs/</w:t>
            </w:r>
          </w:p>
        </w:tc>
        <w:tc>
          <w:tcPr>
            <w:tcW w:type="dxa" w:w="6009"/>
          </w:tcPr>
          <w:p>
            <w:r/>
            <w:r>
              <w:rPr>
                <w:sz w:val="17"/>
              </w:rPr>
              <w:t>Architecture, data architecture, ML methodology, security, user guide, testing report, limitations, demo checklist, screenshots</w:t>
            </w:r>
          </w:p>
        </w:tc>
      </w:tr>
      <w:tr>
        <w:tc>
          <w:tcPr>
            <w:tcW w:type="dxa" w:w="3402"/>
          </w:tcPr>
          <w:p>
            <w:r/>
            <w:r>
              <w:rPr>
                <w:sz w:val="17"/>
              </w:rPr>
              <w:t>scripts/</w:t>
            </w:r>
          </w:p>
        </w:tc>
        <w:tc>
          <w:tcPr>
            <w:tcW w:type="dxa" w:w="6009"/>
          </w:tcPr>
          <w:p>
            <w:r/>
            <w:r>
              <w:rPr>
                <w:sz w:val="17"/>
              </w:rPr>
              <w:t>ZIP packager, report builder, scheduled-task registration</w:t>
            </w:r>
          </w:p>
        </w:tc>
      </w:tr>
      <w:tr>
        <w:tc>
          <w:tcPr>
            <w:tcW w:type="dxa" w:w="3402"/>
          </w:tcPr>
          <w:p>
            <w:r/>
            <w:r>
              <w:rPr>
                <w:sz w:val="17"/>
              </w:rPr>
              <w:t>requirements.txt, .env.example</w:t>
            </w:r>
          </w:p>
        </w:tc>
        <w:tc>
          <w:tcPr>
            <w:tcW w:type="dxa" w:w="6009"/>
          </w:tcPr>
          <w:p>
            <w:r/>
            <w:r>
              <w:rPr>
                <w:sz w:val="17"/>
              </w:rPr>
              <w:t>Pinned Python dependencies; environment variable names only (no secrets)</w:t>
            </w:r>
          </w:p>
        </w:tc>
      </w:tr>
    </w:tbl>
    <w:p/>
    <w:p>
      <w:r>
        <w:rPr>
          <w:b w:val="0"/>
          <w:i w:val="0"/>
        </w:rPr>
      </w:r>
      <w:r>
        <w:rPr>
          <w:b/>
          <w:i w:val="0"/>
        </w:rPr>
        <w:t>Intentionally excluded:</w:t>
      </w:r>
      <w:r>
        <w:rPr>
          <w:b w:val="0"/>
          <w:i w:val="0"/>
        </w:rPr>
        <w:t xml:space="preserve"> .env and any credentials, the virtual environment, data/ (the 1.1 million-row NASA POWER download, caches, staging), HDFS contents, artifacts, logs, database backups, private keys and the original SRS document. The demo video is not included because it has not been recorded.</w:t>
      </w:r>
    </w:p>
    <w:p>
      <w:pPr>
        <w:pStyle w:val="Heading1"/>
      </w:pPr>
      <w:r>
        <w:t>2. Assumptions</w:t>
      </w:r>
    </w:p>
    <w:p>
      <w:pPr>
        <w:pStyle w:val="ListBullet"/>
      </w:pPr>
      <w:r>
        <w:rPr>
          <w:b w:val="0"/>
        </w:rPr>
        <w:t>Cities and datasets are the approved set; POWER is gridded reanalysis, Open-Meteo is modelled, OpenAQ is observed.</w:t>
      </w:r>
    </w:p>
    <w:p>
      <w:pPr>
        <w:pStyle w:val="ListBullet"/>
      </w:pPr>
      <w:r>
        <w:rPr>
          <w:b w:val="0"/>
        </w:rPr>
        <w:t>'Real-time streaming' is implemented as near-real-time REST polling; notifications are in-app only.</w:t>
      </w:r>
    </w:p>
    <w:p>
      <w:pPr>
        <w:pStyle w:val="ListBullet"/>
      </w:pPr>
      <w:r>
        <w:rPr>
          <w:b w:val="0"/>
        </w:rPr>
        <w:t>Roles are Administrator and Analyst. The application is local (127.0.0.1) and not deployed publicly.</w:t>
      </w:r>
    </w:p>
    <w:p>
      <w:pPr>
        <w:pStyle w:val="ListBullet"/>
      </w:pPr>
      <w:r>
        <w:rPr>
          <w:b w:val="0"/>
        </w:rPr>
        <w:t>Hadoop 3.4.3 runs inside WSL2 Ubuntu 24.04 and is shared with another project; EarthScape uses only the HDFS path /earthscape and its own configuration.</w:t>
      </w:r>
    </w:p>
    <w:p>
      <w:pPr>
        <w:pStyle w:val="ListBullet"/>
      </w:pPr>
      <w:r>
        <w:rPr>
          <w:b w:val="0"/>
        </w:rPr>
        <w:t>Apache server, Tableau, Impala server and RStudio (SRS software list) are not installed; MODIS needs NASA Earthdata credentials.</w:t>
      </w:r>
    </w:p>
    <w:p>
      <w:pPr>
        <w:pStyle w:val="Heading1"/>
      </w:pPr>
      <w:r>
        <w:t>3. Prerequisites (Windows 11, 16 GB RAM)</w:t>
      </w:r>
    </w:p>
    <w:p>
      <w:pPr>
        <w:pStyle w:val="ListBullet"/>
      </w:pPr>
      <w:r>
        <w:rPr>
          <w:b w:val="0"/>
        </w:rPr>
        <w:t>Python 3.13</w:t>
      </w:r>
    </w:p>
    <w:p>
      <w:pPr>
        <w:pStyle w:val="ListBullet"/>
      </w:pPr>
      <w:r>
        <w:rPr>
          <w:b w:val="0"/>
        </w:rPr>
        <w:t>MongoDB Community Server running on localhost:27017</w:t>
      </w:r>
    </w:p>
    <w:p>
      <w:pPr>
        <w:pStyle w:val="ListBullet"/>
      </w:pPr>
      <w:r>
        <w:rPr>
          <w:b w:val="0"/>
        </w:rPr>
        <w:t>WSL2 with Ubuntu 24.04 and Hadoop 3.4.3 in /opt/hadoop with Java 17 (docs/environment.md)</w:t>
      </w:r>
    </w:p>
    <w:p>
      <w:pPr>
        <w:pStyle w:val="ListBullet"/>
      </w:pPr>
      <w:r>
        <w:rPr>
          <w:b w:val="0"/>
        </w:rPr>
        <w:t>Internet access (provider APIs; Bootstrap and Chart.js load from a CDN)</w:t>
      </w:r>
    </w:p>
    <w:p>
      <w:pPr>
        <w:pStyle w:val="ListBullet"/>
      </w:pPr>
      <w:r>
        <w:rPr>
          <w:b w:val="0"/>
        </w:rPr>
        <w:t>Free OpenAQ API key (OPENAQ_API_KEY) for observed PM2.5</w:t>
      </w:r>
    </w:p>
    <w:p>
      <w:pPr>
        <w:pStyle w:val="Heading1"/>
      </w:pPr>
      <w:r>
        <w:t>4. Installation</w:t>
      </w:r>
    </w:p>
    <w:p>
      <w:pPr>
        <w:spacing w:after="0"/>
      </w:pPr>
      <w:r>
        <w:rPr>
          <w:rFonts w:ascii="Consolas" w:hAnsi="Consolas"/>
          <w:sz w:val="17"/>
        </w:rPr>
        <w:t>.venv creation (project root, PowerShell):</w:t>
      </w:r>
    </w:p>
    <w:p>
      <w:pPr>
        <w:spacing w:after="0"/>
      </w:pPr>
      <w:r>
        <w:rPr>
          <w:rFonts w:ascii="Consolas" w:hAnsi="Consolas"/>
          <w:sz w:val="17"/>
        </w:rPr>
        <w:t>python -m venv .venv</w:t>
      </w:r>
    </w:p>
    <w:p>
      <w:pPr>
        <w:spacing w:after="0"/>
      </w:pPr>
      <w:r>
        <w:rPr>
          <w:rFonts w:ascii="Consolas" w:hAnsi="Consolas"/>
          <w:sz w:val="17"/>
        </w:rPr>
        <w:t>.venv\Scripts\python.exe -m pip install -r requirements.txt</w:t>
      </w:r>
    </w:p>
    <w:p>
      <w:pPr>
        <w:spacing w:after="0"/>
      </w:pPr>
      <w:r>
        <w:rPr>
          <w:rFonts w:ascii="Consolas" w:hAnsi="Consolas"/>
          <w:sz w:val="17"/>
        </w:rPr>
        <w:t>copy .env.example .env      (then edit .env: OPENAQ_API_KEY=...; never share this file)</w:t>
      </w:r>
    </w:p>
    <w:p>
      <w:pPr>
        <w:pStyle w:val="Heading1"/>
      </w:pPr>
      <w:r>
        <w:t>5. Running the system</w:t>
      </w:r>
    </w:p>
    <w:p>
      <w:pPr>
        <w:pStyle w:val="ListNumber"/>
      </w:pPr>
      <w:r>
        <w:t>Start MongoDB (Windows service). Keep a WSL window open: wsl -d Ubuntu-24.04 -e sleep infinity</w:t>
      </w:r>
    </w:p>
    <w:p>
      <w:pPr>
        <w:pStyle w:val="ListNumber"/>
      </w:pPr>
      <w:r>
        <w:t>Start HDFS: wsl -d Ubuntu-24.04 -e /opt/hadoop/sbin/start-dfs.sh (YARN steps in docs/environment.md are needed only for new MapReduce runs).</w:t>
      </w:r>
    </w:p>
    <w:p>
      <w:pPr>
        <w:pStyle w:val="ListNumber"/>
      </w:pPr>
      <w:r>
        <w:t>One-time setup: manage.py init-db; manage.py create-admin --username admin (prompts for a password of 12+ characters).</w:t>
      </w:r>
    </w:p>
    <w:p>
      <w:pPr>
        <w:pStyle w:val="ListNumber"/>
      </w:pPr>
      <w:r>
        <w:t>If the HDFS data exist: manage.py refresh-data; manage.py build-reference; manage.py train-ml.</w:t>
      </w:r>
    </w:p>
    <w:p>
      <w:pPr>
        <w:pStyle w:val="ListNumber"/>
      </w:pPr>
      <w:r>
        <w:t>Start the server: .venv\Scripts\python.exe -m uvicorn app.main:create_app --factory --app-dir src --host 127.0.0.1 --port 8000</w:t>
      </w:r>
    </w:p>
    <w:p>
      <w:pPr>
        <w:pStyle w:val="ListNumber"/>
      </w:pPr>
      <w:r>
        <w:t>Open http://127.0.0.1:8000 and sign in. Stop the server with Ctrl+C (graceful shutdown was verified).</w:t>
      </w:r>
    </w:p>
    <w:p>
      <w:r>
        <w:rPr>
          <w:b w:val="0"/>
          <w:i w:val="0"/>
        </w:rPr>
        <w:t>All manage.py commands are run as .venv\Scripts\python.exe src\app\manage.py &lt;command&gt;. Other commands: poll-once, seal-raw, health-check, backup [--hdfs] [--keep N], restore --path &lt;folder&gt; [--target-db name].</w:t>
      </w:r>
    </w:p>
    <w:p>
      <w:pPr>
        <w:pStyle w:val="Heading1"/>
      </w:pPr>
      <w:r>
        <w:t>6. Rebuilding the big data (the ZIP excludes it)</w:t>
      </w:r>
    </w:p>
    <w:p>
      <w:pPr>
        <w:pStyle w:val="ListNumber"/>
      </w:pPr>
      <w:r>
        <w:t>Ingest NASA POWER RAW (125 city-year files, public API, no key): src\ingestion\nasa_power_batch.py.</w:t>
      </w:r>
    </w:p>
    <w:p>
      <w:pPr>
        <w:pStyle w:val="ListNumber"/>
      </w:pPr>
      <w:r>
        <w:t>RAW to INTERIM: src\processing\batch\power_interim.py --city &lt;city&gt; for each city.</w:t>
      </w:r>
    </w:p>
    <w:p>
      <w:pPr>
        <w:pStyle w:val="ListNumber"/>
      </w:pPr>
      <w:r>
        <w:t>MapReduce: src\processing\mapreduce\run_power_job.py daily, then monthly, then yearly (HDFS and YARN running).</w:t>
      </w:r>
    </w:p>
    <w:p>
      <w:pPr>
        <w:pStyle w:val="ListNumber"/>
      </w:pPr>
      <w:r>
        <w:t>Details and expected counts (45,655 / 1,500 / 125 rows): docs/data-architecture.md.</w:t>
      </w:r>
    </w:p>
    <w:p>
      <w:pPr>
        <w:pStyle w:val="ListNumber"/>
      </w:pPr>
      <w:r>
        <w:t>MODIS (optional, needs credentials): add EARTHDATA_TOKEN (or username/password) to .env, then modis.py check and the two-granule pilot; do not download the full 11.2 GB without approval.</w:t>
      </w:r>
    </w:p>
    <w:p>
      <w:pPr>
        <w:pStyle w:val="Heading1"/>
      </w:pPr>
      <w:r>
        <w:t>7. Converting this ReadMe and the report to .doc</w:t>
      </w:r>
    </w:p>
    <w:p>
      <w:r>
        <w:rPr>
          <w:b w:val="0"/>
          <w:i w:val="0"/>
        </w:rPr>
        <w:t>The SRS names the ReadMe as ReadMe.doc. The master files are .docx. Legacy Word 97-2003 copies (ReadMe.doc and EarthScape_Final_Report.doc) were produced from them with the WPS Office installed on the author's machine (File &gt; Save As &gt; Word 97-2003 Document) and re-opened to check paragraphs, tables and figures; they were not opened in Microsoft Word itself. If your examiner requires Microsoft Word compatibility, open either file in Word and save it again; check pagination and the figures after converting.</w:t>
      </w:r>
    </w:p>
    <w:p>
      <w:pPr>
        <w:pStyle w:val="Heading1"/>
      </w:pPr>
      <w:r>
        <w:t>8. Tests</w:t>
      </w:r>
    </w:p>
    <w:p>
      <w:pPr>
        <w:spacing w:after="0"/>
      </w:pPr>
      <w:r>
        <w:rPr>
          <w:rFonts w:ascii="Consolas" w:hAnsi="Consolas"/>
          <w:sz w:val="17"/>
        </w:rPr>
        <w:t>.venv\Scripts\python.exe -m unittest discover -s tests</w:t>
      </w:r>
    </w:p>
    <w:p>
      <w:r>
        <w:rPr>
          <w:b w:val="0"/>
          <w:i w:val="0"/>
        </w:rPr>
        <w:t>Needs only MongoDB (about two minutes). Hadoop-dependent behaviour is tested with fakes; real-cluster checks are described in the report.</w:t>
      </w:r>
    </w:p>
    <w:p>
      <w:pPr>
        <w:pStyle w:val="Heading1"/>
      </w:pPr>
      <w:r>
        <w:t>9. Test data</w:t>
      </w:r>
    </w:p>
    <w:p>
      <w:r>
        <w:rPr>
          <w:b w:val="0"/>
          <w:i w:val="0"/>
        </w:rPr>
        <w:t>Unit tests use small synthetic fixtures defined in the test files (clearly synthetic and never shown in the application). The application itself uses only real provider data. docs/testing-report.md lists the real-data checks.</w:t>
      </w:r>
    </w:p>
    <w:p>
      <w:pPr>
        <w:pStyle w:val="Heading1"/>
      </w:pPr>
      <w:r>
        <w:t>10. Known gaps</w:t>
      </w:r>
    </w:p>
    <w:p>
      <w:r>
        <w:rPr>
          <w:b w:val="0"/>
          <w:i w:val="0"/>
        </w:rPr>
        <w:t>See Section 14 of the report and docs/srs-completion-plan.md: MODIS not ingested, station records not available, TLS/encryption at rest/uptime/load balancing not active, SRS software list (Apache, Tableau, Impala, RStudio) not installed, demo video not recorded.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EarthScape ReadMe - 08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