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31.png" ContentType="image/png"/>
  <Override PartName="/word/media/rId35.png" ContentType="image/png"/>
  <Override PartName="/word/media/rId38.png" ContentType="image/png"/>
  <Override PartName="/word/media/rId41.png" ContentType="image/png"/>
  <Override PartName="/word/media/rId44.png" ContentType="image/png"/>
  <Override PartName="/word/media/rId12.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Quantification of Practice Effects in</w:t>
      </w:r>
      <w:r>
        <w:br/>
      </w:r>
      <w:r>
        <w:t xml:space="preserve">Self-Administered Online</w:t>
      </w:r>
      <w:r>
        <w:br/>
      </w:r>
      <w:r>
        <w:t xml:space="preserve">Cognitive Pre-Screening Tests</w:t>
      </w:r>
    </w:p>
    <w:p>
      <w:pPr>
        <w:pStyle w:val="Subtitle"/>
      </w:pPr>
      <w:r>
        <w:t xml:space="preserve">Structural Equation Modeling (SEM) followed by</w:t>
      </w:r>
      <w:r>
        <w:br/>
      </w:r>
      <w:r>
        <w:t xml:space="preserve">Gaussian Mixture Modeling (GMM)</w:t>
      </w:r>
    </w:p>
    <w:p>
      <w:pPr>
        <w:pStyle w:val="Author"/>
      </w:pPr>
      <w:r>
        <w:t xml:space="preserve">Charité - Universitätsmedizin Berlin</w:t>
      </w:r>
      <w:r>
        <w:br/>
      </w:r>
      <w:r>
        <w:t xml:space="preserve">Institute of Public Health</w:t>
      </w:r>
      <w:r>
        <w:br/>
      </w:r>
      <w:r>
        <w:t xml:space="preserve">Hans-Aloys Wischmann</w:t>
      </w:r>
    </w:p>
    <w:p>
      <w:pPr>
        <w:pStyle w:val="Date"/>
      </w:pPr>
      <w:r>
        <w:t xml:space="preserve">July 2nd, 2026</w:t>
      </w:r>
    </w:p>
    <w:bookmarkStart w:id="9" w:name="setup"/>
    <w:p>
      <w:pPr>
        <w:pStyle w:val="Heading2"/>
      </w:pPr>
      <w:r>
        <w:t xml:space="preserve">Setup</w:t>
      </w:r>
    </w:p>
    <w:bookmarkEnd w:id="9"/>
    <w:bookmarkStart w:id="11" w:name="population"/>
    <w:p>
      <w:pPr>
        <w:pStyle w:val="Heading2"/>
      </w:pPr>
      <w:r>
        <w:t xml:space="preserve">Population</w:t>
      </w:r>
    </w:p>
    <w:p>
      <w:pPr>
        <w:pStyle w:val="FirstParagraph"/>
      </w:pPr>
      <w:r>
        <w:t xml:space="preserve">The study population has been described in detail elsewhere [Huijbers, 2025,</w:t>
      </w:r>
      <w:r>
        <w:t xml:space="preserve"> </w:t>
      </w:r>
      <w:hyperlink r:id="rId10">
        <w:r>
          <w:rPr>
            <w:rStyle w:val="Hyperlink"/>
          </w:rPr>
          <w:t xml:space="preserve">https://www.nature.com/articles/s41598-026-35640-0</w:t>
        </w:r>
      </w:hyperlink>
      <w:r>
        <w:t xml:space="preserve">]: It consisted of persons who self-enrolled online between 2024-01-13 and 2025-03-31, and who subsequently took the XpressO test, either in a web browser, or in an application that they downloaded and installed onto a personal device. All participants consented electronically to the use of their anonymized data for research and development purposes. Neither (clinical) diagnoses regarding the cognitive status nor scores from (supervised) cognitive screening tests were available for the participants.</w:t>
      </w:r>
    </w:p>
    <w:p>
      <w:pPr>
        <w:pStyle w:val="BodyText"/>
      </w:pPr>
      <w:r>
        <w:t xml:space="preserve">Exclusions(sex): 0, exclusions(edu): 0, exclusions(age &gt; 85): 351, exclusions(missing_1st): 33, exclusions(differing_edu): 36, exclusions(incomplete): 0. Years of education were categorized into Primary, LowerSecondary, UpperSecondary, PostSecondary, Tertiary using cutoffs of 6, 10, 13, 15 years.</w:t>
      </w:r>
    </w:p>
    <w:bookmarkEnd w:id="11"/>
    <w:bookmarkStart w:id="18" w:name="Xa47624d843026ae1083eb311fd14480f2cdc3cf"/>
    <w:p>
      <w:pPr>
        <w:pStyle w:val="Heading2"/>
      </w:pPr>
      <w:r>
        <w:t xml:space="preserve">Odds Ratios (ORs) for same-day and multi-week retest</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S1: Logistic regression: same_day_return ~ sex + age_10y + edu_level + xpresso_score_level + platform + language_code / multi_week_return ~ sex + age_10y + edu_level + xpresso_score_level + platform + language_code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16"/>
        <w:gridCol w:w="2302"/>
        <w:gridCol w:w="2367"/>
        <w:gridCol w:w="1417"/>
        <w:gridCol w:w="1482"/>
      </w:tblGrid>
      <w:tr>
        <w:trPr>
          <w:trHeight w:val="4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Covariate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OR [95%-CI], Same day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OR [95%-CI], 2-6 Weeks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p, Same day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p, 2-6 Weeks</w:t>
            </w:r>
          </w:p>
        </w:tc>
      </w:tr>
      <w:tr>
        <w:trPr>
          <w:trHeight w:val="46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sexFemale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0.90 [0.86, 0.95]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1.09 [0.97, 1.22]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0.17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age_10y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0.98 [0.96,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1.22 [1.17,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&lt;0.001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edu_levelLowerSecondary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1.00 [0.84,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1.25 [0.77, 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0.37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edu_levelUpperSecondary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0.98 [0.85, 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1.33 [0.88, 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0.19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edu_levelPostSecondary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1.09 [0.94,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1.48 [0.98, 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0.079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edu_levelTertiary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1.09 [0.94, 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1.43 [0.96, 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0.096</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xpresso_score_levelIntermediate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0.94 [0.88,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1.00 [0.83,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0.99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xpresso_score_levelHigh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0.26 [0.24, 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0.90 [0.77, 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0.21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platformWeb Browser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0.49 [0.46, 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0.10 [0.08,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&lt;0.001</w:t>
            </w:r>
          </w:p>
        </w:tc>
      </w:tr>
      <w:tr>
        <w:trPr>
          <w:trHeight w:val="47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language_codeFrench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0.67 [0.63, 0.72]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0.55 [0.47, 0.64]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&lt;0.001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&lt;0.001</w:t>
            </w:r>
          </w:p>
        </w:tc>
      </w:tr>
    </w:tbl>
    <w:p>
      <w:pPr>
        <w:pStyle w:val="SourceCode"/>
      </w:pPr>
      <w:r>
        <w:rPr>
          <w:rStyle w:val="VerbatimChar"/>
        </w:rPr>
        <w:t xml:space="preserve">[1] "Checking IPW: Variance Inflation Factors (VIFs), should all be &lt;5 as a rule-of-thumb, glm_0d and glm_2w"</w:t>
      </w:r>
    </w:p>
    <w:p>
      <w:pPr>
        <w:pStyle w:val="SourceCode"/>
      </w:pPr>
      <w:r>
        <w:rPr>
          <w:rStyle w:val="VerbatimChar"/>
        </w:rPr>
        <w:t xml:space="preserve">                        GVIF Df GVIF^(1/(2*Df))</w:t>
      </w:r>
      <w:r>
        <w:br/>
      </w:r>
      <w:r>
        <w:rPr>
          <w:rStyle w:val="VerbatimChar"/>
        </w:rPr>
        <w:t xml:space="preserve">sex                 1.016821  1        1.008375</w:t>
      </w:r>
      <w:r>
        <w:br/>
      </w:r>
      <w:r>
        <w:rPr>
          <w:rStyle w:val="VerbatimChar"/>
        </w:rPr>
        <w:t xml:space="preserve">age_10y             1.248051  1        1.117162</w:t>
      </w:r>
      <w:r>
        <w:br/>
      </w:r>
      <w:r>
        <w:rPr>
          <w:rStyle w:val="VerbatimChar"/>
        </w:rPr>
        <w:t xml:space="preserve">edu_level           1.166174  4        1.019402</w:t>
      </w:r>
      <w:r>
        <w:br/>
      </w:r>
      <w:r>
        <w:rPr>
          <w:rStyle w:val="VerbatimChar"/>
        </w:rPr>
        <w:t xml:space="preserve">xpresso_score_level 1.172097  2        1.040497</w:t>
      </w:r>
      <w:r>
        <w:br/>
      </w:r>
      <w:r>
        <w:rPr>
          <w:rStyle w:val="VerbatimChar"/>
        </w:rPr>
        <w:t xml:space="preserve">platform            1.561676  1        1.249670</w:t>
      </w:r>
      <w:r>
        <w:br/>
      </w:r>
      <w:r>
        <w:rPr>
          <w:rStyle w:val="VerbatimChar"/>
        </w:rPr>
        <w:t xml:space="preserve">language_code       1.690797  1        1.300306</w:t>
      </w:r>
    </w:p>
    <w:p>
      <w:pPr>
        <w:pStyle w:val="SourceCode"/>
      </w:pPr>
      <w:r>
        <w:rPr>
          <w:rStyle w:val="VerbatimChar"/>
        </w:rPr>
        <w:t xml:space="preserve">                        GVIF Df GVIF^(1/(2*Df))</w:t>
      </w:r>
      <w:r>
        <w:br/>
      </w:r>
      <w:r>
        <w:rPr>
          <w:rStyle w:val="VerbatimChar"/>
        </w:rPr>
        <w:t xml:space="preserve">sex                 1.016034  1        1.007985</w:t>
      </w:r>
      <w:r>
        <w:br/>
      </w:r>
      <w:r>
        <w:rPr>
          <w:rStyle w:val="VerbatimChar"/>
        </w:rPr>
        <w:t xml:space="preserve">age_10y             1.143454  1        1.069324</w:t>
      </w:r>
      <w:r>
        <w:br/>
      </w:r>
      <w:r>
        <w:rPr>
          <w:rStyle w:val="VerbatimChar"/>
        </w:rPr>
        <w:t xml:space="preserve">edu_level           1.089245  4        1.010743</w:t>
      </w:r>
      <w:r>
        <w:br/>
      </w:r>
      <w:r>
        <w:rPr>
          <w:rStyle w:val="VerbatimChar"/>
        </w:rPr>
        <w:t xml:space="preserve">xpresso_score_level 1.107699  2        1.025901</w:t>
      </w:r>
      <w:r>
        <w:br/>
      </w:r>
      <w:r>
        <w:rPr>
          <w:rStyle w:val="VerbatimChar"/>
        </w:rPr>
        <w:t xml:space="preserve">platform            1.328541  1        1.152624</w:t>
      </w:r>
      <w:r>
        <w:br/>
      </w:r>
      <w:r>
        <w:rPr>
          <w:rStyle w:val="VerbatimChar"/>
        </w:rPr>
        <w:t xml:space="preserve">language_code       1.388794  1        1.178471</w:t>
      </w:r>
    </w:p>
    <w:p>
      <w:pPr>
        <w:pStyle w:val="SourceCode"/>
      </w:pPr>
      <w:r>
        <w:rPr>
          <w:rStyle w:val="VerbatimChar"/>
        </w:rPr>
        <w:t xml:space="preserve">[1] "Checking IPW: Deciles (QQ), glm_0d and glm_2w"</w:t>
      </w:r>
    </w:p>
    <w:p>
      <w:pPr>
        <w:pStyle w:val="FirstParagraph"/>
      </w:pPr>
      <w:r>
        <w:drawing>
          <wp:inline>
            <wp:extent cx="5334000" cy="3556000"/>
            <wp:effectExtent b="0" l="0" r="0" t="0"/>
            <wp:docPr descr="" title="" id="13" name="Picture"/>
            <a:graphic>
              <a:graphicData uri="http://schemas.openxmlformats.org/drawingml/2006/picture">
                <pic:pic>
                  <pic:nvPicPr>
                    <pic:cNvPr descr="PracticeEffects_SEM_GMM_files/PracticeEffects_SEM_GMM_files/figure-docx/returns-1.png" id="14" name="Picture"/>
                    <pic:cNvPicPr>
                      <a:picLocks noChangeArrowheads="1" noChangeAspect="1"/>
                    </pic:cNvPicPr>
                  </pic:nvPicPr>
                  <pic:blipFill>
                    <a:blip r:embed="rId12"/>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16" name="Picture"/>
            <a:graphic>
              <a:graphicData uri="http://schemas.openxmlformats.org/drawingml/2006/picture">
                <pic:pic>
                  <pic:nvPicPr>
                    <pic:cNvPr descr="PracticeEffects_SEM_GMM_files/PracticeEffects_SEM_GMM_files/figure-docx/returns-2.png" id="17" name="Picture"/>
                    <pic:cNvPicPr>
                      <a:picLocks noChangeArrowheads="1" noChangeAspect="1"/>
                    </pic:cNvPicPr>
                  </pic:nvPicPr>
                  <pic:blipFill>
                    <a:blip r:embed="rId15"/>
                    <a:stretch>
                      <a:fillRect/>
                    </a:stretch>
                  </pic:blipFill>
                  <pic:spPr bwMode="auto">
                    <a:xfrm>
                      <a:off x="0" y="0"/>
                      <a:ext cx="5334000" cy="3556000"/>
                    </a:xfrm>
                    <a:prstGeom prst="rect">
                      <a:avLst/>
                    </a:prstGeom>
                    <a:noFill/>
                    <a:ln w="9525">
                      <a:noFill/>
                      <a:headEnd/>
                      <a:tailEnd/>
                    </a:ln>
                  </pic:spPr>
                </pic:pic>
              </a:graphicData>
            </a:graphic>
          </wp:inline>
        </w:drawing>
      </w:r>
    </w:p>
    <w:p>
      <w:pPr>
        <w:pStyle w:val="SourceCode"/>
      </w:pPr>
      <w:r>
        <w:rPr>
          <w:rStyle w:val="VerbatimChar"/>
        </w:rPr>
        <w:t xml:space="preserve">[1] "Checking IPW: Area Under the Curve (AUC), should all be as close to 1 as possible, glm_0d and glm_2w"</w:t>
      </w:r>
    </w:p>
    <w:p>
      <w:pPr>
        <w:pStyle w:val="SourceCode"/>
      </w:pPr>
      <w:r>
        <w:rPr>
          <w:rStyle w:val="VerbatimChar"/>
        </w:rPr>
        <w:t xml:space="preserve">Area under the curve: 0.7032</w:t>
      </w:r>
    </w:p>
    <w:p>
      <w:pPr>
        <w:pStyle w:val="SourceCode"/>
      </w:pPr>
      <w:r>
        <w:rPr>
          <w:rStyle w:val="VerbatimChar"/>
        </w:rPr>
        <w:t xml:space="preserve">Area under the curve: 0.8178</w:t>
      </w:r>
    </w:p>
    <w:p>
      <w:pPr>
        <w:pStyle w:val="FirstParagraph"/>
      </w:pPr>
      <w:r>
        <w:t xml:space="preserve">Overall, the probability to return for at least one additional test on the day of the initial test was 16.0%, but only 2.5% for at least one additional test after a gap of 14 to 42 days.</w:t>
      </w:r>
    </w:p>
    <w:bookmarkEnd w:id="18"/>
    <w:bookmarkStart w:id="19" w:name="X417b0d6ae680c2eba57765dcef639a273f4abf2"/>
    <w:p>
      <w:pPr>
        <w:pStyle w:val="Heading2"/>
      </w:pPr>
      <w:r>
        <w:t xml:space="preserve">Structural Equation Modeling (SEM) of cognitive domains</w:t>
      </w:r>
    </w:p>
    <w:p>
      <w:pPr>
        <w:pStyle w:val="FirstParagraph"/>
      </w:pPr>
      <w:r>
        <w:t xml:space="preserve">First, cognitive status for the overall study population are estimated on a continuous scale in a Structural Equation Model (SEM), based on observed item counts and question time metrics from the XpressO test, separately for the memory tasks and the logical tasks. Baseline status is estimated as two distinct but potentially correlated, unobserved, latent continuous variables, using data from the initial session only. Regressions are added for all metrics as a function of sex (dichotomous, converted to integer), age (continuous), and education level (ordinal, i.e., ordered categorical, converted to integer), and for the number of correct items and the question times, as a function of the number of items placed. Weighting (IPW) is not performed, as the initial session of all participants is analyzed.</w:t>
      </w:r>
    </w:p>
    <w:bookmarkEnd w:id="19"/>
    <w:bookmarkStart w:id="20" w:name="Xa6924ef76c271122d887d61c92409bff1502a11"/>
    <w:p>
      <w:pPr>
        <w:pStyle w:val="Heading2"/>
      </w:pPr>
      <w:r>
        <w:t xml:space="preserve">Gaussian Mixture Modeling (GMM) for cognitive status</w:t>
      </w:r>
    </w:p>
    <w:p>
      <w:pPr>
        <w:pStyle w:val="FirstParagraph"/>
      </w:pPr>
      <w:r>
        <w:t xml:space="preserve">Subsequently, cognitive status for the overall study population is estimated as a latent categorical variable in a Gaussian Mixture Model (GMM), based on the observed metrics from the XpressO test plus the two latent continuous cognitive status variables computed in the first step, using the SEM. Using the R package MoEclust, influences of the covariates sex, age, and education level on the indicator variables and on the probability density are included. Models with 3 classes are computed, to separate a presumably cognitively normal sub-population from a probably cognitively impaired sub-population, while allowing for a third class, e.g., with intermediate or vastly superior cognitive performance.</w:t>
      </w:r>
    </w:p>
    <w:p>
      <w:pPr>
        <w:pStyle w:val="BodyText"/>
      </w:pPr>
      <w:r>
        <w:t xml:space="preserve">Participants are tentatively classified as cognitively impaired (ML_CI), by this SEM-GMM unsupervised machine learning approach, when they are categorized into the lowest memory performance class or into the lowest logical performance class, and otherwise as cognitively normal (ML_CN).</w:t>
      </w:r>
    </w:p>
    <w:p>
      <w:pPr>
        <w:pStyle w:val="SourceCode"/>
      </w:pPr>
      <w:r>
        <w:rPr>
          <w:rStyle w:val="VerbatimChar"/>
        </w:rPr>
        <w:t xml:space="preserve">Warning: Optimal model contains positive log-densities; consider setting 'posidens' to FALSE</w:t>
      </w:r>
    </w:p>
    <w:p>
      <w:pPr>
        <w:pStyle w:val="SourceCode"/>
      </w:pPr>
      <w:r>
        <w:rPr>
          <w:rStyle w:val="VerbatimChar"/>
        </w:rPr>
        <w:t xml:space="preserve">Warning: Solution contains positive log-densities and may be spurious</w:t>
      </w:r>
    </w:p>
    <w:p>
      <w:pPr>
        <w:pStyle w:val="SourceCode"/>
      </w:pPr>
      <w:r>
        <w:rPr>
          <w:rStyle w:val="VerbatimChar"/>
        </w:rPr>
        <w:t xml:space="preserve">------------------------------------------------------</w:t>
      </w:r>
      <w:r>
        <w:br/>
      </w:r>
      <w:r>
        <w:rPr>
          <w:rStyle w:val="VerbatimChar"/>
        </w:rPr>
        <w:t xml:space="preserve">Gaussian Parsimonious Clustering Model with Covariates</w:t>
      </w:r>
      <w:r>
        <w:br/>
      </w:r>
      <w:r>
        <w:rPr>
          <w:rStyle w:val="VerbatimChar"/>
        </w:rPr>
        <w:t xml:space="preserve">Data: metrics_covariates %&gt;% select(-age, -sex, -edu, -xid)</w:t>
      </w:r>
      <w:r>
        <w:br/>
      </w:r>
      <w:r>
        <w:rPr>
          <w:rStyle w:val="VerbatimChar"/>
        </w:rPr>
        <w:t xml:space="preserve">------------------------------------------------------</w:t>
      </w:r>
      <w:r>
        <w:br/>
      </w:r>
      <w:r>
        <w:br/>
      </w:r>
      <w:r>
        <w:rPr>
          <w:rStyle w:val="VerbatimChar"/>
        </w:rPr>
        <w:t xml:space="preserve">MoEClust: VVV (ellipsoidal, varying volume, shape, and orientation), with 3 components</w:t>
      </w:r>
      <w:r>
        <w:br/>
      </w:r>
      <w:r>
        <w:br/>
      </w:r>
      <w:r>
        <w:rPr>
          <w:rStyle w:val="VerbatimChar"/>
        </w:rPr>
        <w:t xml:space="preserve">Gating Network Covariates:  ~age + sex + edu</w:t>
      </w:r>
      <w:r>
        <w:br/>
      </w:r>
      <w:r>
        <w:rPr>
          <w:rStyle w:val="VerbatimChar"/>
        </w:rPr>
        <w:t xml:space="preserve">Expert Network Covariates:  ~age + sex + edu</w:t>
      </w:r>
      <w:r>
        <w:br/>
      </w:r>
      <w:r>
        <w:rPr>
          <w:rStyle w:val="VerbatimChar"/>
        </w:rPr>
        <w:t xml:space="preserve">Noise Component:            FALSE</w:t>
      </w:r>
      <w:r>
        <w:br/>
      </w:r>
      <w:r>
        <w:br/>
      </w:r>
      <w:r>
        <w:rPr>
          <w:rStyle w:val="VerbatimChar"/>
        </w:rPr>
        <w:t xml:space="preserve"> log.likelihood     n d  df iters     BIC     ICL     AIC Algo</w:t>
      </w:r>
      <w:r>
        <w:br/>
      </w:r>
      <w:r>
        <w:rPr>
          <w:rStyle w:val="VerbatimChar"/>
        </w:rPr>
        <w:t xml:space="preserve">        1114770 51760 5 164     3 2227760 2215679 2229212   EM</w:t>
      </w:r>
      <w:r>
        <w:br/>
      </w:r>
      <w:r>
        <w:br/>
      </w:r>
      <w:r>
        <w:rPr>
          <w:rStyle w:val="VerbatimChar"/>
        </w:rPr>
        <w:t xml:space="preserve">Clustering table :</w:t>
      </w:r>
      <w:r>
        <w:br/>
      </w:r>
      <w:r>
        <w:rPr>
          <w:rStyle w:val="VerbatimChar"/>
        </w:rPr>
        <w:t xml:space="preserve">    1     2     3 </w:t>
      </w:r>
      <w:r>
        <w:br/>
      </w:r>
      <w:r>
        <w:rPr>
          <w:rStyle w:val="VerbatimChar"/>
        </w:rPr>
        <w:t xml:space="preserve">17380  1547 32833 </w:t>
      </w:r>
    </w:p>
    <w:p>
      <w:pPr>
        <w:pStyle w:val="SourceCode"/>
      </w:pPr>
      <w:r>
        <w:rPr>
          <w:rStyle w:val="VerbatimChar"/>
        </w:rPr>
        <w:t xml:space="preserve">Bayesian Information Criterion (BIC):</w:t>
      </w:r>
      <w:r>
        <w:br/>
      </w:r>
      <w:r>
        <w:rPr>
          <w:rStyle w:val="VerbatimChar"/>
        </w:rPr>
        <w:t xml:space="preserve">       EII       VII      EEI     VEI       EVI     VVI       EEE      VEE  EVE</w:t>
      </w:r>
      <w:r>
        <w:br/>
      </w:r>
      <w:r>
        <w:rPr>
          <w:rStyle w:val="VerbatimChar"/>
        </w:rPr>
        <w:t xml:space="preserve">3 -1053300 -955977.8 -1008214 1339401 -316379.4 1725006 -609260.9 -1332220 -Inf</w:t>
      </w:r>
      <w:r>
        <w:br/>
      </w:r>
      <w:r>
        <w:rPr>
          <w:rStyle w:val="VerbatimChar"/>
        </w:rPr>
        <w:t xml:space="preserve">   VVE       EEV  VEV  EVV     VVV</w:t>
      </w:r>
      <w:r>
        <w:br/>
      </w:r>
      <w:r>
        <w:rPr>
          <w:rStyle w:val="VerbatimChar"/>
        </w:rPr>
        <w:t xml:space="preserve">3 -Inf -267566.5 -Inf -Inf 2227760</w:t>
      </w:r>
      <w:r>
        <w:br/>
      </w:r>
      <w:r>
        <w:br/>
      </w:r>
      <w:r>
        <w:rPr>
          <w:rStyle w:val="VerbatimChar"/>
        </w:rPr>
        <w:t xml:space="preserve">Top 3 models based on the BIC criterion:</w:t>
      </w:r>
      <w:r>
        <w:br/>
      </w:r>
      <w:r>
        <w:rPr>
          <w:rStyle w:val="VerbatimChar"/>
        </w:rPr>
        <w:t xml:space="preserve">  VVV,3   VVI,3   VEI,3 </w:t>
      </w:r>
      <w:r>
        <w:br/>
      </w:r>
      <w:r>
        <w:rPr>
          <w:rStyle w:val="VerbatimChar"/>
        </w:rPr>
        <w:t xml:space="preserve">2227760 1725006 1339401 </w:t>
      </w:r>
    </w:p>
    <w:p>
      <w:pPr>
        <w:pStyle w:val="SourceCode"/>
      </w:pPr>
      <w:r>
        <w:rPr>
          <w:rStyle w:val="VerbatimChar"/>
        </w:rPr>
        <w:t xml:space="preserve">Warning: Optimal model contains positive log-densities; consider setting 'posidens' to FALSE</w:t>
      </w:r>
      <w:r>
        <w:br/>
      </w:r>
      <w:r>
        <w:rPr>
          <w:rStyle w:val="VerbatimChar"/>
        </w:rPr>
        <w:t xml:space="preserve">Warning: Solution contains positive log-densities and may be spurious</w:t>
      </w:r>
    </w:p>
    <w:p>
      <w:pPr>
        <w:pStyle w:val="SourceCode"/>
      </w:pPr>
      <w:r>
        <w:rPr>
          <w:rStyle w:val="VerbatimChar"/>
        </w:rPr>
        <w:t xml:space="preserve">------------------------------------------------------</w:t>
      </w:r>
      <w:r>
        <w:br/>
      </w:r>
      <w:r>
        <w:rPr>
          <w:rStyle w:val="VerbatimChar"/>
        </w:rPr>
        <w:t xml:space="preserve">Gaussian Parsimonious Clustering Model with Covariates</w:t>
      </w:r>
      <w:r>
        <w:br/>
      </w:r>
      <w:r>
        <w:rPr>
          <w:rStyle w:val="VerbatimChar"/>
        </w:rPr>
        <w:t xml:space="preserve">Data: metrics_covariates %&gt;% select(-age, -sex, -edu, -xid)</w:t>
      </w:r>
      <w:r>
        <w:br/>
      </w:r>
      <w:r>
        <w:rPr>
          <w:rStyle w:val="VerbatimChar"/>
        </w:rPr>
        <w:t xml:space="preserve">------------------------------------------------------</w:t>
      </w:r>
      <w:r>
        <w:br/>
      </w:r>
      <w:r>
        <w:br/>
      </w:r>
      <w:r>
        <w:rPr>
          <w:rStyle w:val="VerbatimChar"/>
        </w:rPr>
        <w:t xml:space="preserve">MoEClust: VVI (diagonal, varying volume and shape), with 3 components</w:t>
      </w:r>
      <w:r>
        <w:br/>
      </w:r>
      <w:r>
        <w:br/>
      </w:r>
      <w:r>
        <w:rPr>
          <w:rStyle w:val="VerbatimChar"/>
        </w:rPr>
        <w:t xml:space="preserve">Gating Network Covariates:  ~age + sex + edu</w:t>
      </w:r>
      <w:r>
        <w:br/>
      </w:r>
      <w:r>
        <w:rPr>
          <w:rStyle w:val="VerbatimChar"/>
        </w:rPr>
        <w:t xml:space="preserve">Expert Network Covariates:  ~age + sex + edu</w:t>
      </w:r>
      <w:r>
        <w:br/>
      </w:r>
      <w:r>
        <w:rPr>
          <w:rStyle w:val="VerbatimChar"/>
        </w:rPr>
        <w:t xml:space="preserve">Noise Component:            FALSE</w:t>
      </w:r>
      <w:r>
        <w:br/>
      </w:r>
      <w:r>
        <w:br/>
      </w:r>
      <w:r>
        <w:rPr>
          <w:rStyle w:val="VerbatimChar"/>
        </w:rPr>
        <w:t xml:space="preserve"> log.likelihood     n d  df iters     BIC     ICL     AIC Algo</w:t>
      </w:r>
      <w:r>
        <w:br/>
      </w:r>
      <w:r>
        <w:rPr>
          <w:rStyle w:val="VerbatimChar"/>
        </w:rPr>
        <w:t xml:space="preserve">        2404874 51760 5 134     5 4808294 4808270 4809480   EM</w:t>
      </w:r>
      <w:r>
        <w:br/>
      </w:r>
      <w:r>
        <w:br/>
      </w:r>
      <w:r>
        <w:rPr>
          <w:rStyle w:val="VerbatimChar"/>
        </w:rPr>
        <w:t xml:space="preserve">Clustering table :</w:t>
      </w:r>
      <w:r>
        <w:br/>
      </w:r>
      <w:r>
        <w:rPr>
          <w:rStyle w:val="VerbatimChar"/>
        </w:rPr>
        <w:t xml:space="preserve">    1     2     3 </w:t>
      </w:r>
      <w:r>
        <w:br/>
      </w:r>
      <w:r>
        <w:rPr>
          <w:rStyle w:val="VerbatimChar"/>
        </w:rPr>
        <w:t xml:space="preserve">27268  1775 22717 </w:t>
      </w:r>
    </w:p>
    <w:p>
      <w:pPr>
        <w:pStyle w:val="SourceCode"/>
      </w:pPr>
      <w:r>
        <w:rPr>
          <w:rStyle w:val="VerbatimChar"/>
        </w:rPr>
        <w:t xml:space="preserve">Bayesian Information Criterion (BIC):</w:t>
      </w:r>
      <w:r>
        <w:br/>
      </w:r>
      <w:r>
        <w:rPr>
          <w:rStyle w:val="VerbatimChar"/>
        </w:rPr>
        <w:t xml:space="preserve">        EII       VII       EEI     VEI       EVI     VVI       EEE  VEE</w:t>
      </w:r>
      <w:r>
        <w:br/>
      </w:r>
      <w:r>
        <w:rPr>
          <w:rStyle w:val="VerbatimChar"/>
        </w:rPr>
        <w:t xml:space="preserve">3 -672803.3 -216783.8 -565810.3 2187388 -217292.8 4808294 -257446.4 -Inf</w:t>
      </w:r>
      <w:r>
        <w:br/>
      </w:r>
      <w:r>
        <w:rPr>
          <w:rStyle w:val="VerbatimChar"/>
        </w:rPr>
        <w:t xml:space="preserve">        EVE  VVE      EEV  VEV  EVV     VVV</w:t>
      </w:r>
      <w:r>
        <w:br/>
      </w:r>
      <w:r>
        <w:rPr>
          <w:rStyle w:val="VerbatimChar"/>
        </w:rPr>
        <w:t xml:space="preserve">3 -158196.5 -Inf 10162.86 -Inf -Inf 4341318</w:t>
      </w:r>
      <w:r>
        <w:br/>
      </w:r>
      <w:r>
        <w:br/>
      </w:r>
      <w:r>
        <w:rPr>
          <w:rStyle w:val="VerbatimChar"/>
        </w:rPr>
        <w:t xml:space="preserve">Top 3 models based on the BIC criterion:</w:t>
      </w:r>
      <w:r>
        <w:br/>
      </w:r>
      <w:r>
        <w:rPr>
          <w:rStyle w:val="VerbatimChar"/>
        </w:rPr>
        <w:t xml:space="preserve">  VVI,3   VVV,3   VEI,3 </w:t>
      </w:r>
      <w:r>
        <w:br/>
      </w:r>
      <w:r>
        <w:rPr>
          <w:rStyle w:val="VerbatimChar"/>
        </w:rPr>
        <w:t xml:space="preserve">4808294 4341318 2187388 </w:t>
      </w:r>
    </w:p>
    <w:bookmarkEnd w:id="20"/>
    <w:bookmarkStart w:id="21" w:name="Xf3fcd37773bd29f1d063d4f3ed84f028d4f1cb9"/>
    <w:p>
      <w:pPr>
        <w:pStyle w:val="Heading2"/>
      </w:pPr>
      <w:r>
        <w:t xml:space="preserve">Demographics including Imputed Cognitive Status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Study population and sub-populations with a repeat session on the day of their initial session or after a gap of 2 to 6 weeks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20"/>
        <w:gridCol w:w="1766"/>
        <w:gridCol w:w="967"/>
        <w:gridCol w:w="1864"/>
        <w:gridCol w:w="1014"/>
        <w:gridCol w:w="1286"/>
        <w:gridCol w:w="929"/>
      </w:tblGrid>
      <w:tr>
        <w:trPr>
          <w:trHeight w:val="7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Population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Education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Age</w:t>
            </w: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Mean [Min; Max]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Female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XpressO</w:t>
            </w: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Mean (SD)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ML_CI</w:t>
            </w:r>
          </w:p>
        </w:tc>
      </w:tr>
      <w:tr>
        <w:trPr>
          <w:trHeight w:val="46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Total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Primary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1,371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61.4 [18; 85]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57.0%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55.4 (32.8)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10.9%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LowerSecondary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3,742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64.8 [18;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56.1 (32.6)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8.9%</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UpperSecondary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13,121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62.9 [18;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65.1 (30.1)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7.3%</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PostSecondary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9,385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59.9 [20;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71.0 (28.1)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5.8%</w:t>
            </w:r>
          </w:p>
        </w:tc>
      </w:tr>
      <w:tr>
        <w:trPr>
          <w:trHeight w:val="474" w:hRule="auto"/>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Total</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Tertiary</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24,141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56.8 [22; 85]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58.9%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75.9 (25.9)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4.7%</w:t>
            </w:r>
          </w:p>
        </w:tc>
      </w:tr>
      <w:tr>
        <w:trPr>
          <w:trHeight w:val="484" w:hRule="auto"/>
        </w:trPr>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Total</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All</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51,760</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59.6 [18; 85]</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60.3%</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70.3 (28.8)</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6.0%</w:t>
            </w:r>
          </w:p>
        </w:tc>
      </w:tr>
      <w:tr>
        <w:trPr>
          <w:trHeight w:val="474"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Same-Day</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Primary</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250</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59.5 [20; 84]</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53.2%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66.9 (30.7)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16.8%</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Same-Day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LowerSecondary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64.0 [18;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53.1%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65.4 (31.2)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12.7%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Same-Day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UpperSecondary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61.8 [18;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59.8%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72.1 (28.1)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11.7%</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Same-Day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PostSecondary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59.5 [20;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76.1 (25.8)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10.2%</w:t>
            </w:r>
          </w:p>
        </w:tc>
      </w:tr>
      <w:tr>
        <w:trPr>
          <w:trHeight w:val="474" w:hRule="auto"/>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Same-Day</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Tertiary</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4,066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57.6 [22; 85]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55.6%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79.1 (24.3)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9.1%</w:t>
            </w:r>
          </w:p>
        </w:tc>
      </w:tr>
      <w:tr>
        <w:trPr>
          <w:trHeight w:val="484" w:hRule="auto"/>
        </w:trPr>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Same-Day</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All</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8,270</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59.4 [18; 85]</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57.1%</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75.6 (26.6)</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10.4%</w:t>
            </w:r>
          </w:p>
        </w:tc>
      </w:tr>
      <w:tr>
        <w:trPr>
          <w:trHeight w:val="474"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Fortnight+</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Primary</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24</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56.9 [22; 79]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75.0%</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73.7 (24.9)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4.2%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Fortnight+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LowerSecondary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62.0 [32; 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64.8%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77.4 (22.8)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5.6%</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Fortnight+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UpperSecondary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60.3 [18;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72.6 (27.2)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6.1%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Fortnight+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PostSecondary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59.1 [20; 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68.6%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75.8 (26.8)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8.2%</w:t>
            </w:r>
          </w:p>
        </w:tc>
      </w:tr>
      <w:tr>
        <w:trPr>
          <w:trHeight w:val="474" w:hRule="auto"/>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Fortnight+</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Tertiary</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776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58.1 [22; 85]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61.2%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79.6 (25.2)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4.6%</w:t>
            </w:r>
          </w:p>
        </w:tc>
      </w:tr>
      <w:tr>
        <w:trPr>
          <w:trHeight w:val="489" w:hRule="auto"/>
        </w:trPr>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Fortnight+</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All</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1,291</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58.8 [18; 85]</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64.2%</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77.5 (25.8)</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5.5%</w:t>
            </w:r>
          </w:p>
        </w:tc>
      </w:tr>
    </w:tbl>
    <w:bookmarkEnd w:id="21"/>
    <w:bookmarkStart w:id="25" w:name="X4cf9a9a100ebd036bc5e5a3e35549438501c7e4"/>
    <w:p>
      <w:pPr>
        <w:pStyle w:val="Heading2"/>
      </w:pPr>
      <w:r>
        <w:t xml:space="preserve">Prevalence of cognitive impairment, by age, sex, and education level</w:t>
      </w:r>
    </w:p>
    <w:p>
      <w:pPr>
        <w:pStyle w:val="FirstParagraph"/>
      </w:pPr>
      <w:r>
        <w:t xml:space="preserve">The prevalence of presumed cognitive impairment is assessed in the overall study population based on the imputed classification, using a generalized additive logistic regression model (GAM) from the R package mgcv, to create prevalence estimates stratified by sex and education level, with a smooth dependency on age, by sex and education level.</w:t>
      </w:r>
    </w:p>
    <w:p>
      <w:pPr>
        <w:pStyle w:val="BodyText"/>
      </w:pPr>
      <w:r>
        <w:drawing>
          <wp:inline>
            <wp:extent cx="5334000" cy="3862551"/>
            <wp:effectExtent b="0" l="0" r="0" t="0"/>
            <wp:docPr descr="" title="" id="23" name="Picture"/>
            <a:graphic>
              <a:graphicData uri="http://schemas.openxmlformats.org/drawingml/2006/picture">
                <pic:pic>
                  <pic:nvPicPr>
                    <pic:cNvPr descr="PracticeEffects_SEM_GMM_files/Figure_1.png" id="24" name="Picture"/>
                    <pic:cNvPicPr>
                      <a:picLocks noChangeArrowheads="1" noChangeAspect="1"/>
                    </pic:cNvPicPr>
                  </pic:nvPicPr>
                  <pic:blipFill>
                    <a:blip r:embed="rId22"/>
                    <a:stretch>
                      <a:fillRect/>
                    </a:stretch>
                  </pic:blipFill>
                  <pic:spPr bwMode="auto">
                    <a:xfrm>
                      <a:off x="0" y="0"/>
                      <a:ext cx="5334000" cy="3862551"/>
                    </a:xfrm>
                    <a:prstGeom prst="rect">
                      <a:avLst/>
                    </a:prstGeom>
                    <a:noFill/>
                    <a:ln w="9525">
                      <a:noFill/>
                      <a:headEnd/>
                      <a:tailEnd/>
                    </a:ln>
                  </pic:spPr>
                </pic:pic>
              </a:graphicData>
            </a:graphic>
          </wp:inline>
        </w:drawing>
      </w:r>
    </w:p>
    <w:bookmarkEnd w:id="25"/>
    <w:bookmarkStart w:id="29" w:name="gams-for-xpresso-scores"/>
    <w:p>
      <w:pPr>
        <w:pStyle w:val="Heading2"/>
      </w:pPr>
      <w:r>
        <w:t xml:space="preserve">GAMs for XpressO scores</w:t>
      </w:r>
    </w:p>
    <w:p>
      <w:pPr>
        <w:pStyle w:val="FirstParagraph"/>
      </w:pPr>
      <w:r>
        <w:t xml:space="preserve">The imputed cognitive classification is subsequently leveraged to analyze the XpressO scores across all participants as a function of age, sex, education level, and tentative cognitive status, both to inspect the relationship between the imputed classification and the XpressO scores, and to create insights into the dependency of the XpressO scores on the demographic covariates. Here, we use another GAM to create a quantitative synopsis of the XpressO scores, for the initial session, again allowing for a smooth dependency on age, by sex, education level, and cognitive status. The parametric coefficients are used to quantify baseline XpressO score differences in the study population, i.e., offsets, for all education levels compared to primary education and for women compared to men.</w:t>
      </w:r>
    </w:p>
    <w:p>
      <w:pPr>
        <w:pStyle w:val="SourceCode"/>
      </w:pPr>
      <w:r>
        <w:rPr>
          <w:rStyle w:val="VerbatimChar"/>
        </w:rPr>
        <w:t xml:space="preserve">Warning: Removed 6 rows containing missing values or values outside the scale range</w:t>
      </w:r>
      <w:r>
        <w:br/>
      </w:r>
      <w:r>
        <w:rPr>
          <w:rStyle w:val="VerbatimChar"/>
        </w:rPr>
        <w:t xml:space="preserve">(`geom_ribbon()`).</w:t>
      </w:r>
      <w:r>
        <w:br/>
      </w:r>
      <w:r>
        <w:rPr>
          <w:rStyle w:val="VerbatimChar"/>
        </w:rPr>
        <w:t xml:space="preserve">Removed 6 rows containing missing values or values outside the scale range</w:t>
      </w:r>
      <w:r>
        <w:br/>
      </w:r>
      <w:r>
        <w:rPr>
          <w:rStyle w:val="VerbatimChar"/>
        </w:rPr>
        <w:t xml:space="preserve">(`geom_ribbon()`).</w:t>
      </w:r>
    </w:p>
    <w:p>
      <w:pPr>
        <w:pStyle w:val="FirstParagraph"/>
      </w:pPr>
      <w:r>
        <w:drawing>
          <wp:inline>
            <wp:extent cx="5334000" cy="3862551"/>
            <wp:effectExtent b="0" l="0" r="0" t="0"/>
            <wp:docPr descr="" title="" id="27" name="Picture"/>
            <a:graphic>
              <a:graphicData uri="http://schemas.openxmlformats.org/drawingml/2006/picture">
                <pic:pic>
                  <pic:nvPicPr>
                    <pic:cNvPr descr="PracticeEffects_SEM_GMM_files/Figure_2.png" id="28" name="Picture"/>
                    <pic:cNvPicPr>
                      <a:picLocks noChangeArrowheads="1" noChangeAspect="1"/>
                    </pic:cNvPicPr>
                  </pic:nvPicPr>
                  <pic:blipFill>
                    <a:blip r:embed="rId26"/>
                    <a:stretch>
                      <a:fillRect/>
                    </a:stretch>
                  </pic:blipFill>
                  <pic:spPr bwMode="auto">
                    <a:xfrm>
                      <a:off x="0" y="0"/>
                      <a:ext cx="5334000" cy="3862551"/>
                    </a:xfrm>
                    <a:prstGeom prst="rect">
                      <a:avLst/>
                    </a:prstGeom>
                    <a:noFill/>
                    <a:ln w="9525">
                      <a:noFill/>
                      <a:headEnd/>
                      <a:tailEnd/>
                    </a:ln>
                  </pic:spPr>
                </pic:pic>
              </a:graphicData>
            </a:graphic>
          </wp:inline>
        </w:drawing>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S2: Baseline differences in XpressO scores, compared to primary education, male, cognitively impaired (ML_CI), from GAM regression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66"/>
        <w:gridCol w:w="2021"/>
        <w:gridCol w:w="1022"/>
      </w:tblGrid>
      <w:tr>
        <w:trPr>
          <w:trHeight w:val="4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Covariate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Difference [95%-CI]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p.value</w:t>
            </w:r>
          </w:p>
        </w:tc>
      </w:tr>
      <w:tr>
        <w:trPr>
          <w:trHeight w:val="46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Female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4.9 [4.5, 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&lt;0.001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LowerSecondary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2.5 [0.9, 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0.002</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UpperSecondary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8.2 [6.7, 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&lt;0.001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PostSecondary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11.6 [10.2,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&lt;0.001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Tertiary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15.0 [13.6, 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&lt;0.001</w:t>
            </w:r>
          </w:p>
        </w:tc>
      </w:tr>
      <w:tr>
        <w:trPr>
          <w:trHeight w:val="47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ML_CN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39.7 [38.6, 40.8]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&lt;0.001</w:t>
            </w:r>
          </w:p>
        </w:tc>
      </w:tr>
    </w:tbl>
    <w:bookmarkEnd w:id="29"/>
    <w:bookmarkStart w:id="30" w:name="practice-effects"/>
    <w:p>
      <w:pPr>
        <w:pStyle w:val="Heading2"/>
      </w:pPr>
      <w:r>
        <w:t xml:space="preserve">Practice Effects</w:t>
      </w:r>
    </w:p>
    <w:p>
      <w:pPr>
        <w:pStyle w:val="FirstParagraph"/>
      </w:pPr>
      <w:r>
        <w:t xml:space="preserve">Practice effects are defined as the difference in observed metrics between the first completed retest session and the initial session, for each participant. Inverse probability weighting (IPW) is applied to adjust for self-selection bias in the participants’ decisions to retake the test, so as to estimate mean practice effects and standard deviations (SDs) that would have been observed if all participants had returned for both retests. Consequently, a weighted paired two-sample t-test is used to check each metric for significant differences, stratified by the imputed, tentative classification into cognitively normal versus cognitively impaired.</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 Practice effects showing IPW-weighted mean difference, (IPW-weighted SD), and p-value from IPW-weighted two-sample paired t.test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251"/>
        <w:gridCol w:w="1448"/>
        <w:gridCol w:w="1448"/>
        <w:gridCol w:w="1448"/>
        <w:gridCol w:w="1448"/>
      </w:tblGrid>
      <w:tr>
        <w:trPr>
          <w:trHeight w:val="4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Impaired (ML_CI)</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Normal (ML_CN)</w:t>
            </w:r>
          </w:p>
        </w:tc>
      </w:tr>
      <w:tr>
        <w:trPr>
          <w:trHeight w:val="4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Same-Day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Fortnight+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 Same-Day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 Fortnight+ </w:t>
            </w:r>
          </w:p>
        </w:tc>
      </w:tr>
      <w:tr>
        <w:trPr>
          <w:trHeight w:val="464" w:hRule="auto"/>
        </w:trPr>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total question time [min]</w:t>
            </w:r>
          </w:p>
        </w:tc>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-2.4 / &lt;0.001</w:t>
            </w:r>
          </w:p>
        </w:tc>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-2.0 / &lt;0.001</w:t>
            </w:r>
          </w:p>
        </w:tc>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-0.9 / &lt;0.001</w:t>
            </w:r>
          </w:p>
        </w:tc>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-0.6 / &lt;0.001</w:t>
            </w:r>
          </w:p>
        </w:tc>
      </w:tr>
      <w:tr>
        <w:trPr>
          <w:trHeight w:val="464"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logical question time [min]</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-1.4 / &lt;0.001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-1.6 / &lt;0.001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-0.4 / &lt;0.001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-0.3 / &lt;0.001</w:t>
            </w:r>
          </w:p>
        </w:tc>
      </w:tr>
      <w:tr>
        <w:trPr>
          <w:trHeight w:val="464" w:hRule="auto"/>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memory question time [min]</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-0.3 / &lt;0.001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-0.2 / 0.14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-0.2 / &lt;0.001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-0.1 / &lt;0.001</w:t>
            </w:r>
          </w:p>
        </w:tc>
      </w:tr>
      <w:tr>
        <w:trPr>
          <w:trHeight w:val="464"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logical number of items placed</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2.0 / &lt;0.001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2.3 / &lt;0.001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-0.1 / &lt;0.001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-0.1 / &lt;0.001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logical number of 100correct items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2.8 / &lt;0.001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4.3 / &lt;0.001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1.2 / &lt;0.001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0.3 / 0.11</w:t>
            </w:r>
          </w:p>
        </w:tc>
      </w:tr>
      <w:tr>
        <w:trPr>
          <w:trHeight w:val="464" w:hRule="auto"/>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logical number of correct colors</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2.4 / &lt;0.001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2.7 / &lt;0.001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0.6 / &lt;0.001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0.1 / 0.22</w:t>
            </w:r>
          </w:p>
        </w:tc>
      </w:tr>
      <w:tr>
        <w:trPr>
          <w:trHeight w:val="464"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memory number of items placed</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1.7 / &lt;0.001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0.8 / 0.001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-0.1 / &lt;0.001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-0.1 / &lt;0.001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memory number of correct items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2.0 / &lt;0.001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0.8 / 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-0.1 / 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-0.2 / &lt;0.001</w:t>
            </w:r>
          </w:p>
        </w:tc>
      </w:tr>
      <w:tr>
        <w:trPr>
          <w:trHeight w:val="464" w:hRule="auto"/>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memory number of correct items and positions</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2.4 / &lt;0.001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1.2 / 0.13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0.1 / 0.001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-0.1 / 0.36</w:t>
            </w:r>
          </w:p>
        </w:tc>
      </w:tr>
      <w:tr>
        <w:trPr>
          <w:trHeight w:val="479" w:hRule="auto"/>
        </w:trPr>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number of prior sessions</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1.0 / &lt;0.001</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3.9 / &lt;0.001</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1.0 / &lt;0.001</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2.9 / &lt;0.001</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S3: Practice effects as in Table 2, but excluding subjects with primary education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251"/>
        <w:gridCol w:w="1448"/>
        <w:gridCol w:w="1448"/>
        <w:gridCol w:w="1448"/>
        <w:gridCol w:w="1448"/>
      </w:tblGrid>
      <w:tr>
        <w:trPr>
          <w:trHeight w:val="4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Impaired (ML_CI)</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Normal (ML_CN)</w:t>
            </w:r>
          </w:p>
        </w:tc>
      </w:tr>
      <w:tr>
        <w:trPr>
          <w:trHeight w:val="4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Same-Day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Fortnight+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 Same-Day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 Fortnight+ </w:t>
            </w:r>
          </w:p>
        </w:tc>
      </w:tr>
      <w:tr>
        <w:trPr>
          <w:trHeight w:val="464" w:hRule="auto"/>
        </w:trPr>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total question time [min]</w:t>
            </w:r>
          </w:p>
        </w:tc>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-2.4 / &lt;0.001</w:t>
            </w:r>
          </w:p>
        </w:tc>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-2.0 / &lt;0.001</w:t>
            </w:r>
          </w:p>
        </w:tc>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-0.9 / &lt;0.001</w:t>
            </w:r>
          </w:p>
        </w:tc>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-0.6 / &lt;0.001</w:t>
            </w:r>
          </w:p>
        </w:tc>
      </w:tr>
      <w:tr>
        <w:trPr>
          <w:trHeight w:val="464"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logical question time [min]</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-1.4 / &lt;0.001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-1.6 / &lt;0.001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-0.4 / &lt;0.001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-0.3 / &lt;0.001</w:t>
            </w:r>
          </w:p>
        </w:tc>
      </w:tr>
      <w:tr>
        <w:trPr>
          <w:trHeight w:val="464" w:hRule="auto"/>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memory question time [min]</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-0.3 / &lt;0.001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-0.2 / 0.15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-0.2 / &lt;0.001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-0.1 / &lt;0.001</w:t>
            </w:r>
          </w:p>
        </w:tc>
      </w:tr>
      <w:tr>
        <w:trPr>
          <w:trHeight w:val="464"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logical number of items placed</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2.0 / &lt;0.001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2.3 / &lt;0.001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-0.1 / &lt;0.001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-0.1 / &lt;0.001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logical number of 100correct items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2.8 / &lt;0.001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4.3 / &lt;0.001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1.2 / &lt;0.001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0.3 / 0.075</w:t>
            </w:r>
          </w:p>
        </w:tc>
      </w:tr>
      <w:tr>
        <w:trPr>
          <w:trHeight w:val="464" w:hRule="auto"/>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logical number of correct colors</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2.5 / &lt;0.001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2.7 / &lt;0.001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0.6 / &lt;0.001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0.1 / 0.36</w:t>
            </w:r>
          </w:p>
        </w:tc>
      </w:tr>
      <w:tr>
        <w:trPr>
          <w:trHeight w:val="464"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memory number of items placed</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1.7 / &lt;0.001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0.8 / 0.001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-0.1 / &lt;0.001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-0.1 / &lt;0.001</w:t>
            </w:r>
          </w:p>
        </w:tc>
      </w:tr>
      <w:tr>
        <w:trPr>
          <w:trHeight w:val="4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memory number of correct items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2.0 / &lt;0.001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0.7 /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-0.1 / 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-0.2 / &lt;0.001</w:t>
            </w:r>
          </w:p>
        </w:tc>
      </w:tr>
      <w:tr>
        <w:trPr>
          <w:trHeight w:val="464" w:hRule="auto"/>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memory number of correct items and positions</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2.5 / &lt;0.001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1.1 / 0.17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0.1 / 0.001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-0.1 / 0.26</w:t>
            </w:r>
          </w:p>
        </w:tc>
      </w:tr>
      <w:tr>
        <w:trPr>
          <w:trHeight w:val="479" w:hRule="auto"/>
        </w:trPr>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number of prior sessions</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1.0 / &lt;0.001</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3.9 / &lt;0.001</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1.0 / &lt;0.001</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2.9 / &lt;0.001</w:t>
            </w:r>
          </w:p>
        </w:tc>
      </w:tr>
    </w:tbl>
    <w:bookmarkEnd w:id="30"/>
    <w:bookmarkStart w:id="34" w:name="discrimination-power-xpresso"/>
    <w:p>
      <w:pPr>
        <w:pStyle w:val="Heading2"/>
      </w:pPr>
      <w:r>
        <w:t xml:space="preserve">Discrimination Power (XpressO)</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Two working points on ROC for new, adapted XpressO score, after a gap of more than 1 week</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68"/>
        <w:gridCol w:w="1255"/>
        <w:gridCol w:w="1873"/>
      </w:tblGrid>
      <w:tr>
        <w:trPr>
          <w:trHeight w:val="4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Sensitivity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Specificity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20" w:line="240"/>
              <w:ind w:left="100" w:right="100" w:firstLine="0" w:firstLineChars="0"/>
              <w:rPr>
                <w:rFonts w:ascii="Calibri" w:hAnsi="Calibri" w:eastAsia="Calibri" w:cs="Calibri"/>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0"/>
                <w:szCs w:val="20"/>
                <w:color w:val="000000"/>
              </w:rPr>
              <w:t xml:space="preserve">point</w:t>
            </w:r>
          </w:p>
        </w:tc>
      </w:tr>
      <w:tr>
        <w:trPr>
          <w:trHeight w:val="46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0.87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Sensitivity &gt;= 84%</w:t>
            </w:r>
          </w:p>
        </w:tc>
      </w:tr>
      <w:tr>
        <w:trPr>
          <w:trHeight w:val="47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0.84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20"/>
                <w:szCs w:val="20"/>
                <w:color w:val="000000"/>
              </w:rPr>
              <w:t xml:space="preserve">Youden index</w:t>
            </w:r>
          </w:p>
        </w:tc>
      </w:tr>
    </w:tbl>
    <w:p>
      <w:pPr>
        <w:pStyle w:val="SourceCode"/>
      </w:pPr>
      <w:r>
        <w:rPr>
          <w:rStyle w:val="VerbatimChar"/>
        </w:rPr>
        <w:t xml:space="preserve">Scale for x is already present.</w:t>
      </w:r>
      <w:r>
        <w:br/>
      </w:r>
      <w:r>
        <w:rPr>
          <w:rStyle w:val="VerbatimChar"/>
        </w:rPr>
        <w:t xml:space="preserve">Adding another scale for x, which will replace the existing scale.</w:t>
      </w:r>
    </w:p>
    <w:p>
      <w:pPr>
        <w:pStyle w:val="FirstParagraph"/>
      </w:pPr>
      <w:r>
        <w:drawing>
          <wp:inline>
            <wp:extent cx="5334000" cy="3862551"/>
            <wp:effectExtent b="0" l="0" r="0" t="0"/>
            <wp:docPr descr="" title="" id="32" name="Picture"/>
            <a:graphic>
              <a:graphicData uri="http://schemas.openxmlformats.org/drawingml/2006/picture">
                <pic:pic>
                  <pic:nvPicPr>
                    <pic:cNvPr descr="PracticeEffects_SEM_GMM_files/Figure_3.png" id="33" name="Picture"/>
                    <pic:cNvPicPr>
                      <a:picLocks noChangeArrowheads="1" noChangeAspect="1"/>
                    </pic:cNvPicPr>
                  </pic:nvPicPr>
                  <pic:blipFill>
                    <a:blip r:embed="rId31"/>
                    <a:stretch>
                      <a:fillRect/>
                    </a:stretch>
                  </pic:blipFill>
                  <pic:spPr bwMode="auto">
                    <a:xfrm>
                      <a:off x="0" y="0"/>
                      <a:ext cx="5334000" cy="3862551"/>
                    </a:xfrm>
                    <a:prstGeom prst="rect">
                      <a:avLst/>
                    </a:prstGeom>
                    <a:noFill/>
                    <a:ln w="9525">
                      <a:noFill/>
                      <a:headEnd/>
                      <a:tailEnd/>
                    </a:ln>
                  </pic:spPr>
                </pic:pic>
              </a:graphicData>
            </a:graphic>
          </wp:inline>
        </w:drawing>
      </w:r>
    </w:p>
    <w:p>
      <w:pPr>
        <w:pStyle w:val="SourceCode"/>
      </w:pPr>
      <w:r>
        <w:br/>
      </w:r>
      <w:r>
        <w:rPr>
          <w:rStyle w:val="VerbatimChar"/>
        </w:rPr>
        <w:t xml:space="preserve">    DeLong's test for two ROC curves</w:t>
      </w:r>
      <w:r>
        <w:br/>
      </w:r>
      <w:r>
        <w:br/>
      </w:r>
      <w:r>
        <w:rPr>
          <w:rStyle w:val="VerbatimChar"/>
        </w:rPr>
        <w:t xml:space="preserve">data:  roc_1w and roc_1</w:t>
      </w:r>
      <w:r>
        <w:br/>
      </w:r>
      <w:r>
        <w:rPr>
          <w:rStyle w:val="VerbatimChar"/>
        </w:rPr>
        <w:t xml:space="preserve">D = 12.568, df = 17305, p-value &lt; 2.2e-16</w:t>
      </w:r>
      <w:r>
        <w:br/>
      </w:r>
      <w:r>
        <w:rPr>
          <w:rStyle w:val="VerbatimChar"/>
        </w:rPr>
        <w:t xml:space="preserve">alternative hypothesis: true difference in AUC is greater than 0</w:t>
      </w:r>
      <w:r>
        <w:br/>
      </w:r>
      <w:r>
        <w:rPr>
          <w:rStyle w:val="VerbatimChar"/>
        </w:rPr>
        <w:t xml:space="preserve">sample estimates:</w:t>
      </w:r>
      <w:r>
        <w:br/>
      </w:r>
      <w:r>
        <w:rPr>
          <w:rStyle w:val="VerbatimChar"/>
        </w:rPr>
        <w:t xml:space="preserve">AUC of roc1 AUC of roc2 </w:t>
      </w:r>
      <w:r>
        <w:br/>
      </w:r>
      <w:r>
        <w:rPr>
          <w:rStyle w:val="VerbatimChar"/>
        </w:rPr>
        <w:t xml:space="preserve">  0.9227314   0.8421238 </w:t>
      </w:r>
    </w:p>
    <w:p>
      <w:pPr>
        <w:pStyle w:val="FirstParagraph"/>
      </w:pPr>
      <w:r>
        <w:t xml:space="preserve">AUC(initial): 0.842, AUC(same-day retests): 0.589, AUC(retests after gap): 0.631, AUC(with practice effects): 0.923.</w:t>
      </w:r>
    </w:p>
    <w:bookmarkEnd w:id="34"/>
    <w:bookmarkStart w:id="47" w:name="supplementary-materials"/>
    <w:p>
      <w:pPr>
        <w:pStyle w:val="Heading2"/>
      </w:pPr>
      <w:r>
        <w:t xml:space="preserve">Supplementary Materials</w:t>
      </w:r>
    </w:p>
    <w:p>
      <w:pPr>
        <w:pStyle w:val="FirstParagraph"/>
      </w:pPr>
      <w:r>
        <w:drawing>
          <wp:inline>
            <wp:extent cx="5334000" cy="3862551"/>
            <wp:effectExtent b="0" l="0" r="0" t="0"/>
            <wp:docPr descr="" title="" id="36" name="Picture"/>
            <a:graphic>
              <a:graphicData uri="http://schemas.openxmlformats.org/drawingml/2006/picture">
                <pic:pic>
                  <pic:nvPicPr>
                    <pic:cNvPr descr="PracticeEffects_SEM_GMM_files/Figure_S1.png" id="37" name="Picture"/>
                    <pic:cNvPicPr>
                      <a:picLocks noChangeArrowheads="1" noChangeAspect="1"/>
                    </pic:cNvPicPr>
                  </pic:nvPicPr>
                  <pic:blipFill>
                    <a:blip r:embed="rId35"/>
                    <a:stretch>
                      <a:fillRect/>
                    </a:stretch>
                  </pic:blipFill>
                  <pic:spPr bwMode="auto">
                    <a:xfrm>
                      <a:off x="0" y="0"/>
                      <a:ext cx="5334000" cy="3862551"/>
                    </a:xfrm>
                    <a:prstGeom prst="rect">
                      <a:avLst/>
                    </a:prstGeom>
                    <a:noFill/>
                    <a:ln w="9525">
                      <a:noFill/>
                      <a:headEnd/>
                      <a:tailEnd/>
                    </a:ln>
                  </pic:spPr>
                </pic:pic>
              </a:graphicData>
            </a:graphic>
          </wp:inline>
        </w:drawing>
      </w:r>
    </w:p>
    <w:p>
      <w:pPr>
        <w:pStyle w:val="SourceCode"/>
      </w:pPr>
      <w:r>
        <w:rPr>
          <w:rStyle w:val="VerbatimChar"/>
        </w:rPr>
        <w:t xml:space="preserve">Figure S1: Mean performance metrics stratified by session number</w:t>
      </w:r>
    </w:p>
    <w:p>
      <w:pPr>
        <w:pStyle w:val="FirstParagraph"/>
      </w:pPr>
      <w:r>
        <w:drawing>
          <wp:inline>
            <wp:extent cx="5334000" cy="3862551"/>
            <wp:effectExtent b="0" l="0" r="0" t="0"/>
            <wp:docPr descr="" title="" id="39" name="Picture"/>
            <a:graphic>
              <a:graphicData uri="http://schemas.openxmlformats.org/drawingml/2006/picture">
                <pic:pic>
                  <pic:nvPicPr>
                    <pic:cNvPr descr="PracticeEffects_SEM_GMM_files/Figure_S2.png" id="40" name="Picture"/>
                    <pic:cNvPicPr>
                      <a:picLocks noChangeArrowheads="1" noChangeAspect="1"/>
                    </pic:cNvPicPr>
                  </pic:nvPicPr>
                  <pic:blipFill>
                    <a:blip r:embed="rId38"/>
                    <a:stretch>
                      <a:fillRect/>
                    </a:stretch>
                  </pic:blipFill>
                  <pic:spPr bwMode="auto">
                    <a:xfrm>
                      <a:off x="0" y="0"/>
                      <a:ext cx="5334000" cy="3862551"/>
                    </a:xfrm>
                    <a:prstGeom prst="rect">
                      <a:avLst/>
                    </a:prstGeom>
                    <a:noFill/>
                    <a:ln w="9525">
                      <a:noFill/>
                      <a:headEnd/>
                      <a:tailEnd/>
                    </a:ln>
                  </pic:spPr>
                </pic:pic>
              </a:graphicData>
            </a:graphic>
          </wp:inline>
        </w:drawing>
      </w:r>
    </w:p>
    <w:p>
      <w:pPr>
        <w:pStyle w:val="SourceCode"/>
      </w:pPr>
      <w:r>
        <w:rPr>
          <w:rStyle w:val="VerbatimChar"/>
        </w:rPr>
        <w:t xml:space="preserve">Figure S2: SEM-imputed continuous cognitive performance status for logical and memory tasks.</w:t>
      </w:r>
    </w:p>
    <w:p>
      <w:pPr>
        <w:pStyle w:val="FirstParagraph"/>
      </w:pPr>
      <w:r>
        <w:drawing>
          <wp:inline>
            <wp:extent cx="5334000" cy="3862551"/>
            <wp:effectExtent b="0" l="0" r="0" t="0"/>
            <wp:docPr descr="" title="" id="42" name="Picture"/>
            <a:graphic>
              <a:graphicData uri="http://schemas.openxmlformats.org/drawingml/2006/picture">
                <pic:pic>
                  <pic:nvPicPr>
                    <pic:cNvPr descr="PracticeEffects_SEM_GMM_files/Figure_S3.png" id="43" name="Picture"/>
                    <pic:cNvPicPr>
                      <a:picLocks noChangeArrowheads="1" noChangeAspect="1"/>
                    </pic:cNvPicPr>
                  </pic:nvPicPr>
                  <pic:blipFill>
                    <a:blip r:embed="rId41"/>
                    <a:stretch>
                      <a:fillRect/>
                    </a:stretch>
                  </pic:blipFill>
                  <pic:spPr bwMode="auto">
                    <a:xfrm>
                      <a:off x="0" y="0"/>
                      <a:ext cx="5334000" cy="3862551"/>
                    </a:xfrm>
                    <a:prstGeom prst="rect">
                      <a:avLst/>
                    </a:prstGeom>
                    <a:noFill/>
                    <a:ln w="9525">
                      <a:noFill/>
                      <a:headEnd/>
                      <a:tailEnd/>
                    </a:ln>
                  </pic:spPr>
                </pic:pic>
              </a:graphicData>
            </a:graphic>
          </wp:inline>
        </w:drawing>
      </w:r>
    </w:p>
    <w:p>
      <w:pPr>
        <w:pStyle w:val="SourceCode"/>
      </w:pPr>
      <w:r>
        <w:rPr>
          <w:rStyle w:val="VerbatimChar"/>
        </w:rPr>
        <w:t xml:space="preserve">Figure S3: Age and selected memory performancemetrics, by GMM-imputed categorical logical status, initial session.</w:t>
      </w:r>
    </w:p>
    <w:p>
      <w:pPr>
        <w:pStyle w:val="FirstParagraph"/>
      </w:pPr>
      <w:r>
        <w:drawing>
          <wp:inline>
            <wp:extent cx="5334000" cy="3862551"/>
            <wp:effectExtent b="0" l="0" r="0" t="0"/>
            <wp:docPr descr="" title="" id="45" name="Picture"/>
            <a:graphic>
              <a:graphicData uri="http://schemas.openxmlformats.org/drawingml/2006/picture">
                <pic:pic>
                  <pic:nvPicPr>
                    <pic:cNvPr descr="PracticeEffects_SEM_GMM_files/Figure_S4.png" id="46" name="Picture"/>
                    <pic:cNvPicPr>
                      <a:picLocks noChangeArrowheads="1" noChangeAspect="1"/>
                    </pic:cNvPicPr>
                  </pic:nvPicPr>
                  <pic:blipFill>
                    <a:blip r:embed="rId44"/>
                    <a:stretch>
                      <a:fillRect/>
                    </a:stretch>
                  </pic:blipFill>
                  <pic:spPr bwMode="auto">
                    <a:xfrm>
                      <a:off x="0" y="0"/>
                      <a:ext cx="5334000" cy="3862551"/>
                    </a:xfrm>
                    <a:prstGeom prst="rect">
                      <a:avLst/>
                    </a:prstGeom>
                    <a:noFill/>
                    <a:ln w="9525">
                      <a:noFill/>
                      <a:headEnd/>
                      <a:tailEnd/>
                    </a:ln>
                  </pic:spPr>
                </pic:pic>
              </a:graphicData>
            </a:graphic>
          </wp:inline>
        </w:drawing>
      </w:r>
    </w:p>
    <w:p>
      <w:pPr>
        <w:pStyle w:val="SourceCode"/>
      </w:pPr>
      <w:r>
        <w:rPr>
          <w:rStyle w:val="VerbatimChar"/>
        </w:rPr>
        <w:t xml:space="preserve">Figure S4: Age and selected logical performance metrics, by GMM-imputed categorical memory status, initial session.</w:t>
      </w:r>
    </w:p>
    <w:p>
      <w:pPr>
        <w:pStyle w:val="SourceCode"/>
      </w:pPr>
      <w:r>
        <w:rPr>
          <w:rStyle w:val="VerbatimChar"/>
        </w:rPr>
        <w:t xml:space="preserve">SEM - Imputation of latent continuous cognitive performance status from memory and logical performance metrics.</w:t>
      </w:r>
    </w:p>
    <w:p>
      <w:pPr>
        <w:pStyle w:val="SourceCode"/>
      </w:pPr>
      <w:r>
        <w:rPr>
          <w:rStyle w:val="VerbatimChar"/>
        </w:rPr>
        <w:t xml:space="preserve">SEM - The latent variable can only be estimated up to an arbitraty, irrelevant factor (and sign).</w:t>
      </w:r>
    </w:p>
    <w:p>
      <w:pPr>
        <w:pStyle w:val="SourceCode"/>
      </w:pPr>
      <w:r>
        <w:rPr>
          <w:rStyle w:val="VerbatimChar"/>
        </w:rPr>
        <w:t xml:space="preserve">SEM - Direction of the imputed status is fixed by setting the regression factor to 1 for the number of fully correct items.</w:t>
      </w:r>
    </w:p>
    <w:p>
      <w:pPr>
        <w:pStyle w:val="SourceCode"/>
      </w:pPr>
      <w:r>
        <w:br/>
      </w:r>
      <w:r>
        <w:rPr>
          <w:rStyle w:val="VerbatimChar"/>
        </w:rPr>
        <w:t xml:space="preserve">    mem =~ 1.0 * sum_memory_number_of_correct_items_and_positions +</w:t>
      </w:r>
      <w:r>
        <w:br/>
      </w:r>
      <w:r>
        <w:rPr>
          <w:rStyle w:val="VerbatimChar"/>
        </w:rPr>
        <w:t xml:space="preserve">        sum_memory_number_of_correct_items +</w:t>
      </w:r>
      <w:r>
        <w:br/>
      </w:r>
      <w:r>
        <w:rPr>
          <w:rStyle w:val="VerbatimChar"/>
        </w:rPr>
        <w:t xml:space="preserve">        sum_memory_number_of_items_placed +</w:t>
      </w:r>
      <w:r>
        <w:br/>
      </w:r>
      <w:r>
        <w:rPr>
          <w:rStyle w:val="VerbatimChar"/>
        </w:rPr>
        <w:t xml:space="preserve">        sum_memory_question_time</w:t>
      </w:r>
      <w:r>
        <w:br/>
      </w:r>
      <w:r>
        <w:rPr>
          <w:rStyle w:val="VerbatimChar"/>
        </w:rPr>
        <w:t xml:space="preserve">    log =~ 1.0 * sum_logical_number_of_100correct_items +</w:t>
      </w:r>
      <w:r>
        <w:br/>
      </w:r>
      <w:r>
        <w:rPr>
          <w:rStyle w:val="VerbatimChar"/>
        </w:rPr>
        <w:t xml:space="preserve">        sum_logical_number_of_correct_colors +</w:t>
      </w:r>
      <w:r>
        <w:br/>
      </w:r>
      <w:r>
        <w:rPr>
          <w:rStyle w:val="VerbatimChar"/>
        </w:rPr>
        <w:t xml:space="preserve">        sum_logical_number_of_items_placed +</w:t>
      </w:r>
      <w:r>
        <w:br/>
      </w:r>
      <w:r>
        <w:rPr>
          <w:rStyle w:val="VerbatimChar"/>
        </w:rPr>
        <w:t xml:space="preserve">        sum_logical_question_time</w:t>
      </w:r>
      <w:r>
        <w:br/>
      </w:r>
      <w:r>
        <w:rPr>
          <w:rStyle w:val="VerbatimChar"/>
        </w:rPr>
        <w:t xml:space="preserve">    sum_memory_number_of_correct_items_and_positions +</w:t>
      </w:r>
      <w:r>
        <w:br/>
      </w:r>
      <w:r>
        <w:rPr>
          <w:rStyle w:val="VerbatimChar"/>
        </w:rPr>
        <w:t xml:space="preserve">    sum_memory_number_of_correct_items +</w:t>
      </w:r>
      <w:r>
        <w:br/>
      </w:r>
      <w:r>
        <w:rPr>
          <w:rStyle w:val="VerbatimChar"/>
        </w:rPr>
        <w:t xml:space="preserve">    sum_memory_number_of_items_placed +</w:t>
      </w:r>
      <w:r>
        <w:br/>
      </w:r>
      <w:r>
        <w:rPr>
          <w:rStyle w:val="VerbatimChar"/>
        </w:rPr>
        <w:t xml:space="preserve">    sum_memory_question_time +</w:t>
      </w:r>
      <w:r>
        <w:br/>
      </w:r>
      <w:r>
        <w:rPr>
          <w:rStyle w:val="VerbatimChar"/>
        </w:rPr>
        <w:t xml:space="preserve">    sum_logical_number_of_100correct_items +</w:t>
      </w:r>
      <w:r>
        <w:br/>
      </w:r>
      <w:r>
        <w:rPr>
          <w:rStyle w:val="VerbatimChar"/>
        </w:rPr>
        <w:t xml:space="preserve">    sum_logical_number_of_correct_colors +</w:t>
      </w:r>
      <w:r>
        <w:br/>
      </w:r>
      <w:r>
        <w:rPr>
          <w:rStyle w:val="VerbatimChar"/>
        </w:rPr>
        <w:t xml:space="preserve">    sum_logical_number_of_items_placed +</w:t>
      </w:r>
      <w:r>
        <w:br/>
      </w:r>
      <w:r>
        <w:rPr>
          <w:rStyle w:val="VerbatimChar"/>
        </w:rPr>
        <w:t xml:space="preserve">    sum_logical_question_time ~ sex + age + edu_level</w:t>
      </w:r>
      <w:r>
        <w:br/>
      </w:r>
      <w:r>
        <w:rPr>
          <w:rStyle w:val="VerbatimChar"/>
        </w:rPr>
        <w:t xml:space="preserve">    sum_memory_number_of_correct_items_and_positions + sum_memory_number_of_correct_items   + sum_memory_question_time  ~ sum_memory_number_of_items_placed</w:t>
      </w:r>
      <w:r>
        <w:br/>
      </w:r>
      <w:r>
        <w:rPr>
          <w:rStyle w:val="VerbatimChar"/>
        </w:rPr>
        <w:t xml:space="preserve">    sum_logical_number_of_100correct_items           + sum_logical_number_of_correct_colors + sum_logical_question_time ~ sum_logical_number_of_items_placed</w:t>
      </w:r>
      <w:r>
        <w:br/>
      </w:r>
      <w:r>
        <w:rPr>
          <w:rStyle w:val="VerbatimChar"/>
        </w:rPr>
        <w:t xml:space="preserve">    mem ~~ log</w:t>
      </w:r>
    </w:p>
    <w:p>
      <w:pPr>
        <w:pStyle w:val="SourceCode"/>
      </w:pPr>
      <w:r>
        <w:rPr>
          <w:rStyle w:val="VerbatimChar"/>
        </w:rPr>
        <w:t xml:space="preserve">lavaan 0.6-21 ended normally after 221 iterations</w:t>
      </w:r>
      <w:r>
        <w:br/>
      </w:r>
      <w:r>
        <w:br/>
      </w:r>
      <w:r>
        <w:rPr>
          <w:rStyle w:val="VerbatimChar"/>
        </w:rPr>
        <w:t xml:space="preserve">  Estimator                                         ML</w:t>
      </w:r>
      <w:r>
        <w:br/>
      </w:r>
      <w:r>
        <w:rPr>
          <w:rStyle w:val="VerbatimChar"/>
        </w:rPr>
        <w:t xml:space="preserve">  Optimization method                           NLMINB</w:t>
      </w:r>
      <w:r>
        <w:br/>
      </w:r>
      <w:r>
        <w:rPr>
          <w:rStyle w:val="VerbatimChar"/>
        </w:rPr>
        <w:t xml:space="preserve">  Number of model parameters                        47</w:t>
      </w:r>
      <w:r>
        <w:br/>
      </w:r>
      <w:r>
        <w:br/>
      </w:r>
      <w:r>
        <w:rPr>
          <w:rStyle w:val="VerbatimChar"/>
        </w:rPr>
        <w:t xml:space="preserve">  Number of observations                         51760</w:t>
      </w:r>
      <w:r>
        <w:br/>
      </w:r>
      <w:r>
        <w:br/>
      </w:r>
      <w:r>
        <w:rPr>
          <w:rStyle w:val="VerbatimChar"/>
        </w:rPr>
        <w:t xml:space="preserve">Model Test User Model:</w:t>
      </w:r>
      <w:r>
        <w:br/>
      </w:r>
      <w:r>
        <w:rPr>
          <w:rStyle w:val="VerbatimChar"/>
        </w:rPr>
        <w:t xml:space="preserve">                                                       </w:t>
      </w:r>
      <w:r>
        <w:br/>
      </w:r>
      <w:r>
        <w:rPr>
          <w:rStyle w:val="VerbatimChar"/>
        </w:rPr>
        <w:t xml:space="preserve">  Test statistic                              12966.318</w:t>
      </w:r>
      <w:r>
        <w:br/>
      </w:r>
      <w:r>
        <w:rPr>
          <w:rStyle w:val="VerbatimChar"/>
        </w:rPr>
        <w:t xml:space="preserve">  Degrees of freedom                                 13</w:t>
      </w:r>
      <w:r>
        <w:br/>
      </w:r>
      <w:r>
        <w:rPr>
          <w:rStyle w:val="VerbatimChar"/>
        </w:rPr>
        <w:t xml:space="preserve">  P-value (Chi-square)                            0.000</w:t>
      </w:r>
      <w:r>
        <w:br/>
      </w:r>
      <w:r>
        <w:br/>
      </w:r>
      <w:r>
        <w:rPr>
          <w:rStyle w:val="VerbatimChar"/>
        </w:rPr>
        <w:t xml:space="preserve">Model Test Baseline Model:</w:t>
      </w:r>
      <w:r>
        <w:br/>
      </w:r>
      <w:r>
        <w:br/>
      </w:r>
      <w:r>
        <w:rPr>
          <w:rStyle w:val="VerbatimChar"/>
        </w:rPr>
        <w:t xml:space="preserve">  Test statistic                            219713.475</w:t>
      </w:r>
      <w:r>
        <w:br/>
      </w:r>
      <w:r>
        <w:rPr>
          <w:rStyle w:val="VerbatimChar"/>
        </w:rPr>
        <w:t xml:space="preserve">  Degrees of freedom                                52</w:t>
      </w:r>
      <w:r>
        <w:br/>
      </w:r>
      <w:r>
        <w:rPr>
          <w:rStyle w:val="VerbatimChar"/>
        </w:rPr>
        <w:t xml:space="preserve">  P-value                                        0.000</w:t>
      </w:r>
      <w:r>
        <w:br/>
      </w:r>
      <w:r>
        <w:br/>
      </w:r>
      <w:r>
        <w:rPr>
          <w:rStyle w:val="VerbatimChar"/>
        </w:rPr>
        <w:t xml:space="preserve">User Model versus Baseline Model:</w:t>
      </w:r>
      <w:r>
        <w:br/>
      </w:r>
      <w:r>
        <w:br/>
      </w:r>
      <w:r>
        <w:rPr>
          <w:rStyle w:val="VerbatimChar"/>
        </w:rPr>
        <w:t xml:space="preserve">  Comparative Fit Index (CFI)                    0.941</w:t>
      </w:r>
      <w:r>
        <w:br/>
      </w:r>
      <w:r>
        <w:rPr>
          <w:rStyle w:val="VerbatimChar"/>
        </w:rPr>
        <w:t xml:space="preserve">  Tucker-Lewis Index (TLI)                       0.764</w:t>
      </w:r>
      <w:r>
        <w:br/>
      </w:r>
      <w:r>
        <w:br/>
      </w:r>
      <w:r>
        <w:rPr>
          <w:rStyle w:val="VerbatimChar"/>
        </w:rPr>
        <w:t xml:space="preserve">Loglikelihood and Information Criteria:</w:t>
      </w:r>
      <w:r>
        <w:br/>
      </w:r>
      <w:r>
        <w:br/>
      </w:r>
      <w:r>
        <w:rPr>
          <w:rStyle w:val="VerbatimChar"/>
        </w:rPr>
        <w:t xml:space="preserve">  Loglikelihood user model (H0)            -642683.442</w:t>
      </w:r>
      <w:r>
        <w:br/>
      </w:r>
      <w:r>
        <w:rPr>
          <w:rStyle w:val="VerbatimChar"/>
        </w:rPr>
        <w:t xml:space="preserve">  Loglikelihood unrestricted model (H1)    -636200.283</w:t>
      </w:r>
      <w:r>
        <w:br/>
      </w:r>
      <w:r>
        <w:rPr>
          <w:rStyle w:val="VerbatimChar"/>
        </w:rPr>
        <w:t xml:space="preserve">                                                      </w:t>
      </w:r>
      <w:r>
        <w:br/>
      </w:r>
      <w:r>
        <w:rPr>
          <w:rStyle w:val="VerbatimChar"/>
        </w:rPr>
        <w:t xml:space="preserve">  Akaike (AIC)                             1285460.884</w:t>
      </w:r>
      <w:r>
        <w:br/>
      </w:r>
      <w:r>
        <w:rPr>
          <w:rStyle w:val="VerbatimChar"/>
        </w:rPr>
        <w:t xml:space="preserve">  Bayesian (BIC)                           1285877.040</w:t>
      </w:r>
      <w:r>
        <w:br/>
      </w:r>
      <w:r>
        <w:rPr>
          <w:rStyle w:val="VerbatimChar"/>
        </w:rPr>
        <w:t xml:space="preserve">  Sample-size adjusted Bayesian (SABIC)    1285727.673</w:t>
      </w:r>
      <w:r>
        <w:br/>
      </w:r>
      <w:r>
        <w:br/>
      </w:r>
      <w:r>
        <w:rPr>
          <w:rStyle w:val="VerbatimChar"/>
        </w:rPr>
        <w:t xml:space="preserve">Root Mean Square Error of Approximation:</w:t>
      </w:r>
      <w:r>
        <w:br/>
      </w:r>
      <w:r>
        <w:br/>
      </w:r>
      <w:r>
        <w:rPr>
          <w:rStyle w:val="VerbatimChar"/>
        </w:rPr>
        <w:t xml:space="preserve">  RMSEA                                          0.139</w:t>
      </w:r>
      <w:r>
        <w:br/>
      </w:r>
      <w:r>
        <w:rPr>
          <w:rStyle w:val="VerbatimChar"/>
        </w:rPr>
        <w:t xml:space="preserve">  90 Percent confidence interval - lower         0.137</w:t>
      </w:r>
      <w:r>
        <w:br/>
      </w:r>
      <w:r>
        <w:rPr>
          <w:rStyle w:val="VerbatimChar"/>
        </w:rPr>
        <w:t xml:space="preserve">  90 Percent confidence interval - upper         0.141</w:t>
      </w:r>
      <w:r>
        <w:br/>
      </w:r>
      <w:r>
        <w:rPr>
          <w:rStyle w:val="VerbatimChar"/>
        </w:rPr>
        <w:t xml:space="preserve">  P-value H_0: RMSEA &lt;= 0.050                    0.000</w:t>
      </w:r>
      <w:r>
        <w:br/>
      </w:r>
      <w:r>
        <w:rPr>
          <w:rStyle w:val="VerbatimChar"/>
        </w:rPr>
        <w:t xml:space="preserve">  P-value H_0: RMSEA &gt;= 0.080                    1.000</w:t>
      </w:r>
      <w:r>
        <w:br/>
      </w:r>
      <w:r>
        <w:br/>
      </w:r>
      <w:r>
        <w:rPr>
          <w:rStyle w:val="VerbatimChar"/>
        </w:rPr>
        <w:t xml:space="preserve">Standardized Root Mean Square Residual:</w:t>
      </w:r>
      <w:r>
        <w:br/>
      </w:r>
      <w:r>
        <w:br/>
      </w:r>
      <w:r>
        <w:rPr>
          <w:rStyle w:val="VerbatimChar"/>
        </w:rPr>
        <w:t xml:space="preserve">  SRMR                                           0.050</w:t>
      </w:r>
    </w:p>
    <w:p>
      <w:pPr>
        <w:pStyle w:val="SourceCode"/>
      </w:pPr>
      <w:r>
        <w:br/>
      </w:r>
      <w:r>
        <w:rPr>
          <w:rStyle w:val="VerbatimChar"/>
        </w:rPr>
        <w:t xml:space="preserve">Latent Variables:</w:t>
      </w:r>
      <w:r>
        <w:br/>
      </w:r>
      <w:r>
        <w:rPr>
          <w:rStyle w:val="VerbatimChar"/>
        </w:rPr>
        <w:t xml:space="preserve">                   Estimate</w:t>
      </w:r>
      <w:r>
        <w:br/>
      </w:r>
      <w:r>
        <w:rPr>
          <w:rStyle w:val="VerbatimChar"/>
        </w:rPr>
        <w:t xml:space="preserve">  mem =~                   </w:t>
      </w:r>
      <w:r>
        <w:br/>
      </w:r>
      <w:r>
        <w:rPr>
          <w:rStyle w:val="VerbatimChar"/>
        </w:rPr>
        <w:t xml:space="preserve">    sm_mmry_n_____    1.000</w:t>
      </w:r>
      <w:r>
        <w:br/>
      </w:r>
      <w:r>
        <w:rPr>
          <w:rStyle w:val="VerbatimChar"/>
        </w:rPr>
        <w:t xml:space="preserve">    sm_mmry_nmb___    0.374</w:t>
      </w:r>
      <w:r>
        <w:br/>
      </w:r>
      <w:r>
        <w:rPr>
          <w:rStyle w:val="VerbatimChar"/>
        </w:rPr>
        <w:t xml:space="preserve">    sm_mmry_nmb___    0.080</w:t>
      </w:r>
      <w:r>
        <w:br/>
      </w:r>
      <w:r>
        <w:rPr>
          <w:rStyle w:val="VerbatimChar"/>
        </w:rPr>
        <w:t xml:space="preserve">    sm_mmry_qstn_t   -0.082</w:t>
      </w:r>
      <w:r>
        <w:br/>
      </w:r>
      <w:r>
        <w:rPr>
          <w:rStyle w:val="VerbatimChar"/>
        </w:rPr>
        <w:t xml:space="preserve">  log =~                   </w:t>
      </w:r>
      <w:r>
        <w:br/>
      </w:r>
      <w:r>
        <w:rPr>
          <w:rStyle w:val="VerbatimChar"/>
        </w:rPr>
        <w:t xml:space="preserve">    sm_lgcl___100_    1.000</w:t>
      </w:r>
      <w:r>
        <w:br/>
      </w:r>
      <w:r>
        <w:rPr>
          <w:rStyle w:val="VerbatimChar"/>
        </w:rPr>
        <w:t xml:space="preserve">    sm_lgcl_nmb___    0.556</w:t>
      </w:r>
      <w:r>
        <w:br/>
      </w:r>
      <w:r>
        <w:rPr>
          <w:rStyle w:val="VerbatimChar"/>
        </w:rPr>
        <w:t xml:space="preserve">    sm_lgcl_nmb___    0.061</w:t>
      </w:r>
      <w:r>
        <w:br/>
      </w:r>
      <w:r>
        <w:rPr>
          <w:rStyle w:val="VerbatimChar"/>
        </w:rPr>
        <w:t xml:space="preserve">    sm_lgcl_qstn_t   -0.013</w:t>
      </w:r>
      <w:r>
        <w:br/>
      </w:r>
      <w:r>
        <w:br/>
      </w:r>
      <w:r>
        <w:rPr>
          <w:rStyle w:val="VerbatimChar"/>
        </w:rPr>
        <w:t xml:space="preserve">Regressions:</w:t>
      </w:r>
      <w:r>
        <w:br/>
      </w:r>
      <w:r>
        <w:rPr>
          <w:rStyle w:val="VerbatimChar"/>
        </w:rPr>
        <w:t xml:space="preserve">                                                     Estimate</w:t>
      </w:r>
      <w:r>
        <w:br/>
      </w:r>
      <w:r>
        <w:rPr>
          <w:rStyle w:val="VerbatimChar"/>
        </w:rPr>
        <w:t xml:space="preserve">  sum_memory_number_of_correct_items_and_positions ~         </w:t>
      </w:r>
      <w:r>
        <w:br/>
      </w:r>
      <w:r>
        <w:rPr>
          <w:rStyle w:val="VerbatimChar"/>
        </w:rPr>
        <w:t xml:space="preserve">    sex                                                 0.327</w:t>
      </w:r>
      <w:r>
        <w:br/>
      </w:r>
      <w:r>
        <w:rPr>
          <w:rStyle w:val="VerbatimChar"/>
        </w:rPr>
        <w:t xml:space="preserve">    age                                                -0.022</w:t>
      </w:r>
      <w:r>
        <w:br/>
      </w:r>
      <w:r>
        <w:rPr>
          <w:rStyle w:val="VerbatimChar"/>
        </w:rPr>
        <w:t xml:space="preserve">    edu_level                                           0.248</w:t>
      </w:r>
      <w:r>
        <w:br/>
      </w:r>
      <w:r>
        <w:rPr>
          <w:rStyle w:val="VerbatimChar"/>
        </w:rPr>
        <w:t xml:space="preserve">  sum_memory_number_of_correct_items ~                       </w:t>
      </w:r>
      <w:r>
        <w:br/>
      </w:r>
      <w:r>
        <w:rPr>
          <w:rStyle w:val="VerbatimChar"/>
        </w:rPr>
        <w:t xml:space="preserve">    sex                                                 0.124</w:t>
      </w:r>
      <w:r>
        <w:br/>
      </w:r>
      <w:r>
        <w:rPr>
          <w:rStyle w:val="VerbatimChar"/>
        </w:rPr>
        <w:t xml:space="preserve">    age                                                -0.008</w:t>
      </w:r>
      <w:r>
        <w:br/>
      </w:r>
      <w:r>
        <w:rPr>
          <w:rStyle w:val="VerbatimChar"/>
        </w:rPr>
        <w:t xml:space="preserve">    edu_level                                           0.092</w:t>
      </w:r>
      <w:r>
        <w:br/>
      </w:r>
      <w:r>
        <w:rPr>
          <w:rStyle w:val="VerbatimChar"/>
        </w:rPr>
        <w:t xml:space="preserve">  sum_memory_number_of_items_placed ~                        </w:t>
      </w:r>
      <w:r>
        <w:br/>
      </w:r>
      <w:r>
        <w:rPr>
          <w:rStyle w:val="VerbatimChar"/>
        </w:rPr>
        <w:t xml:space="preserve">    sex                                                 0.022</w:t>
      </w:r>
      <w:r>
        <w:br/>
      </w:r>
      <w:r>
        <w:rPr>
          <w:rStyle w:val="VerbatimChar"/>
        </w:rPr>
        <w:t xml:space="preserve">    age                                                -0.004</w:t>
      </w:r>
      <w:r>
        <w:br/>
      </w:r>
      <w:r>
        <w:rPr>
          <w:rStyle w:val="VerbatimChar"/>
        </w:rPr>
        <w:t xml:space="preserve">    edu_level                                           0.023</w:t>
      </w:r>
      <w:r>
        <w:br/>
      </w:r>
      <w:r>
        <w:rPr>
          <w:rStyle w:val="VerbatimChar"/>
        </w:rPr>
        <w:t xml:space="preserve">  sum_memory_question_time ~                                 </w:t>
      </w:r>
      <w:r>
        <w:br/>
      </w:r>
      <w:r>
        <w:rPr>
          <w:rStyle w:val="VerbatimChar"/>
        </w:rPr>
        <w:t xml:space="preserve">    sex                                                -0.126</w:t>
      </w:r>
      <w:r>
        <w:br/>
      </w:r>
      <w:r>
        <w:rPr>
          <w:rStyle w:val="VerbatimChar"/>
        </w:rPr>
        <w:t xml:space="preserve">    age                                                 0.013</w:t>
      </w:r>
      <w:r>
        <w:br/>
      </w:r>
      <w:r>
        <w:rPr>
          <w:rStyle w:val="VerbatimChar"/>
        </w:rPr>
        <w:t xml:space="preserve">    edu_level                                          -0.027</w:t>
      </w:r>
      <w:r>
        <w:br/>
      </w:r>
      <w:r>
        <w:rPr>
          <w:rStyle w:val="VerbatimChar"/>
        </w:rPr>
        <w:t xml:space="preserve">  sum_logical_number_of_100correct_items ~                   </w:t>
      </w:r>
      <w:r>
        <w:br/>
      </w:r>
      <w:r>
        <w:rPr>
          <w:rStyle w:val="VerbatimChar"/>
        </w:rPr>
        <w:t xml:space="preserve">    sex                                                 0.883</w:t>
      </w:r>
      <w:r>
        <w:br/>
      </w:r>
      <w:r>
        <w:rPr>
          <w:rStyle w:val="VerbatimChar"/>
        </w:rPr>
        <w:t xml:space="preserve">    age                                                -0.091</w:t>
      </w:r>
      <w:r>
        <w:br/>
      </w:r>
      <w:r>
        <w:rPr>
          <w:rStyle w:val="VerbatimChar"/>
        </w:rPr>
        <w:t xml:space="preserve">    edu_level                                           0.831</w:t>
      </w:r>
      <w:r>
        <w:br/>
      </w:r>
      <w:r>
        <w:rPr>
          <w:rStyle w:val="VerbatimChar"/>
        </w:rPr>
        <w:t xml:space="preserve">  sum_logical_number_of_correct_colors ~                     </w:t>
      </w:r>
      <w:r>
        <w:br/>
      </w:r>
      <w:r>
        <w:rPr>
          <w:rStyle w:val="VerbatimChar"/>
        </w:rPr>
        <w:t xml:space="preserve">    sex                                                 0.435</w:t>
      </w:r>
      <w:r>
        <w:br/>
      </w:r>
      <w:r>
        <w:rPr>
          <w:rStyle w:val="VerbatimChar"/>
        </w:rPr>
        <w:t xml:space="preserve">    age                                                -0.053</w:t>
      </w:r>
      <w:r>
        <w:br/>
      </w:r>
      <w:r>
        <w:rPr>
          <w:rStyle w:val="VerbatimChar"/>
        </w:rPr>
        <w:t xml:space="preserve">    edu_level                                           0.502</w:t>
      </w:r>
      <w:r>
        <w:br/>
      </w:r>
      <w:r>
        <w:rPr>
          <w:rStyle w:val="VerbatimChar"/>
        </w:rPr>
        <w:t xml:space="preserve">  sum_logical_number_of_items_placed ~                       </w:t>
      </w:r>
      <w:r>
        <w:br/>
      </w:r>
      <w:r>
        <w:rPr>
          <w:rStyle w:val="VerbatimChar"/>
        </w:rPr>
        <w:t xml:space="preserve">    sex                                                 0.031</w:t>
      </w:r>
      <w:r>
        <w:br/>
      </w:r>
      <w:r>
        <w:rPr>
          <w:rStyle w:val="VerbatimChar"/>
        </w:rPr>
        <w:t xml:space="preserve">    age                                                -0.007</w:t>
      </w:r>
      <w:r>
        <w:br/>
      </w:r>
      <w:r>
        <w:rPr>
          <w:rStyle w:val="VerbatimChar"/>
        </w:rPr>
        <w:t xml:space="preserve">    edu_level                                           0.016</w:t>
      </w:r>
      <w:r>
        <w:br/>
      </w:r>
      <w:r>
        <w:rPr>
          <w:rStyle w:val="VerbatimChar"/>
        </w:rPr>
        <w:t xml:space="preserve">  sum_logical_question_time ~                                </w:t>
      </w:r>
      <w:r>
        <w:br/>
      </w:r>
      <w:r>
        <w:rPr>
          <w:rStyle w:val="VerbatimChar"/>
        </w:rPr>
        <w:t xml:space="preserve">    sex                                                -0.184</w:t>
      </w:r>
      <w:r>
        <w:br/>
      </w:r>
      <w:r>
        <w:rPr>
          <w:rStyle w:val="VerbatimChar"/>
        </w:rPr>
        <w:t xml:space="preserve">    age                                                 0.027</w:t>
      </w:r>
      <w:r>
        <w:br/>
      </w:r>
      <w:r>
        <w:rPr>
          <w:rStyle w:val="VerbatimChar"/>
        </w:rPr>
        <w:t xml:space="preserve">    edu_level                                           0.005</w:t>
      </w:r>
      <w:r>
        <w:br/>
      </w:r>
      <w:r>
        <w:rPr>
          <w:rStyle w:val="VerbatimChar"/>
        </w:rPr>
        <w:t xml:space="preserve">  sum_memory_number_of_correct_items_and_positions ~         </w:t>
      </w:r>
      <w:r>
        <w:br/>
      </w:r>
      <w:r>
        <w:rPr>
          <w:rStyle w:val="VerbatimChar"/>
        </w:rPr>
        <w:t xml:space="preserve">    sm_mmry_nmb___                                      0.598</w:t>
      </w:r>
      <w:r>
        <w:br/>
      </w:r>
      <w:r>
        <w:rPr>
          <w:rStyle w:val="VerbatimChar"/>
        </w:rPr>
        <w:t xml:space="preserve">  sum_memory_number_of_correct_items ~                       </w:t>
      </w:r>
      <w:r>
        <w:br/>
      </w:r>
      <w:r>
        <w:rPr>
          <w:rStyle w:val="VerbatimChar"/>
        </w:rPr>
        <w:t xml:space="preserve">    sm_mmry_nmb___                                      0.863</w:t>
      </w:r>
      <w:r>
        <w:br/>
      </w:r>
      <w:r>
        <w:rPr>
          <w:rStyle w:val="VerbatimChar"/>
        </w:rPr>
        <w:t xml:space="preserve">  sum_memory_question_time ~                                 </w:t>
      </w:r>
      <w:r>
        <w:br/>
      </w:r>
      <w:r>
        <w:rPr>
          <w:rStyle w:val="VerbatimChar"/>
        </w:rPr>
        <w:t xml:space="preserve">    sm_mmry_nmb___                                      0.034</w:t>
      </w:r>
      <w:r>
        <w:br/>
      </w:r>
      <w:r>
        <w:rPr>
          <w:rStyle w:val="VerbatimChar"/>
        </w:rPr>
        <w:t xml:space="preserve">  sum_logical_number_of_100correct_items ~                   </w:t>
      </w:r>
      <w:r>
        <w:br/>
      </w:r>
      <w:r>
        <w:rPr>
          <w:rStyle w:val="VerbatimChar"/>
        </w:rPr>
        <w:t xml:space="preserve">    sm_lgcl_nmb___                                     -0.745</w:t>
      </w:r>
      <w:r>
        <w:br/>
      </w:r>
      <w:r>
        <w:rPr>
          <w:rStyle w:val="VerbatimChar"/>
        </w:rPr>
        <w:t xml:space="preserve">  sum_logical_number_of_correct_colors ~                     </w:t>
      </w:r>
      <w:r>
        <w:br/>
      </w:r>
      <w:r>
        <w:rPr>
          <w:rStyle w:val="VerbatimChar"/>
        </w:rPr>
        <w:t xml:space="preserve">    sm_lgcl_nmb___                                     -0.002</w:t>
      </w:r>
      <w:r>
        <w:br/>
      </w:r>
      <w:r>
        <w:rPr>
          <w:rStyle w:val="VerbatimChar"/>
        </w:rPr>
        <w:t xml:space="preserve">  sum_logical_question_time ~                                </w:t>
      </w:r>
      <w:r>
        <w:br/>
      </w:r>
      <w:r>
        <w:rPr>
          <w:rStyle w:val="VerbatimChar"/>
        </w:rPr>
        <w:t xml:space="preserve">    sm_lgcl_nmb___                                     -0.461</w:t>
      </w:r>
      <w:r>
        <w:br/>
      </w:r>
      <w:r>
        <w:br/>
      </w:r>
      <w:r>
        <w:rPr>
          <w:rStyle w:val="VerbatimChar"/>
        </w:rPr>
        <w:t xml:space="preserve">Covariances:</w:t>
      </w:r>
      <w:r>
        <w:br/>
      </w:r>
      <w:r>
        <w:rPr>
          <w:rStyle w:val="VerbatimChar"/>
        </w:rPr>
        <w:t xml:space="preserve">                   Estimate</w:t>
      </w:r>
      <w:r>
        <w:br/>
      </w:r>
      <w:r>
        <w:rPr>
          <w:rStyle w:val="VerbatimChar"/>
        </w:rPr>
        <w:t xml:space="preserve">  mem ~~                   </w:t>
      </w:r>
      <w:r>
        <w:br/>
      </w:r>
      <w:r>
        <w:rPr>
          <w:rStyle w:val="VerbatimChar"/>
        </w:rPr>
        <w:t xml:space="preserve">    log               3.054</w:t>
      </w:r>
      <w:r>
        <w:br/>
      </w:r>
      <w:r>
        <w:br/>
      </w:r>
      <w:r>
        <w:rPr>
          <w:rStyle w:val="VerbatimChar"/>
        </w:rPr>
        <w:t xml:space="preserve">Variances:</w:t>
      </w:r>
      <w:r>
        <w:br/>
      </w:r>
      <w:r>
        <w:rPr>
          <w:rStyle w:val="VerbatimChar"/>
        </w:rPr>
        <w:t xml:space="preserve">                   Estimate</w:t>
      </w:r>
      <w:r>
        <w:br/>
      </w:r>
      <w:r>
        <w:rPr>
          <w:rStyle w:val="VerbatimChar"/>
        </w:rPr>
        <w:t xml:space="preserve">   .sm_mmry_n_____    0.670</w:t>
      </w:r>
      <w:r>
        <w:br/>
      </w:r>
      <w:r>
        <w:rPr>
          <w:rStyle w:val="VerbatimChar"/>
        </w:rPr>
        <w:t xml:space="preserve">   .sm_mmry_nmb___    0.323</w:t>
      </w:r>
      <w:r>
        <w:br/>
      </w:r>
      <w:r>
        <w:rPr>
          <w:rStyle w:val="VerbatimChar"/>
        </w:rPr>
        <w:t xml:space="preserve">   .sm_mmry_nmb___    0.657</w:t>
      </w:r>
      <w:r>
        <w:br/>
      </w:r>
      <w:r>
        <w:rPr>
          <w:rStyle w:val="VerbatimChar"/>
        </w:rPr>
        <w:t xml:space="preserve">   .sm_mmry_qstn_t    0.152</w:t>
      </w:r>
      <w:r>
        <w:br/>
      </w:r>
      <w:r>
        <w:rPr>
          <w:rStyle w:val="VerbatimChar"/>
        </w:rPr>
        <w:t xml:space="preserve">   .sm_lgcl___100_    1.100</w:t>
      </w:r>
      <w:r>
        <w:br/>
      </w:r>
      <w:r>
        <w:rPr>
          <w:rStyle w:val="VerbatimChar"/>
        </w:rPr>
        <w:t xml:space="preserve">   .sm_lgcl_nmb___    2.259</w:t>
      </w:r>
      <w:r>
        <w:br/>
      </w:r>
      <w:r>
        <w:rPr>
          <w:rStyle w:val="VerbatimChar"/>
        </w:rPr>
        <w:t xml:space="preserve">   .sm_lgcl_nmb___    0.824</w:t>
      </w:r>
      <w:r>
        <w:br/>
      </w:r>
      <w:r>
        <w:rPr>
          <w:rStyle w:val="VerbatimChar"/>
        </w:rPr>
        <w:t xml:space="preserve">   .sm_lgcl_qstn_t    0.912</w:t>
      </w:r>
      <w:r>
        <w:br/>
      </w:r>
      <w:r>
        <w:rPr>
          <w:rStyle w:val="VerbatimChar"/>
        </w:rPr>
        <w:t xml:space="preserve">    mem               3.722</w:t>
      </w:r>
      <w:r>
        <w:br/>
      </w:r>
      <w:r>
        <w:rPr>
          <w:rStyle w:val="VerbatimChar"/>
        </w:rPr>
        <w:t xml:space="preserve">    log              24.967</w:t>
      </w:r>
    </w:p>
    <w:bookmarkEnd w:id="47"/>
    <w:bookmarkStart w:id="48" w:name="version-and-citations"/>
    <w:p>
      <w:pPr>
        <w:pStyle w:val="Heading1"/>
      </w:pPr>
      <w:r>
        <w:t xml:space="preserve">Version and Citations</w:t>
      </w:r>
    </w:p>
    <w:p>
      <w:pPr>
        <w:pStyle w:val="SourceCode"/>
      </w:pPr>
      <w:r>
        <w:rPr>
          <w:rStyle w:val="VerbatimChar"/>
        </w:rPr>
        <w:t xml:space="preserve">[1] "R version 4.6.0 (2026-04-24 ucrt)"</w:t>
      </w:r>
    </w:p>
    <w:p>
      <w:pPr>
        <w:pStyle w:val="SourceCode"/>
      </w:pPr>
      <w:r>
        <w:rPr>
          <w:rStyle w:val="VerbatimChar"/>
        </w:rPr>
        <w:t xml:space="preserve">To cite the 'MoEClust' package in publications, please use:</w:t>
      </w:r>
      <w:r>
        <w:br/>
      </w:r>
      <w:r>
        <w:br/>
      </w:r>
      <w:r>
        <w:rPr>
          <w:rStyle w:val="VerbatimChar"/>
        </w:rPr>
        <w:t xml:space="preserve">  Keefe Murphy and T. Brendan Murphy (2020). Gaussian Parsimonious</w:t>
      </w:r>
      <w:r>
        <w:br/>
      </w:r>
      <w:r>
        <w:rPr>
          <w:rStyle w:val="VerbatimChar"/>
        </w:rPr>
        <w:t xml:space="preserve">  Clustering Models with Covariates and a Noise Component. Advances in</w:t>
      </w:r>
      <w:r>
        <w:br/>
      </w:r>
      <w:r>
        <w:rPr>
          <w:rStyle w:val="VerbatimChar"/>
        </w:rPr>
        <w:t xml:space="preserve">  Data Analysis and Classification, 14(2): 293-325. URL:</w:t>
      </w:r>
      <w:r>
        <w:br/>
      </w:r>
      <w:r>
        <w:rPr>
          <w:rStyle w:val="VerbatimChar"/>
        </w:rPr>
        <w:t xml:space="preserve">  https://doi.org/10.1007/s11634-019-00373-8.</w:t>
      </w:r>
      <w:r>
        <w:br/>
      </w:r>
      <w:r>
        <w:br/>
      </w:r>
      <w:r>
        <w:rPr>
          <w:rStyle w:val="VerbatimChar"/>
        </w:rPr>
        <w:t xml:space="preserve">A BibTeX entry for LaTeX users is</w:t>
      </w:r>
      <w:r>
        <w:br/>
      </w:r>
      <w:r>
        <w:br/>
      </w:r>
      <w:r>
        <w:rPr>
          <w:rStyle w:val="VerbatimChar"/>
        </w:rPr>
        <w:t xml:space="preserve">  @Article{,</w:t>
      </w:r>
      <w:r>
        <w:br/>
      </w:r>
      <w:r>
        <w:rPr>
          <w:rStyle w:val="VerbatimChar"/>
        </w:rPr>
        <w:t xml:space="preserve">    author = {Keefe Murphy and Thomas Brendan Murphy},</w:t>
      </w:r>
      <w:r>
        <w:br/>
      </w:r>
      <w:r>
        <w:rPr>
          <w:rStyle w:val="VerbatimChar"/>
        </w:rPr>
        <w:t xml:space="preserve">    title = {Gaussian Parsimonious Clustering Models with Covariates and a Noise Component},</w:t>
      </w:r>
      <w:r>
        <w:br/>
      </w:r>
      <w:r>
        <w:rPr>
          <w:rStyle w:val="VerbatimChar"/>
        </w:rPr>
        <w:t xml:space="preserve">    year = {2020},</w:t>
      </w:r>
      <w:r>
        <w:br/>
      </w:r>
      <w:r>
        <w:rPr>
          <w:rStyle w:val="VerbatimChar"/>
        </w:rPr>
        <w:t xml:space="preserve">    journal = {Advances in Data Analysis and Classification},</w:t>
      </w:r>
      <w:r>
        <w:br/>
      </w:r>
      <w:r>
        <w:rPr>
          <w:rStyle w:val="VerbatimChar"/>
        </w:rPr>
        <w:t xml:space="preserve">    volume = {14},</w:t>
      </w:r>
      <w:r>
        <w:br/>
      </w:r>
      <w:r>
        <w:rPr>
          <w:rStyle w:val="VerbatimChar"/>
        </w:rPr>
        <w:t xml:space="preserve">    number = {2},</w:t>
      </w:r>
      <w:r>
        <w:br/>
      </w:r>
      <w:r>
        <w:rPr>
          <w:rStyle w:val="VerbatimChar"/>
        </w:rPr>
        <w:t xml:space="preserve">    doi = {10.1007/s11634-019-00373-8},</w:t>
      </w:r>
      <w:r>
        <w:br/>
      </w:r>
      <w:r>
        <w:rPr>
          <w:rStyle w:val="VerbatimChar"/>
        </w:rPr>
        <w:t xml:space="preserve">    pages = {293--325},</w:t>
      </w:r>
      <w:r>
        <w:br/>
      </w:r>
      <w:r>
        <w:rPr>
          <w:rStyle w:val="VerbatimChar"/>
        </w:rPr>
        <w:t xml:space="preserve">    url = {https://doi.org/10.1007/s11634-019-00373-8},</w:t>
      </w:r>
      <w:r>
        <w:br/>
      </w:r>
      <w:r>
        <w:rPr>
          <w:rStyle w:val="VerbatimChar"/>
        </w:rPr>
        <w:t xml:space="preserve">  }</w:t>
      </w:r>
      <w:r>
        <w:br/>
      </w:r>
      <w:r>
        <w:br/>
      </w:r>
      <w:r>
        <w:rPr>
          <w:rStyle w:val="VerbatimChar"/>
        </w:rPr>
        <w:t xml:space="preserve">  Keefe Murphy and T. Brendan Murphy (2025). MoEClust: Gaussian</w:t>
      </w:r>
      <w:r>
        <w:br/>
      </w:r>
      <w:r>
        <w:rPr>
          <w:rStyle w:val="VerbatimChar"/>
        </w:rPr>
        <w:t xml:space="preserve">  Parsimonious Clustering Models with Covariates and a Noise Component.</w:t>
      </w:r>
      <w:r>
        <w:br/>
      </w:r>
      <w:r>
        <w:rPr>
          <w:rStyle w:val="VerbatimChar"/>
        </w:rPr>
        <w:t xml:space="preserve">  R package version 1.6.0. URL:</w:t>
      </w:r>
      <w:r>
        <w:br/>
      </w:r>
      <w:r>
        <w:rPr>
          <w:rStyle w:val="VerbatimChar"/>
        </w:rPr>
        <w:t xml:space="preserve">  https://cran.r-project.org/package=MoEClust.</w:t>
      </w:r>
      <w:r>
        <w:br/>
      </w:r>
      <w:r>
        <w:br/>
      </w:r>
      <w:r>
        <w:rPr>
          <w:rStyle w:val="VerbatimChar"/>
        </w:rPr>
        <w:t xml:space="preserve">A BibTeX entry for LaTeX users is</w:t>
      </w:r>
      <w:r>
        <w:br/>
      </w:r>
      <w:r>
        <w:br/>
      </w:r>
      <w:r>
        <w:rPr>
          <w:rStyle w:val="VerbatimChar"/>
        </w:rPr>
        <w:t xml:space="preserve">  @Manual{,</w:t>
      </w:r>
      <w:r>
        <w:br/>
      </w:r>
      <w:r>
        <w:rPr>
          <w:rStyle w:val="VerbatimChar"/>
        </w:rPr>
        <w:t xml:space="preserve">    author = {Keefe Murphy and Thomas Brendan Murphy},</w:t>
      </w:r>
      <w:r>
        <w:br/>
      </w:r>
      <w:r>
        <w:rPr>
          <w:rStyle w:val="VerbatimChar"/>
        </w:rPr>
        <w:t xml:space="preserve">    title = {\texttt{\textup{MoEClust}}: {G}aussian Parsimonious Clustering Models with Covariates and a Noise Component},</w:t>
      </w:r>
      <w:r>
        <w:br/>
      </w:r>
      <w:r>
        <w:rPr>
          <w:rStyle w:val="VerbatimChar"/>
        </w:rPr>
        <w:t xml:space="preserve">    year = {2025},</w:t>
      </w:r>
      <w:r>
        <w:br/>
      </w:r>
      <w:r>
        <w:rPr>
          <w:rStyle w:val="VerbatimChar"/>
        </w:rPr>
        <w:t xml:space="preserve">    note = {\textsf{R} package version 1.6.0},</w:t>
      </w:r>
      <w:r>
        <w:br/>
      </w:r>
      <w:r>
        <w:rPr>
          <w:rStyle w:val="VerbatimChar"/>
        </w:rPr>
        <w:t xml:space="preserve">    url = {https://cran.r-project.org/package=MoEClust},</w:t>
      </w:r>
      <w:r>
        <w:br/>
      </w:r>
      <w:r>
        <w:rPr>
          <w:rStyle w:val="VerbatimChar"/>
        </w:rPr>
        <w:t xml:space="preserve">  }</w:t>
      </w:r>
      <w:r>
        <w:br/>
      </w:r>
      <w:r>
        <w:rPr>
          <w:rStyle w:val="VerbatimChar"/>
        </w:rPr>
        <w:t xml:space="preserve">To cite lavaan in publications please use:</w:t>
      </w:r>
      <w:r>
        <w:br/>
      </w:r>
      <w:r>
        <w:br/>
      </w:r>
      <w:r>
        <w:rPr>
          <w:rStyle w:val="VerbatimChar"/>
        </w:rPr>
        <w:t xml:space="preserve">  Rosseel Y., Jorgensen T. D., De Wilde L. (2025). lavaan: Latent</w:t>
      </w:r>
      <w:r>
        <w:br/>
      </w:r>
      <w:r>
        <w:rPr>
          <w:rStyle w:val="VerbatimChar"/>
        </w:rPr>
        <w:t xml:space="preserve">  Variable Analysis. R package version 0.6-20.</w:t>
      </w:r>
      <w:r>
        <w:br/>
      </w:r>
      <w:r>
        <w:rPr>
          <w:rStyle w:val="VerbatimChar"/>
        </w:rPr>
        <w:t xml:space="preserve">  https://doi.org/10.32614/CRAN.package.lavaan</w:t>
      </w:r>
      <w:r>
        <w:br/>
      </w:r>
      <w:r>
        <w:br/>
      </w:r>
      <w:r>
        <w:rPr>
          <w:rStyle w:val="VerbatimChar"/>
        </w:rPr>
        <w:t xml:space="preserve">A BibTeX entry for LaTeX users is</w:t>
      </w:r>
      <w:r>
        <w:br/>
      </w:r>
      <w:r>
        <w:br/>
      </w:r>
      <w:r>
        <w:rPr>
          <w:rStyle w:val="VerbatimChar"/>
        </w:rPr>
        <w:t xml:space="preserve">  @Manual{,</w:t>
      </w:r>
      <w:r>
        <w:br/>
      </w:r>
      <w:r>
        <w:rPr>
          <w:rStyle w:val="VerbatimChar"/>
        </w:rPr>
        <w:t xml:space="preserve">    title = {{lavaan}: Latent Variable Analysis},</w:t>
      </w:r>
      <w:r>
        <w:br/>
      </w:r>
      <w:r>
        <w:rPr>
          <w:rStyle w:val="VerbatimChar"/>
        </w:rPr>
        <w:t xml:space="preserve">    author = {Yves Rosseel and Terrence D. Jorgensen and Luc {De Wilde}},</w:t>
      </w:r>
      <w:r>
        <w:br/>
      </w:r>
      <w:r>
        <w:rPr>
          <w:rStyle w:val="VerbatimChar"/>
        </w:rPr>
        <w:t xml:space="preserve">    year = {2025},</w:t>
      </w:r>
      <w:r>
        <w:br/>
      </w:r>
      <w:r>
        <w:rPr>
          <w:rStyle w:val="VerbatimChar"/>
        </w:rPr>
        <w:t xml:space="preserve">    note = {R package version 0.6-20},</w:t>
      </w:r>
      <w:r>
        <w:br/>
      </w:r>
      <w:r>
        <w:rPr>
          <w:rStyle w:val="VerbatimChar"/>
        </w:rPr>
        <w:t xml:space="preserve">    doi = {10.32614/CRAN.package.lavaan},</w:t>
      </w:r>
      <w:r>
        <w:br/>
      </w:r>
      <w:r>
        <w:rPr>
          <w:rStyle w:val="VerbatimChar"/>
        </w:rPr>
        <w:t xml:space="preserve">    url = {https://CRAN.R-project.org/package=lavaan},</w:t>
      </w:r>
      <w:r>
        <w:br/>
      </w:r>
      <w:r>
        <w:rPr>
          <w:rStyle w:val="VerbatimChar"/>
        </w:rPr>
        <w:t xml:space="preserve">  }</w:t>
      </w:r>
      <w:r>
        <w:br/>
      </w:r>
      <w:r>
        <w:br/>
      </w:r>
      <w:r>
        <w:rPr>
          <w:rStyle w:val="VerbatimChar"/>
        </w:rPr>
        <w:t xml:space="preserve">  Rosseel, Y. (2012). lavaan: An R Package for Structural Equation</w:t>
      </w:r>
      <w:r>
        <w:br/>
      </w:r>
      <w:r>
        <w:rPr>
          <w:rStyle w:val="VerbatimChar"/>
        </w:rPr>
        <w:t xml:space="preserve">  Modeling. Journal of Statistical Software, 48(2), 1-36.</w:t>
      </w:r>
      <w:r>
        <w:br/>
      </w:r>
      <w:r>
        <w:rPr>
          <w:rStyle w:val="VerbatimChar"/>
        </w:rPr>
        <w:t xml:space="preserve">  https://doi.org/10.18637/jss.v048.i02</w:t>
      </w:r>
      <w:r>
        <w:br/>
      </w:r>
      <w:r>
        <w:br/>
      </w:r>
      <w:r>
        <w:rPr>
          <w:rStyle w:val="VerbatimChar"/>
        </w:rPr>
        <w:t xml:space="preserve">A BibTeX entry for LaTeX users is</w:t>
      </w:r>
      <w:r>
        <w:br/>
      </w:r>
      <w:r>
        <w:br/>
      </w:r>
      <w:r>
        <w:rPr>
          <w:rStyle w:val="VerbatimChar"/>
        </w:rPr>
        <w:t xml:space="preserve">  @Article{,</w:t>
      </w:r>
      <w:r>
        <w:br/>
      </w:r>
      <w:r>
        <w:rPr>
          <w:rStyle w:val="VerbatimChar"/>
        </w:rPr>
        <w:t xml:space="preserve">    title = {{lavaan}: An {R} Package for Structural Equation Modeling},</w:t>
      </w:r>
      <w:r>
        <w:br/>
      </w:r>
      <w:r>
        <w:rPr>
          <w:rStyle w:val="VerbatimChar"/>
        </w:rPr>
        <w:t xml:space="preserve">    author = {Yves Rosseel},</w:t>
      </w:r>
      <w:r>
        <w:br/>
      </w:r>
      <w:r>
        <w:rPr>
          <w:rStyle w:val="VerbatimChar"/>
        </w:rPr>
        <w:t xml:space="preserve">    journal = {Journal of Statistical Software},</w:t>
      </w:r>
      <w:r>
        <w:br/>
      </w:r>
      <w:r>
        <w:rPr>
          <w:rStyle w:val="VerbatimChar"/>
        </w:rPr>
        <w:t xml:space="preserve">    year = {2012},</w:t>
      </w:r>
      <w:r>
        <w:br/>
      </w:r>
      <w:r>
        <w:rPr>
          <w:rStyle w:val="VerbatimChar"/>
        </w:rPr>
        <w:t xml:space="preserve">    volume = {48},</w:t>
      </w:r>
      <w:r>
        <w:br/>
      </w:r>
      <w:r>
        <w:rPr>
          <w:rStyle w:val="VerbatimChar"/>
        </w:rPr>
        <w:t xml:space="preserve">    number = {2},</w:t>
      </w:r>
      <w:r>
        <w:br/>
      </w:r>
      <w:r>
        <w:rPr>
          <w:rStyle w:val="VerbatimChar"/>
        </w:rPr>
        <w:t xml:space="preserve">    pages = {1--36},</w:t>
      </w:r>
      <w:r>
        <w:br/>
      </w:r>
      <w:r>
        <w:rPr>
          <w:rStyle w:val="VerbatimChar"/>
        </w:rPr>
        <w:t xml:space="preserve">    doi = {10.18637/jss.v048.i02},</w:t>
      </w:r>
      <w:r>
        <w:br/>
      </w:r>
      <w:r>
        <w:rPr>
          <w:rStyle w:val="VerbatimChar"/>
        </w:rPr>
        <w:t xml:space="preserve">  }</w:t>
      </w:r>
      <w:r>
        <w:br/>
      </w:r>
      <w:r>
        <w:rPr>
          <w:rStyle w:val="VerbatimChar"/>
        </w:rPr>
        <w:t xml:space="preserve">2011 for generalized additive model method; 2016 for beyond exponential</w:t>
      </w:r>
      <w:r>
        <w:br/>
      </w:r>
      <w:r>
        <w:rPr>
          <w:rStyle w:val="VerbatimChar"/>
        </w:rPr>
        <w:t xml:space="preserve">family; 2004 for strictly additive GCV based model method and basics of</w:t>
      </w:r>
      <w:r>
        <w:br/>
      </w:r>
      <w:r>
        <w:rPr>
          <w:rStyle w:val="VerbatimChar"/>
        </w:rPr>
        <w:t xml:space="preserve">gamm; 2017 for overview; 2003 for thin plate regression splines.</w:t>
      </w:r>
      <w:r>
        <w:br/>
      </w:r>
      <w:r>
        <w:br/>
      </w:r>
      <w:r>
        <w:rPr>
          <w:rStyle w:val="VerbatimChar"/>
        </w:rPr>
        <w:t xml:space="preserve">  Wood, S.N. (2011) Fast stable restricted maximum likelihood and</w:t>
      </w:r>
      <w:r>
        <w:br/>
      </w:r>
      <w:r>
        <w:rPr>
          <w:rStyle w:val="VerbatimChar"/>
        </w:rPr>
        <w:t xml:space="preserve">  marginal likelihood estimation of semiparametric generalized linear</w:t>
      </w:r>
      <w:r>
        <w:br/>
      </w:r>
      <w:r>
        <w:rPr>
          <w:rStyle w:val="VerbatimChar"/>
        </w:rPr>
        <w:t xml:space="preserve">  models. Journal of the Royal Statistical Society (B) 73(1):3-36</w:t>
      </w:r>
      <w:r>
        <w:br/>
      </w:r>
      <w:r>
        <w:br/>
      </w:r>
      <w:r>
        <w:rPr>
          <w:rStyle w:val="VerbatimChar"/>
        </w:rPr>
        <w:t xml:space="preserve">A BibTeX entry for LaTeX users is</w:t>
      </w:r>
      <w:r>
        <w:br/>
      </w:r>
      <w:r>
        <w:br/>
      </w:r>
      <w:r>
        <w:rPr>
          <w:rStyle w:val="VerbatimChar"/>
        </w:rPr>
        <w:t xml:space="preserve">  @Article{,</w:t>
      </w:r>
      <w:r>
        <w:br/>
      </w:r>
      <w:r>
        <w:rPr>
          <w:rStyle w:val="VerbatimChar"/>
        </w:rPr>
        <w:t xml:space="preserve">    title = {Fast stable restricted maximum likelihood and marginal </w:t>
      </w:r>
      <w:r>
        <w:br/>
      </w:r>
      <w:r>
        <w:rPr>
          <w:rStyle w:val="VerbatimChar"/>
        </w:rPr>
        <w:t xml:space="preserve">likelihood estimation of semiparametric generalized linear models},</w:t>
      </w:r>
      <w:r>
        <w:br/>
      </w:r>
      <w:r>
        <w:rPr>
          <w:rStyle w:val="VerbatimChar"/>
        </w:rPr>
        <w:t xml:space="preserve">    journal = {Journal of the Royal Statistical Society (B)},</w:t>
      </w:r>
      <w:r>
        <w:br/>
      </w:r>
      <w:r>
        <w:rPr>
          <w:rStyle w:val="VerbatimChar"/>
        </w:rPr>
        <w:t xml:space="preserve">    volume = {73},</w:t>
      </w:r>
      <w:r>
        <w:br/>
      </w:r>
      <w:r>
        <w:rPr>
          <w:rStyle w:val="VerbatimChar"/>
        </w:rPr>
        <w:t xml:space="preserve">    number = {1},</w:t>
      </w:r>
      <w:r>
        <w:br/>
      </w:r>
      <w:r>
        <w:rPr>
          <w:rStyle w:val="VerbatimChar"/>
        </w:rPr>
        <w:t xml:space="preserve">    pages = {3--36},</w:t>
      </w:r>
      <w:r>
        <w:br/>
      </w:r>
      <w:r>
        <w:rPr>
          <w:rStyle w:val="VerbatimChar"/>
        </w:rPr>
        <w:t xml:space="preserve">    year = {2011},</w:t>
      </w:r>
      <w:r>
        <w:br/>
      </w:r>
      <w:r>
        <w:rPr>
          <w:rStyle w:val="VerbatimChar"/>
        </w:rPr>
        <w:t xml:space="preserve">    author = {S. N. Wood},</w:t>
      </w:r>
      <w:r>
        <w:br/>
      </w:r>
      <w:r>
        <w:rPr>
          <w:rStyle w:val="VerbatimChar"/>
        </w:rPr>
        <w:t xml:space="preserve">    doi = {10.1111/j.1467-9868.2010.00749.x},</w:t>
      </w:r>
      <w:r>
        <w:br/>
      </w:r>
      <w:r>
        <w:rPr>
          <w:rStyle w:val="VerbatimChar"/>
        </w:rPr>
        <w:t xml:space="preserve">  }</w:t>
      </w:r>
      <w:r>
        <w:br/>
      </w:r>
      <w:r>
        <w:br/>
      </w:r>
      <w:r>
        <w:rPr>
          <w:rStyle w:val="VerbatimChar"/>
        </w:rPr>
        <w:t xml:space="preserve">  Wood S.N., N. Pya and B. Saefken (2016) Smoothing parameter and model</w:t>
      </w:r>
      <w:r>
        <w:br/>
      </w:r>
      <w:r>
        <w:rPr>
          <w:rStyle w:val="VerbatimChar"/>
        </w:rPr>
        <w:t xml:space="preserve">  selection for general smooth models (with discussion). Journal of the</w:t>
      </w:r>
      <w:r>
        <w:br/>
      </w:r>
      <w:r>
        <w:rPr>
          <w:rStyle w:val="VerbatimChar"/>
        </w:rPr>
        <w:t xml:space="preserve">  American Statistical Association 111:1548-1575.</w:t>
      </w:r>
      <w:r>
        <w:br/>
      </w:r>
      <w:r>
        <w:br/>
      </w:r>
      <w:r>
        <w:rPr>
          <w:rStyle w:val="VerbatimChar"/>
        </w:rPr>
        <w:t xml:space="preserve">A BibTeX entry for LaTeX users is</w:t>
      </w:r>
      <w:r>
        <w:br/>
      </w:r>
      <w:r>
        <w:br/>
      </w:r>
      <w:r>
        <w:rPr>
          <w:rStyle w:val="VerbatimChar"/>
        </w:rPr>
        <w:t xml:space="preserve">  @Article{,</w:t>
      </w:r>
      <w:r>
        <w:br/>
      </w:r>
      <w:r>
        <w:rPr>
          <w:rStyle w:val="VerbatimChar"/>
        </w:rPr>
        <w:t xml:space="preserve">    title = {Smoothing parameter and model selection for general smooth models (with discussion)},</w:t>
      </w:r>
      <w:r>
        <w:br/>
      </w:r>
      <w:r>
        <w:rPr>
          <w:rStyle w:val="VerbatimChar"/>
        </w:rPr>
        <w:t xml:space="preserve">    author = {S. N. Wood and N. Pya and B. S{\"a}fken},</w:t>
      </w:r>
      <w:r>
        <w:br/>
      </w:r>
      <w:r>
        <w:rPr>
          <w:rStyle w:val="VerbatimChar"/>
        </w:rPr>
        <w:t xml:space="preserve">    journal = {Journal of the American Statistical Association},</w:t>
      </w:r>
      <w:r>
        <w:br/>
      </w:r>
      <w:r>
        <w:rPr>
          <w:rStyle w:val="VerbatimChar"/>
        </w:rPr>
        <w:t xml:space="preserve">    year = {2016},</w:t>
      </w:r>
      <w:r>
        <w:br/>
      </w:r>
      <w:r>
        <w:rPr>
          <w:rStyle w:val="VerbatimChar"/>
        </w:rPr>
        <w:t xml:space="preserve">    pages = {1548--1575},</w:t>
      </w:r>
      <w:r>
        <w:br/>
      </w:r>
      <w:r>
        <w:rPr>
          <w:rStyle w:val="VerbatimChar"/>
        </w:rPr>
        <w:t xml:space="preserve">    volume = {111},</w:t>
      </w:r>
      <w:r>
        <w:br/>
      </w:r>
      <w:r>
        <w:rPr>
          <w:rStyle w:val="VerbatimChar"/>
        </w:rPr>
        <w:t xml:space="preserve">    doi = {10.1080/01621459.2016.1180986},</w:t>
      </w:r>
      <w:r>
        <w:br/>
      </w:r>
      <w:r>
        <w:rPr>
          <w:rStyle w:val="VerbatimChar"/>
        </w:rPr>
        <w:t xml:space="preserve">  }</w:t>
      </w:r>
      <w:r>
        <w:br/>
      </w:r>
      <w:r>
        <w:br/>
      </w:r>
      <w:r>
        <w:rPr>
          <w:rStyle w:val="VerbatimChar"/>
        </w:rPr>
        <w:t xml:space="preserve">  Wood, S.N. (2004) Stable and efficient multiple smoothing parameter</w:t>
      </w:r>
      <w:r>
        <w:br/>
      </w:r>
      <w:r>
        <w:rPr>
          <w:rStyle w:val="VerbatimChar"/>
        </w:rPr>
        <w:t xml:space="preserve">  estimation for generalized additive models. Journal of the American</w:t>
      </w:r>
      <w:r>
        <w:br/>
      </w:r>
      <w:r>
        <w:rPr>
          <w:rStyle w:val="VerbatimChar"/>
        </w:rPr>
        <w:t xml:space="preserve">  Statistical Association. 99:673-686.</w:t>
      </w:r>
      <w:r>
        <w:br/>
      </w:r>
      <w:r>
        <w:br/>
      </w:r>
      <w:r>
        <w:rPr>
          <w:rStyle w:val="VerbatimChar"/>
        </w:rPr>
        <w:t xml:space="preserve">A BibTeX entry for LaTeX users is</w:t>
      </w:r>
      <w:r>
        <w:br/>
      </w:r>
      <w:r>
        <w:br/>
      </w:r>
      <w:r>
        <w:rPr>
          <w:rStyle w:val="VerbatimChar"/>
        </w:rPr>
        <w:t xml:space="preserve">  @Article{,</w:t>
      </w:r>
      <w:r>
        <w:br/>
      </w:r>
      <w:r>
        <w:rPr>
          <w:rStyle w:val="VerbatimChar"/>
        </w:rPr>
        <w:t xml:space="preserve">    title = {Stable and efficient multiple smoothing parameter estimation for </w:t>
      </w:r>
      <w:r>
        <w:br/>
      </w:r>
      <w:r>
        <w:rPr>
          <w:rStyle w:val="VerbatimChar"/>
        </w:rPr>
        <w:t xml:space="preserve">         generalized additive models},</w:t>
      </w:r>
      <w:r>
        <w:br/>
      </w:r>
      <w:r>
        <w:rPr>
          <w:rStyle w:val="VerbatimChar"/>
        </w:rPr>
        <w:t xml:space="preserve">    journal = {Journal of the American Statistical Association},</w:t>
      </w:r>
      <w:r>
        <w:br/>
      </w:r>
      <w:r>
        <w:rPr>
          <w:rStyle w:val="VerbatimChar"/>
        </w:rPr>
        <w:t xml:space="preserve">    volume = {99},</w:t>
      </w:r>
      <w:r>
        <w:br/>
      </w:r>
      <w:r>
        <w:rPr>
          <w:rStyle w:val="VerbatimChar"/>
        </w:rPr>
        <w:t xml:space="preserve">    number = {467},</w:t>
      </w:r>
      <w:r>
        <w:br/>
      </w:r>
      <w:r>
        <w:rPr>
          <w:rStyle w:val="VerbatimChar"/>
        </w:rPr>
        <w:t xml:space="preserve">    pages = {673--686},</w:t>
      </w:r>
      <w:r>
        <w:br/>
      </w:r>
      <w:r>
        <w:rPr>
          <w:rStyle w:val="VerbatimChar"/>
        </w:rPr>
        <w:t xml:space="preserve">    year = {2004},</w:t>
      </w:r>
      <w:r>
        <w:br/>
      </w:r>
      <w:r>
        <w:rPr>
          <w:rStyle w:val="VerbatimChar"/>
        </w:rPr>
        <w:t xml:space="preserve">    author = {S. N. Wood},</w:t>
      </w:r>
      <w:r>
        <w:br/>
      </w:r>
      <w:r>
        <w:rPr>
          <w:rStyle w:val="VerbatimChar"/>
        </w:rPr>
        <w:t xml:space="preserve">    doi = {10.1198/016214504000000980},</w:t>
      </w:r>
      <w:r>
        <w:br/>
      </w:r>
      <w:r>
        <w:rPr>
          <w:rStyle w:val="VerbatimChar"/>
        </w:rPr>
        <w:t xml:space="preserve">  }</w:t>
      </w:r>
      <w:r>
        <w:br/>
      </w:r>
      <w:r>
        <w:br/>
      </w:r>
      <w:r>
        <w:rPr>
          <w:rStyle w:val="VerbatimChar"/>
        </w:rPr>
        <w:t xml:space="preserve">  Wood, S.N. (2017) Generalized Additive Models: An Introduction with R</w:t>
      </w:r>
      <w:r>
        <w:br/>
      </w:r>
      <w:r>
        <w:rPr>
          <w:rStyle w:val="VerbatimChar"/>
        </w:rPr>
        <w:t xml:space="preserve">  (2nd edition). Chapman and Hall/CRC.</w:t>
      </w:r>
      <w:r>
        <w:br/>
      </w:r>
      <w:r>
        <w:br/>
      </w:r>
      <w:r>
        <w:rPr>
          <w:rStyle w:val="VerbatimChar"/>
        </w:rPr>
        <w:t xml:space="preserve">A BibTeX entry for LaTeX users is</w:t>
      </w:r>
      <w:r>
        <w:br/>
      </w:r>
      <w:r>
        <w:br/>
      </w:r>
      <w:r>
        <w:rPr>
          <w:rStyle w:val="VerbatimChar"/>
        </w:rPr>
        <w:t xml:space="preserve">  @Book{,</w:t>
      </w:r>
      <w:r>
        <w:br/>
      </w:r>
      <w:r>
        <w:rPr>
          <w:rStyle w:val="VerbatimChar"/>
        </w:rPr>
        <w:t xml:space="preserve">    title = {Generalized {A}dditive {M}odels: An Introduction with {R}},</w:t>
      </w:r>
      <w:r>
        <w:br/>
      </w:r>
      <w:r>
        <w:rPr>
          <w:rStyle w:val="VerbatimChar"/>
        </w:rPr>
        <w:t xml:space="preserve">    year = {2017},</w:t>
      </w:r>
      <w:r>
        <w:br/>
      </w:r>
      <w:r>
        <w:rPr>
          <w:rStyle w:val="VerbatimChar"/>
        </w:rPr>
        <w:t xml:space="preserve">    author = {S. N. Wood},</w:t>
      </w:r>
      <w:r>
        <w:br/>
      </w:r>
      <w:r>
        <w:rPr>
          <w:rStyle w:val="VerbatimChar"/>
        </w:rPr>
        <w:t xml:space="preserve">    edition = {2},</w:t>
      </w:r>
      <w:r>
        <w:br/>
      </w:r>
      <w:r>
        <w:rPr>
          <w:rStyle w:val="VerbatimChar"/>
        </w:rPr>
        <w:t xml:space="preserve">    publisher = {Chapman and Hall/CRC},</w:t>
      </w:r>
      <w:r>
        <w:br/>
      </w:r>
      <w:r>
        <w:rPr>
          <w:rStyle w:val="VerbatimChar"/>
        </w:rPr>
        <w:t xml:space="preserve">  }</w:t>
      </w:r>
      <w:r>
        <w:br/>
      </w:r>
      <w:r>
        <w:br/>
      </w:r>
      <w:r>
        <w:rPr>
          <w:rStyle w:val="VerbatimChar"/>
        </w:rPr>
        <w:t xml:space="preserve">  Wood, S.N. (2003) Thin-plate regression splines. Journal of the Royal</w:t>
      </w:r>
      <w:r>
        <w:br/>
      </w:r>
      <w:r>
        <w:rPr>
          <w:rStyle w:val="VerbatimChar"/>
        </w:rPr>
        <w:t xml:space="preserve">  Statistical Society (B) 65(1):95-114.</w:t>
      </w:r>
      <w:r>
        <w:br/>
      </w:r>
      <w:r>
        <w:br/>
      </w:r>
      <w:r>
        <w:rPr>
          <w:rStyle w:val="VerbatimChar"/>
        </w:rPr>
        <w:t xml:space="preserve">A BibTeX entry for LaTeX users is</w:t>
      </w:r>
      <w:r>
        <w:br/>
      </w:r>
      <w:r>
        <w:br/>
      </w:r>
      <w:r>
        <w:rPr>
          <w:rStyle w:val="VerbatimChar"/>
        </w:rPr>
        <w:t xml:space="preserve">  @Article{,</w:t>
      </w:r>
      <w:r>
        <w:br/>
      </w:r>
      <w:r>
        <w:rPr>
          <w:rStyle w:val="VerbatimChar"/>
        </w:rPr>
        <w:t xml:space="preserve">    title = {Thin-plate regression splines},</w:t>
      </w:r>
      <w:r>
        <w:br/>
      </w:r>
      <w:r>
        <w:rPr>
          <w:rStyle w:val="VerbatimChar"/>
        </w:rPr>
        <w:t xml:space="preserve">    journal = {Journal of the Royal Statistical Society (B)},</w:t>
      </w:r>
      <w:r>
        <w:br/>
      </w:r>
      <w:r>
        <w:rPr>
          <w:rStyle w:val="VerbatimChar"/>
        </w:rPr>
        <w:t xml:space="preserve">    volume = {65},</w:t>
      </w:r>
      <w:r>
        <w:br/>
      </w:r>
      <w:r>
        <w:rPr>
          <w:rStyle w:val="VerbatimChar"/>
        </w:rPr>
        <w:t xml:space="preserve">    number = {1},</w:t>
      </w:r>
      <w:r>
        <w:br/>
      </w:r>
      <w:r>
        <w:rPr>
          <w:rStyle w:val="VerbatimChar"/>
        </w:rPr>
        <w:t xml:space="preserve">    pages = {95--114},</w:t>
      </w:r>
      <w:r>
        <w:br/>
      </w:r>
      <w:r>
        <w:rPr>
          <w:rStyle w:val="VerbatimChar"/>
        </w:rPr>
        <w:t xml:space="preserve">    year = {2003},</w:t>
      </w:r>
      <w:r>
        <w:br/>
      </w:r>
      <w:r>
        <w:rPr>
          <w:rStyle w:val="VerbatimChar"/>
        </w:rPr>
        <w:t xml:space="preserve">    author = {S. N. Wood},</w:t>
      </w:r>
      <w:r>
        <w:br/>
      </w:r>
      <w:r>
        <w:rPr>
          <w:rStyle w:val="VerbatimChar"/>
        </w:rPr>
        <w:t xml:space="preserve">    doi = {10.1111/1467-9868.00374},</w:t>
      </w:r>
      <w:r>
        <w:br/>
      </w:r>
      <w:r>
        <w:rPr>
          <w:rStyle w:val="VerbatimChar"/>
        </w:rPr>
        <w:t xml:space="preserve">  }</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hyperlink" Id="rId10" Target="https://www.nature.com/articles/s41598-026-35640-0" TargetMode="External" /></Relationships>
</file>

<file path=word/_rels/footnotes.xml.rels><?xml version="1.0" encoding="UTF-8"?><Relationships xmlns="http://schemas.openxmlformats.org/package/2006/relationships"><Relationship Type="http://schemas.openxmlformats.org/officeDocument/2006/relationships/hyperlink" Id="rId10" Target="https://www.nature.com/articles/s41598-026-3564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Quantification of Practice Effects in Self-Administered Online Cognitive Pre-Screening Tests</dc:title>
  <dc:creator>Charité - Universitätsmedizin Berlin Institute of Public Health Hans-Aloys Wischmann</dc:creator>
  <cp:keywords/>
  <dcterms:created xsi:type="dcterms:W3CDTF">2026-07-02T18:31:56Z</dcterms:created>
  <dcterms:modified xsi:type="dcterms:W3CDTF">2026-07-02T18:31:56Z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2nd, 2026</vt:lpwstr>
  </property>
  <property fmtid="{D5CDD505-2E9C-101B-9397-08002B2CF9AE}" pid="3" name="output">
    <vt:lpwstr>word_document</vt:lpwstr>
  </property>
  <property fmtid="{D5CDD505-2E9C-101B-9397-08002B2CF9AE}" pid="4" name="subtitle">
    <vt:lpwstr>Structural Equation Modeling (SEM) followed by Gaussian Mixture Modeling (GMM)</vt:lpwstr>
  </property>
</Properties>
</file>