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78938" w14:textId="77777777" w:rsidR="004734BC" w:rsidRDefault="00000000">
      <w:pPr>
        <w:pStyle w:val="Title"/>
      </w:pPr>
      <w:r>
        <w:t>Quantification of Practice Effects in</w:t>
      </w:r>
      <w:r>
        <w:br/>
        <w:t>Self-Administered Online</w:t>
      </w:r>
      <w:r>
        <w:br/>
        <w:t>Cognitive Pre-Screening Tests</w:t>
      </w:r>
    </w:p>
    <w:p w14:paraId="42278939" w14:textId="77777777" w:rsidR="004734BC" w:rsidRDefault="00000000">
      <w:pPr>
        <w:pStyle w:val="Subtitle"/>
      </w:pPr>
      <w:r>
        <w:t>Structural Equation Modeling (SEM) followed by</w:t>
      </w:r>
      <w:r>
        <w:br/>
        <w:t>Gaussian Mixture Modeling (GMM)</w:t>
      </w:r>
    </w:p>
    <w:p w14:paraId="4227893A" w14:textId="77777777" w:rsidR="004734BC" w:rsidRDefault="00000000">
      <w:pPr>
        <w:pStyle w:val="Author"/>
      </w:pPr>
      <w:r>
        <w:t>Charité - Universitätsmedizin Berlin</w:t>
      </w:r>
      <w:r>
        <w:br/>
        <w:t>Institute of Public Health</w:t>
      </w:r>
      <w:r>
        <w:br/>
        <w:t>Hans-Aloys Wischmann</w:t>
      </w:r>
    </w:p>
    <w:p w14:paraId="4227893B" w14:textId="77777777" w:rsidR="004734BC" w:rsidRDefault="00000000">
      <w:pPr>
        <w:pStyle w:val="Date"/>
      </w:pPr>
      <w:r>
        <w:t>March 12th, 2026</w:t>
      </w:r>
    </w:p>
    <w:p w14:paraId="4227893C" w14:textId="77777777" w:rsidR="004734BC" w:rsidRDefault="00000000">
      <w:pPr>
        <w:pStyle w:val="Heading2"/>
      </w:pPr>
      <w:bookmarkStart w:id="0" w:name="setup"/>
      <w:r>
        <w:t>Setup</w:t>
      </w:r>
    </w:p>
    <w:p w14:paraId="4227893D" w14:textId="77777777" w:rsidR="004734BC" w:rsidRDefault="00000000">
      <w:pPr>
        <w:pStyle w:val="Heading2"/>
      </w:pPr>
      <w:bookmarkStart w:id="1" w:name="population"/>
      <w:bookmarkEnd w:id="0"/>
      <w:r>
        <w:t>Population</w:t>
      </w:r>
    </w:p>
    <w:p w14:paraId="4227893E" w14:textId="77777777" w:rsidR="004734BC" w:rsidRDefault="00000000">
      <w:pPr>
        <w:pStyle w:val="FirstParagraph"/>
      </w:pPr>
      <w:r>
        <w:t xml:space="preserve">The study population has been described in detail elsewhere [Huijbers, 2025, </w:t>
      </w:r>
      <w:hyperlink r:id="rId5">
        <w:r>
          <w:rPr>
            <w:rStyle w:val="Hyperlink"/>
          </w:rPr>
          <w:t>https://www.nature.com/articles/s41598-026-35640-0</w:t>
        </w:r>
      </w:hyperlink>
      <w:r>
        <w:t>]: It consisted of persons who self-enrolled online between 2024-01-13 and 2025-03-31, and who subsequently took the XpressO test, either in a web browser, or in an application that they downloaded and installed onto a personal device. All participants consented electronically to the use of their anonymized data for research and development purposes. Neither (clinical) diagnoses regarding the cognitive status nor scores from (supervised) cognitive screening tests were available for the participants.</w:t>
      </w:r>
    </w:p>
    <w:p w14:paraId="4227893F" w14:textId="77777777" w:rsidR="004734BC" w:rsidRDefault="00000000">
      <w:pPr>
        <w:pStyle w:val="BodyText"/>
      </w:pPr>
      <w:r>
        <w:t>Exclusions(sex): 0, exclusions(edu): 0, exclusions(age &gt; 85): 351, exclusions(missing): 33, exclusions(incomplete): 0. Years of education were categorized into Primary, LowerSecondary, UpperSecondary, PostSecondary, Tertiary using cutoffs of 6, 10, 13, 15 years.</w:t>
      </w:r>
    </w:p>
    <w:p w14:paraId="42278940" w14:textId="77777777" w:rsidR="004734BC" w:rsidRDefault="00000000">
      <w:pPr>
        <w:pStyle w:val="Heading2"/>
      </w:pPr>
      <w:bookmarkStart w:id="2" w:name="Xa47624d843026ae1083eb311fd14480f2cdc3cf"/>
      <w:bookmarkEnd w:id="1"/>
      <w:r>
        <w:t>Odds Ratios (ORs) for same-day and multi-week retest</w:t>
      </w:r>
    </w:p>
    <w:p w14:paraId="42278941" w14:textId="77777777" w:rsidR="004734B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S1: Logistic regression: same_day_return ~ sex + age_10y + edu_level + xpresso_score_level + platform + language_code / multi_week_return ~ sex + age_10y + edu_level + xpresso_score_level + platform + language_code</w:t>
      </w:r>
    </w:p>
    <w:tbl>
      <w:tblPr>
        <w:tblStyle w:val="Table"/>
        <w:tblW w:w="0" w:type="auto"/>
        <w:jc w:val="center"/>
        <w:tblLayout w:type="fixed"/>
        <w:tblLook w:val="0420" w:firstRow="1" w:lastRow="0" w:firstColumn="0" w:lastColumn="0" w:noHBand="0" w:noVBand="1"/>
      </w:tblPr>
      <w:tblGrid>
        <w:gridCol w:w="3116"/>
        <w:gridCol w:w="2302"/>
        <w:gridCol w:w="2367"/>
        <w:gridCol w:w="1417"/>
        <w:gridCol w:w="1482"/>
      </w:tblGrid>
      <w:tr w:rsidR="004734BC" w14:paraId="42278947"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31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42"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r>
              <w:rPr>
                <w:rFonts w:ascii="Calibri" w:eastAsia="Calibri" w:hAnsi="Calibri" w:cs="Calibri"/>
                <w:b/>
                <w:color w:val="000000"/>
                <w:sz w:val="20"/>
                <w:szCs w:val="20"/>
              </w:rPr>
              <w:t>Covariate</w:t>
            </w:r>
          </w:p>
        </w:tc>
        <w:tc>
          <w:tcPr>
            <w:tcW w:w="23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43"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OR [95%-CI], Same day</w:t>
            </w:r>
          </w:p>
        </w:tc>
        <w:tc>
          <w:tcPr>
            <w:tcW w:w="23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44"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OR [95%-CI], 2-6 Weeks</w:t>
            </w:r>
          </w:p>
        </w:tc>
        <w:tc>
          <w:tcPr>
            <w:tcW w:w="14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45"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p, Same day</w:t>
            </w:r>
          </w:p>
        </w:tc>
        <w:tc>
          <w:tcPr>
            <w:tcW w:w="14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46"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p, 2-6 Weeks</w:t>
            </w:r>
          </w:p>
        </w:tc>
      </w:tr>
      <w:tr w:rsidR="004734BC" w14:paraId="4227894D" w14:textId="77777777" w:rsidTr="00796FD0">
        <w:trPr>
          <w:jc w:val="center"/>
        </w:trPr>
        <w:tc>
          <w:tcPr>
            <w:tcW w:w="31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sexFemale</w:t>
            </w:r>
          </w:p>
        </w:tc>
        <w:tc>
          <w:tcPr>
            <w:tcW w:w="23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0.90 [0.85, 0.94]</w:t>
            </w:r>
          </w:p>
        </w:tc>
        <w:tc>
          <w:tcPr>
            <w:tcW w:w="23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1.08 [0.96, 1.22]</w:t>
            </w:r>
          </w:p>
        </w:tc>
        <w:tc>
          <w:tcPr>
            <w:tcW w:w="14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c>
          <w:tcPr>
            <w:tcW w:w="14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0.20</w:t>
            </w:r>
          </w:p>
        </w:tc>
      </w:tr>
      <w:tr w:rsidR="004734BC" w14:paraId="42278953"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age_10y</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4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0.98 [0.96, 0.99]</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1.21 [1.16, 1.27]</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0.012</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959"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edu_levelLowerSecondary</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0.99 [0.84, 1.17]</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1.16 [0.73, 1.91]</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0.90</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0.54</w:t>
            </w:r>
          </w:p>
        </w:tc>
      </w:tr>
      <w:tr w:rsidR="004734BC" w14:paraId="4227895F"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edu_levelUpperSecondary</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0.98 [0.84, 1.14]</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1.25 [0.84, 1.93]</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0.77</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5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0.30</w:t>
            </w:r>
          </w:p>
        </w:tc>
      </w:tr>
      <w:tr w:rsidR="004734BC" w14:paraId="42278965"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edu_levelPostSecondary</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1.08 [0.93, 1.26]</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1.37 [0.92, 2.14]</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0.32</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0.14</w:t>
            </w:r>
          </w:p>
        </w:tc>
      </w:tr>
      <w:tr w:rsidR="004734BC" w14:paraId="4227896B"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lastRenderedPageBreak/>
              <w:t>edu_levelTertiary</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1.07 [0.93, 1.25]</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1.33 [0.91, 2.03]</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0.34</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0.17</w:t>
            </w:r>
          </w:p>
        </w:tc>
      </w:tr>
      <w:tr w:rsidR="004734BC" w14:paraId="42278971"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xpresso_score_levelIntermediate</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0.93 [0.87, 1.00]</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1.00 [0.84, 1.20]</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6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0.040</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0.99</w:t>
            </w:r>
          </w:p>
        </w:tc>
      </w:tr>
      <w:tr w:rsidR="004734BC" w14:paraId="42278977"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xpresso_score_levelHigh</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0.26 [0.24, 0.28]</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0.89 [0.76, 1.05]</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0.18</w:t>
            </w:r>
          </w:p>
        </w:tc>
      </w:tr>
      <w:tr w:rsidR="004734BC" w14:paraId="4227897D" w14:textId="77777777" w:rsidTr="00796FD0">
        <w:trPr>
          <w:jc w:val="center"/>
        </w:trPr>
        <w:tc>
          <w:tcPr>
            <w:tcW w:w="31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platformWeb Browser</w:t>
            </w:r>
          </w:p>
        </w:tc>
        <w:tc>
          <w:tcPr>
            <w:tcW w:w="2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0.49 [0.46, 0.52]</w:t>
            </w:r>
          </w:p>
        </w:tc>
        <w:tc>
          <w:tcPr>
            <w:tcW w:w="23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0.10 [0.08, 0.12]</w:t>
            </w:r>
          </w:p>
        </w:tc>
        <w:tc>
          <w:tcPr>
            <w:tcW w:w="14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c>
          <w:tcPr>
            <w:tcW w:w="14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7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983" w14:textId="77777777" w:rsidTr="00796FD0">
        <w:trPr>
          <w:jc w:val="center"/>
        </w:trPr>
        <w:tc>
          <w:tcPr>
            <w:tcW w:w="31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7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language_codeFrench</w:t>
            </w:r>
          </w:p>
        </w:tc>
        <w:tc>
          <w:tcPr>
            <w:tcW w:w="23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7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0.67 [0.63, 0.72]</w:t>
            </w:r>
          </w:p>
        </w:tc>
        <w:tc>
          <w:tcPr>
            <w:tcW w:w="23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0.55 [0.47, 0.65]</w:t>
            </w:r>
          </w:p>
        </w:tc>
        <w:tc>
          <w:tcPr>
            <w:tcW w:w="14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c>
          <w:tcPr>
            <w:tcW w:w="14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bl>
    <w:p w14:paraId="42278984" w14:textId="77777777" w:rsidR="004734BC" w:rsidRDefault="00000000">
      <w:pPr>
        <w:pStyle w:val="FirstParagraph"/>
      </w:pPr>
      <w:r>
        <w:t>Overall, the probability to return for at least one additional test on the day of the initial test was 16.0%, but only 2.5% for at least one additional test after a gap of 14 to 42 days.</w:t>
      </w:r>
    </w:p>
    <w:p w14:paraId="42278985" w14:textId="77777777" w:rsidR="004734BC" w:rsidRDefault="00000000">
      <w:pPr>
        <w:pStyle w:val="Heading2"/>
      </w:pPr>
      <w:bookmarkStart w:id="3" w:name="X417b0d6ae680c2eba57765dcef639a273f4abf2"/>
      <w:bookmarkEnd w:id="2"/>
      <w:r>
        <w:t>Structural Equation Modeling (SEM) of cognitive domains</w:t>
      </w:r>
    </w:p>
    <w:p w14:paraId="42278986" w14:textId="77777777" w:rsidR="004734BC" w:rsidRDefault="00000000">
      <w:pPr>
        <w:pStyle w:val="FirstParagraph"/>
      </w:pPr>
      <w:r>
        <w:t>First, cognitive status for the overall study population was estimated on a continuous scale in a Structural Equation Model (SEM), based on observed item counts and question time metrics from the XpressO test, separately for the memory tasks and the logical tasks. Baseline status was estimated as two distinct but potentially correlated, unobserved, latent continuous variables, using data from the initial session only. Regressions were added for all metrics as a function of sex (dichotomous, converted to integer), age (continuous), and education level (ordinal, i.e., ordered categorical, converted to integer), and for the number of correct items and the question times, as a function of the number of items placed. The SEM specification is documented in the Supplementary Materials. Weighting (IPW) was not performed, as the initial session of all participants was analysed.</w:t>
      </w:r>
    </w:p>
    <w:p w14:paraId="42278987" w14:textId="77777777" w:rsidR="004734BC" w:rsidRDefault="00000000">
      <w:pPr>
        <w:pStyle w:val="Heading2"/>
      </w:pPr>
      <w:bookmarkStart w:id="4" w:name="Xa6924ef76c271122d887d61c92409bff1502a11"/>
      <w:bookmarkEnd w:id="3"/>
      <w:r>
        <w:t>Gaussian Mixture Modeling (GMM) for cognitive status</w:t>
      </w:r>
    </w:p>
    <w:p w14:paraId="42278988" w14:textId="77777777" w:rsidR="004734BC" w:rsidRDefault="00000000">
      <w:pPr>
        <w:pStyle w:val="FirstParagraph"/>
      </w:pPr>
      <w:r>
        <w:t>Subsequently, cognitive status for the overall study population was estimated as a latent categorical variable in a Gaussian Mixture Model (GMM), based on the observed metrics from the XpressO test plus the two latent continuous cognitive status variables computed in the first step, using the SEM. Using the R package MoEclust, influences of the covariates sex, age, and education level on the indicator variables and on the probability density were included. Models of type = “VVV” with 3 classes were computed, to separate a presumably cognitively normal sub-population from a probably cognitively impaired sub-population, while allowing for a third class, e.g., with intermediate or vastly superior cognitive performance.</w:t>
      </w:r>
    </w:p>
    <w:p w14:paraId="42278989" w14:textId="77777777" w:rsidR="004734BC" w:rsidRDefault="00000000">
      <w:pPr>
        <w:pStyle w:val="BodyText"/>
      </w:pPr>
      <w:r>
        <w:t>Participants were tentatively classified as cognitively impaired (ML_CI), by this SEM-GMM unsupervised machine learning approach, when they were categorized into the lowest memory performance class or into the lowest logical performance class, and otherwise as cognitively normal (ML_CN).</w:t>
      </w:r>
    </w:p>
    <w:p w14:paraId="4227898A" w14:textId="77777777" w:rsidR="004734BC" w:rsidRDefault="00000000">
      <w:pPr>
        <w:pStyle w:val="SourceCode"/>
      </w:pPr>
      <w:r>
        <w:rPr>
          <w:rStyle w:val="VerbatimChar"/>
        </w:rPr>
        <w:t>Warning: Optimal model contains positive log-densities; consider setting 'posidens' to FALSE</w:t>
      </w:r>
      <w:r>
        <w:br/>
      </w:r>
      <w:r>
        <w:rPr>
          <w:rStyle w:val="VerbatimChar"/>
        </w:rPr>
        <w:t>Warning: Optimal model contains positive log-densities; consider setting 'posidens' to FALSE</w:t>
      </w:r>
    </w:p>
    <w:p w14:paraId="4227898B" w14:textId="77777777" w:rsidR="004734BC" w:rsidRDefault="00000000">
      <w:pPr>
        <w:pStyle w:val="Heading2"/>
      </w:pPr>
      <w:bookmarkStart w:id="5" w:name="Xf3fcd37773bd29f1d063d4f3ed84f028d4f1cb9"/>
      <w:bookmarkEnd w:id="4"/>
      <w:r>
        <w:lastRenderedPageBreak/>
        <w:t>Demographics including Imputed Cognitive Status</w:t>
      </w:r>
    </w:p>
    <w:p w14:paraId="4227898C" w14:textId="77777777" w:rsidR="004734B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1: Study population and sub-populations with a repeat session on the day of their initial session or after a gap of 2 to 6 weeks</w:t>
      </w:r>
    </w:p>
    <w:tbl>
      <w:tblPr>
        <w:tblStyle w:val="Table"/>
        <w:tblW w:w="0" w:type="auto"/>
        <w:jc w:val="center"/>
        <w:tblLayout w:type="fixed"/>
        <w:tblLook w:val="0420" w:firstRow="1" w:lastRow="0" w:firstColumn="0" w:lastColumn="0" w:noHBand="0" w:noVBand="1"/>
      </w:tblPr>
      <w:tblGrid>
        <w:gridCol w:w="1320"/>
        <w:gridCol w:w="1766"/>
        <w:gridCol w:w="967"/>
        <w:gridCol w:w="1864"/>
        <w:gridCol w:w="1014"/>
        <w:gridCol w:w="1286"/>
        <w:gridCol w:w="929"/>
      </w:tblGrid>
      <w:tr w:rsidR="00000000" w14:paraId="42278994"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1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D"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r>
              <w:rPr>
                <w:rFonts w:ascii="Calibri" w:eastAsia="Calibri" w:hAnsi="Calibri" w:cs="Calibri"/>
                <w:b/>
                <w:color w:val="000000"/>
                <w:sz w:val="20"/>
                <w:szCs w:val="20"/>
              </w:rPr>
              <w:t>Population</w:t>
            </w:r>
          </w:p>
        </w:tc>
        <w:tc>
          <w:tcPr>
            <w:tcW w:w="17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E"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Education</w:t>
            </w:r>
          </w:p>
        </w:tc>
        <w:tc>
          <w:tcPr>
            <w:tcW w:w="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8F"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N</w:t>
            </w:r>
          </w:p>
        </w:tc>
        <w:tc>
          <w:tcPr>
            <w:tcW w:w="1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90"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Age</w:t>
            </w:r>
            <w:r>
              <w:rPr>
                <w:rFonts w:ascii="Calibri" w:eastAsia="Calibri" w:hAnsi="Calibri" w:cs="Calibri"/>
                <w:b/>
                <w:color w:val="000000"/>
                <w:sz w:val="20"/>
                <w:szCs w:val="20"/>
              </w:rPr>
              <w:br/>
              <w:t>Mean [Min; Max]</w:t>
            </w:r>
          </w:p>
        </w:tc>
        <w:tc>
          <w:tcPr>
            <w:tcW w:w="101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91"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Female</w:t>
            </w:r>
          </w:p>
        </w:tc>
        <w:tc>
          <w:tcPr>
            <w:tcW w:w="12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92"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XpressO</w:t>
            </w:r>
            <w:r>
              <w:rPr>
                <w:rFonts w:ascii="Calibri" w:eastAsia="Calibri" w:hAnsi="Calibri" w:cs="Calibri"/>
                <w:b/>
                <w:color w:val="000000"/>
                <w:sz w:val="20"/>
                <w:szCs w:val="20"/>
              </w:rPr>
              <w:br/>
              <w:t>Mean (SD)</w:t>
            </w:r>
          </w:p>
        </w:tc>
        <w:tc>
          <w:tcPr>
            <w:tcW w:w="9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993"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ML_CI</w:t>
            </w:r>
          </w:p>
        </w:tc>
      </w:tr>
      <w:tr w:rsidR="00000000" w14:paraId="4227899C" w14:textId="77777777" w:rsidTr="00796FD0">
        <w:trPr>
          <w:jc w:val="center"/>
        </w:trPr>
        <w:tc>
          <w:tcPr>
            <w:tcW w:w="1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Primary</w:t>
            </w:r>
          </w:p>
        </w:tc>
        <w:tc>
          <w:tcPr>
            <w:tcW w:w="9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1,375</w:t>
            </w:r>
          </w:p>
        </w:tc>
        <w:tc>
          <w:tcPr>
            <w:tcW w:w="1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61.3 [18; 85]</w:t>
            </w:r>
          </w:p>
        </w:tc>
        <w:tc>
          <w:tcPr>
            <w:tcW w:w="101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56.9%</w:t>
            </w:r>
          </w:p>
        </w:tc>
        <w:tc>
          <w:tcPr>
            <w:tcW w:w="12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55.3 (32.8)</w:t>
            </w:r>
          </w:p>
        </w:tc>
        <w:tc>
          <w:tcPr>
            <w:tcW w:w="9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9.1%</w:t>
            </w:r>
          </w:p>
        </w:tc>
      </w:tr>
      <w:tr w:rsidR="00000000" w14:paraId="422789A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LowerSecondary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9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3,744</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64.8 [18;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56.7%</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56.1 (32.6)</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8.3%</w:t>
            </w:r>
          </w:p>
        </w:tc>
      </w:tr>
      <w:tr w:rsidR="00000000" w14:paraId="422789AC"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UpperSecondary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13,131</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62.9 [18;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63.1%</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65.1 (30.1)</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7.1%</w:t>
            </w:r>
          </w:p>
        </w:tc>
      </w:tr>
      <w:tr w:rsidR="00000000" w14:paraId="422789B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PostSecondary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A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9,391</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B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59.9 [20;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B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62.0%</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B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71.0 (28.1)</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B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5.6%</w:t>
            </w:r>
          </w:p>
        </w:tc>
      </w:tr>
      <w:tr w:rsidR="00000000" w14:paraId="422789BC" w14:textId="77777777" w:rsidTr="00796FD0">
        <w:trPr>
          <w:jc w:val="center"/>
        </w:trPr>
        <w:tc>
          <w:tcPr>
            <w:tcW w:w="13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Tertiary</w:t>
            </w:r>
          </w:p>
        </w:tc>
        <w:tc>
          <w:tcPr>
            <w:tcW w:w="96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24,155</w:t>
            </w:r>
          </w:p>
        </w:tc>
        <w:tc>
          <w:tcPr>
            <w:tcW w:w="1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56.8 [22; 85]</w:t>
            </w:r>
          </w:p>
        </w:tc>
        <w:tc>
          <w:tcPr>
            <w:tcW w:w="10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58.9%</w:t>
            </w:r>
          </w:p>
        </w:tc>
        <w:tc>
          <w:tcPr>
            <w:tcW w:w="12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75.9 (25.9)</w:t>
            </w:r>
          </w:p>
        </w:tc>
        <w:tc>
          <w:tcPr>
            <w:tcW w:w="9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4.5%</w:t>
            </w:r>
          </w:p>
        </w:tc>
      </w:tr>
      <w:tr w:rsidR="00000000" w14:paraId="422789C4" w14:textId="77777777" w:rsidTr="00796FD0">
        <w:trPr>
          <w:jc w:val="center"/>
        </w:trPr>
        <w:tc>
          <w:tcPr>
            <w:tcW w:w="13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w:t>
            </w:r>
          </w:p>
        </w:tc>
        <w:tc>
          <w:tcPr>
            <w:tcW w:w="176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All</w:t>
            </w:r>
          </w:p>
        </w:tc>
        <w:tc>
          <w:tcPr>
            <w:tcW w:w="967"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B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51,796</w:t>
            </w:r>
          </w:p>
        </w:tc>
        <w:tc>
          <w:tcPr>
            <w:tcW w:w="18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C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59.6 [18; 85]</w:t>
            </w:r>
          </w:p>
        </w:tc>
        <w:tc>
          <w:tcPr>
            <w:tcW w:w="101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C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60.3%</w:t>
            </w:r>
          </w:p>
        </w:tc>
        <w:tc>
          <w:tcPr>
            <w:tcW w:w="128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C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70.3 (28.8)</w:t>
            </w:r>
          </w:p>
        </w:tc>
        <w:tc>
          <w:tcPr>
            <w:tcW w:w="92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C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5.7%</w:t>
            </w:r>
          </w:p>
        </w:tc>
      </w:tr>
      <w:tr w:rsidR="00000000" w14:paraId="422789CC" w14:textId="77777777" w:rsidTr="00796FD0">
        <w:trPr>
          <w:jc w:val="center"/>
        </w:trPr>
        <w:tc>
          <w:tcPr>
            <w:tcW w:w="13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Primary</w:t>
            </w:r>
          </w:p>
        </w:tc>
        <w:tc>
          <w:tcPr>
            <w:tcW w:w="96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254</w:t>
            </w:r>
          </w:p>
        </w:tc>
        <w:tc>
          <w:tcPr>
            <w:tcW w:w="1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59.2 [20; 84]</w:t>
            </w:r>
          </w:p>
        </w:tc>
        <w:tc>
          <w:tcPr>
            <w:tcW w:w="10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52.8%</w:t>
            </w:r>
          </w:p>
        </w:tc>
        <w:tc>
          <w:tcPr>
            <w:tcW w:w="12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66.2 (31.4)</w:t>
            </w:r>
          </w:p>
        </w:tc>
        <w:tc>
          <w:tcPr>
            <w:tcW w:w="9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14.2%</w:t>
            </w:r>
          </w:p>
        </w:tc>
      </w:tr>
      <w:tr w:rsidR="00000000" w14:paraId="422789D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LowerSecondary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C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594</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64.0 [18;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53.0%</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65.3 (31.3)</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12.0%</w:t>
            </w:r>
          </w:p>
        </w:tc>
      </w:tr>
      <w:tr w:rsidR="00000000" w14:paraId="422789DC"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UpperSecondary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1,937</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61.8 [18;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59.8%</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72.0 (28.1)</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11.4%</w:t>
            </w:r>
          </w:p>
        </w:tc>
      </w:tr>
      <w:tr w:rsidR="00000000" w14:paraId="422789E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PostSecondary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D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1,441</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E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59.5 [20;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E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59.9%</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E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76.0 (25.8)</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E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10.0%</w:t>
            </w:r>
          </w:p>
        </w:tc>
      </w:tr>
      <w:tr w:rsidR="00000000" w14:paraId="422789EC" w14:textId="77777777" w:rsidTr="00796FD0">
        <w:trPr>
          <w:jc w:val="center"/>
        </w:trPr>
        <w:tc>
          <w:tcPr>
            <w:tcW w:w="13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Tertiary</w:t>
            </w:r>
          </w:p>
        </w:tc>
        <w:tc>
          <w:tcPr>
            <w:tcW w:w="96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4,075</w:t>
            </w:r>
          </w:p>
        </w:tc>
        <w:tc>
          <w:tcPr>
            <w:tcW w:w="1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57.6 [22; 85]</w:t>
            </w:r>
          </w:p>
        </w:tc>
        <w:tc>
          <w:tcPr>
            <w:tcW w:w="10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55.6%</w:t>
            </w:r>
          </w:p>
        </w:tc>
        <w:tc>
          <w:tcPr>
            <w:tcW w:w="12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79.0 (24.4)</w:t>
            </w:r>
          </w:p>
        </w:tc>
        <w:tc>
          <w:tcPr>
            <w:tcW w:w="9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8.8%</w:t>
            </w:r>
          </w:p>
        </w:tc>
      </w:tr>
      <w:tr w:rsidR="00000000" w14:paraId="422789F4" w14:textId="77777777" w:rsidTr="00796FD0">
        <w:trPr>
          <w:jc w:val="center"/>
        </w:trPr>
        <w:tc>
          <w:tcPr>
            <w:tcW w:w="13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Same-Day</w:t>
            </w:r>
          </w:p>
        </w:tc>
        <w:tc>
          <w:tcPr>
            <w:tcW w:w="176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All</w:t>
            </w:r>
          </w:p>
        </w:tc>
        <w:tc>
          <w:tcPr>
            <w:tcW w:w="967"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E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8,301</w:t>
            </w:r>
          </w:p>
        </w:tc>
        <w:tc>
          <w:tcPr>
            <w:tcW w:w="18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F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59.4 [18; 85]</w:t>
            </w:r>
          </w:p>
        </w:tc>
        <w:tc>
          <w:tcPr>
            <w:tcW w:w="101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F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57.0%</w:t>
            </w:r>
          </w:p>
        </w:tc>
        <w:tc>
          <w:tcPr>
            <w:tcW w:w="128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F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75.5 (26.7)</w:t>
            </w:r>
          </w:p>
        </w:tc>
        <w:tc>
          <w:tcPr>
            <w:tcW w:w="92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9F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10.0%</w:t>
            </w:r>
          </w:p>
        </w:tc>
      </w:tr>
      <w:tr w:rsidR="00000000" w14:paraId="422789FC" w14:textId="77777777" w:rsidTr="00796FD0">
        <w:trPr>
          <w:jc w:val="center"/>
        </w:trPr>
        <w:tc>
          <w:tcPr>
            <w:tcW w:w="13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Primary</w:t>
            </w:r>
          </w:p>
        </w:tc>
        <w:tc>
          <w:tcPr>
            <w:tcW w:w="96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27</w:t>
            </w:r>
          </w:p>
        </w:tc>
        <w:tc>
          <w:tcPr>
            <w:tcW w:w="1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54.9 [22; 79]</w:t>
            </w:r>
          </w:p>
        </w:tc>
        <w:tc>
          <w:tcPr>
            <w:tcW w:w="101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70.4%</w:t>
            </w:r>
          </w:p>
        </w:tc>
        <w:tc>
          <w:tcPr>
            <w:tcW w:w="128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72.3 (28.0)</w:t>
            </w:r>
          </w:p>
        </w:tc>
        <w:tc>
          <w:tcPr>
            <w:tcW w:w="92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0.0%</w:t>
            </w:r>
          </w:p>
        </w:tc>
      </w:tr>
      <w:tr w:rsidR="00000000" w14:paraId="42278A0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LowerSecondary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9F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54</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62.0 [32; 82]</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64.8%</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77.4 (22.8)</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3.7%</w:t>
            </w:r>
          </w:p>
        </w:tc>
      </w:tr>
      <w:tr w:rsidR="00000000" w14:paraId="42278A0C"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UpperSecondary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232</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60.1 [18; 85]</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68.5%</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72.6 (27.1)</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5.2%</w:t>
            </w:r>
          </w:p>
        </w:tc>
      </w:tr>
      <w:tr w:rsidR="00000000" w14:paraId="42278A14" w14:textId="77777777" w:rsidTr="00796FD0">
        <w:trPr>
          <w:jc w:val="center"/>
        </w:trPr>
        <w:tc>
          <w:tcPr>
            <w:tcW w:w="1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PostSecondary</w:t>
            </w:r>
          </w:p>
        </w:tc>
        <w:tc>
          <w:tcPr>
            <w:tcW w:w="9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0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210</w:t>
            </w:r>
          </w:p>
        </w:tc>
        <w:tc>
          <w:tcPr>
            <w:tcW w:w="1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1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58.9 [20; 80]</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1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68.6%</w:t>
            </w:r>
          </w:p>
        </w:tc>
        <w:tc>
          <w:tcPr>
            <w:tcW w:w="12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1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75.7 (26.7)</w:t>
            </w:r>
          </w:p>
        </w:tc>
        <w:tc>
          <w:tcPr>
            <w:tcW w:w="9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1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7.1%</w:t>
            </w:r>
          </w:p>
        </w:tc>
      </w:tr>
      <w:tr w:rsidR="00000000" w14:paraId="42278A1C" w14:textId="77777777" w:rsidTr="00796FD0">
        <w:trPr>
          <w:jc w:val="center"/>
        </w:trPr>
        <w:tc>
          <w:tcPr>
            <w:tcW w:w="13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Tertiary</w:t>
            </w:r>
          </w:p>
        </w:tc>
        <w:tc>
          <w:tcPr>
            <w:tcW w:w="96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776</w:t>
            </w:r>
          </w:p>
        </w:tc>
        <w:tc>
          <w:tcPr>
            <w:tcW w:w="1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58.1 [22; 85]</w:t>
            </w:r>
          </w:p>
        </w:tc>
        <w:tc>
          <w:tcPr>
            <w:tcW w:w="101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61.2%</w:t>
            </w:r>
          </w:p>
        </w:tc>
        <w:tc>
          <w:tcPr>
            <w:tcW w:w="128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79.6 (25.2)</w:t>
            </w:r>
          </w:p>
        </w:tc>
        <w:tc>
          <w:tcPr>
            <w:tcW w:w="92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1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4.5%</w:t>
            </w:r>
          </w:p>
        </w:tc>
      </w:tr>
      <w:tr w:rsidR="00000000" w14:paraId="42278A24" w14:textId="77777777" w:rsidTr="00796FD0">
        <w:trPr>
          <w:jc w:val="center"/>
        </w:trPr>
        <w:tc>
          <w:tcPr>
            <w:tcW w:w="132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1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Fortnight+</w:t>
            </w:r>
          </w:p>
        </w:tc>
        <w:tc>
          <w:tcPr>
            <w:tcW w:w="1766"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1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All</w:t>
            </w:r>
          </w:p>
        </w:tc>
        <w:tc>
          <w:tcPr>
            <w:tcW w:w="967"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1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1,299</w:t>
            </w:r>
          </w:p>
        </w:tc>
        <w:tc>
          <w:tcPr>
            <w:tcW w:w="1864"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58.7 [18; 85]</w:t>
            </w:r>
          </w:p>
        </w:tc>
        <w:tc>
          <w:tcPr>
            <w:tcW w:w="1014"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64.0%</w:t>
            </w:r>
          </w:p>
        </w:tc>
        <w:tc>
          <w:tcPr>
            <w:tcW w:w="1286"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77.5 (25.9)</w:t>
            </w:r>
          </w:p>
        </w:tc>
        <w:tc>
          <w:tcPr>
            <w:tcW w:w="929"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4.9%</w:t>
            </w:r>
          </w:p>
        </w:tc>
      </w:tr>
    </w:tbl>
    <w:p w14:paraId="42278A25" w14:textId="77777777" w:rsidR="004734BC" w:rsidRDefault="00000000">
      <w:pPr>
        <w:pStyle w:val="Heading2"/>
      </w:pPr>
      <w:bookmarkStart w:id="6" w:name="X4cf9a9a100ebd036bc5e5a3e35549438501c7e4"/>
      <w:bookmarkEnd w:id="5"/>
      <w:r>
        <w:t>Prevalence of cognitive impairment, by age, sex, and education level</w:t>
      </w:r>
    </w:p>
    <w:p w14:paraId="42278A26" w14:textId="77777777" w:rsidR="004734BC" w:rsidRDefault="00000000">
      <w:pPr>
        <w:pStyle w:val="FirstParagraph"/>
      </w:pPr>
      <w:r>
        <w:t>We assessed the prevalence of presumed cognitive impairment in the overall study population based on this imputed classification, using a generalised additive logistic regression model (GAM) from the R package mgcv, to create prevalence estimates stratified by sex and education level, with a smooth dependency on age, by sex and education level.</w:t>
      </w:r>
    </w:p>
    <w:p w14:paraId="42278A27" w14:textId="77777777" w:rsidR="004734BC" w:rsidRDefault="00000000">
      <w:pPr>
        <w:pStyle w:val="BodyText"/>
      </w:pPr>
      <w:r>
        <w:rPr>
          <w:noProof/>
        </w:rPr>
        <w:lastRenderedPageBreak/>
        <w:drawing>
          <wp:inline distT="0" distB="0" distL="0" distR="0" wp14:anchorId="42278AB6" wp14:editId="42278AB7">
            <wp:extent cx="5334000" cy="386255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_1.png"/>
                    <pic:cNvPicPr>
                      <a:picLocks noChangeAspect="1" noChangeArrowheads="1"/>
                    </pic:cNvPicPr>
                  </pic:nvPicPr>
                  <pic:blipFill>
                    <a:blip r:embed="rId6"/>
                    <a:stretch>
                      <a:fillRect/>
                    </a:stretch>
                  </pic:blipFill>
                  <pic:spPr bwMode="auto">
                    <a:xfrm>
                      <a:off x="0" y="0"/>
                      <a:ext cx="5334000" cy="3862551"/>
                    </a:xfrm>
                    <a:prstGeom prst="rect">
                      <a:avLst/>
                    </a:prstGeom>
                    <a:noFill/>
                    <a:ln w="9525">
                      <a:noFill/>
                      <a:headEnd/>
                      <a:tailEnd/>
                    </a:ln>
                  </pic:spPr>
                </pic:pic>
              </a:graphicData>
            </a:graphic>
          </wp:inline>
        </w:drawing>
      </w:r>
    </w:p>
    <w:p w14:paraId="42278A28" w14:textId="77777777" w:rsidR="004734BC" w:rsidRDefault="00000000">
      <w:pPr>
        <w:pStyle w:val="Heading2"/>
      </w:pPr>
      <w:bookmarkStart w:id="7" w:name="gams-for-xpresso-scores"/>
      <w:bookmarkEnd w:id="6"/>
      <w:r>
        <w:t>GAMs for XpressO scores</w:t>
      </w:r>
    </w:p>
    <w:p w14:paraId="42278A29" w14:textId="77777777" w:rsidR="004734BC" w:rsidRDefault="00000000">
      <w:pPr>
        <w:pStyle w:val="FirstParagraph"/>
      </w:pPr>
      <w:r>
        <w:t>We subsequently leveraged the imputed cognitive classification to analyse the XpressO scores across all participants as a function of age, sex, education level, and tentative cognitive status, both to inspect the relationship between the imputed classification and the XpressO scores, and to create insights into the dependency of the XpressO scores on the demographic covariates. Here, we used another GAM to create a quantitative synopsis of the XpressO scores, for the initial session, again allowing for a smooth dependency on age, by sex, education level, and cognitive status. The parametric coefficients were used to quantify baseline XpressO score differences in the study population, i.e., offsets, for all education levels compared to primary education and for women compared to men.</w:t>
      </w:r>
    </w:p>
    <w:p w14:paraId="42278A2A" w14:textId="77777777" w:rsidR="004734BC" w:rsidRDefault="00000000">
      <w:pPr>
        <w:pStyle w:val="SourceCode"/>
      </w:pPr>
      <w:r>
        <w:rPr>
          <w:rStyle w:val="VerbatimChar"/>
        </w:rPr>
        <w:t>Warning: Removed 8 rows containing missing values or values outside the scale range</w:t>
      </w:r>
      <w:r>
        <w:br/>
      </w:r>
      <w:r>
        <w:rPr>
          <w:rStyle w:val="VerbatimChar"/>
        </w:rPr>
        <w:t>(`geom_ribbon()`).</w:t>
      </w:r>
      <w:r>
        <w:br/>
      </w:r>
      <w:r>
        <w:rPr>
          <w:rStyle w:val="VerbatimChar"/>
        </w:rPr>
        <w:t>Removed 8 rows containing missing values or values outside the scale range</w:t>
      </w:r>
      <w:r>
        <w:br/>
      </w:r>
      <w:r>
        <w:rPr>
          <w:rStyle w:val="VerbatimChar"/>
        </w:rPr>
        <w:t>(`geom_ribbon()`).</w:t>
      </w:r>
    </w:p>
    <w:p w14:paraId="42278A2B" w14:textId="77777777" w:rsidR="004734BC" w:rsidRDefault="00000000">
      <w:pPr>
        <w:pStyle w:val="FirstParagraph"/>
      </w:pPr>
      <w:r>
        <w:rPr>
          <w:noProof/>
        </w:rPr>
        <w:lastRenderedPageBreak/>
        <w:drawing>
          <wp:inline distT="0" distB="0" distL="0" distR="0" wp14:anchorId="42278AB8" wp14:editId="42278AB9">
            <wp:extent cx="5334000" cy="386255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_2.png"/>
                    <pic:cNvPicPr>
                      <a:picLocks noChangeAspect="1" noChangeArrowheads="1"/>
                    </pic:cNvPicPr>
                  </pic:nvPicPr>
                  <pic:blipFill>
                    <a:blip r:embed="rId7"/>
                    <a:stretch>
                      <a:fillRect/>
                    </a:stretch>
                  </pic:blipFill>
                  <pic:spPr bwMode="auto">
                    <a:xfrm>
                      <a:off x="0" y="0"/>
                      <a:ext cx="5334000" cy="3862551"/>
                    </a:xfrm>
                    <a:prstGeom prst="rect">
                      <a:avLst/>
                    </a:prstGeom>
                    <a:noFill/>
                    <a:ln w="9525">
                      <a:noFill/>
                      <a:headEnd/>
                      <a:tailEnd/>
                    </a:ln>
                  </pic:spPr>
                </pic:pic>
              </a:graphicData>
            </a:graphic>
          </wp:inline>
        </w:drawing>
      </w:r>
    </w:p>
    <w:p w14:paraId="42278A2C" w14:textId="77777777" w:rsidR="004734B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 S2: Baseline differences in XpressO scores, compared to primary education, male, cognitively impaired (ML_CI), from GAM regression</w:t>
      </w:r>
    </w:p>
    <w:tbl>
      <w:tblPr>
        <w:tblStyle w:val="Table"/>
        <w:tblW w:w="0" w:type="auto"/>
        <w:jc w:val="center"/>
        <w:tblLayout w:type="fixed"/>
        <w:tblLook w:val="0420" w:firstRow="1" w:lastRow="0" w:firstColumn="0" w:lastColumn="0" w:noHBand="0" w:noVBand="1"/>
      </w:tblPr>
      <w:tblGrid>
        <w:gridCol w:w="1766"/>
        <w:gridCol w:w="2021"/>
        <w:gridCol w:w="1022"/>
      </w:tblGrid>
      <w:tr w:rsidR="004734BC" w14:paraId="42278A30"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17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D"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r>
              <w:rPr>
                <w:rFonts w:ascii="Calibri" w:eastAsia="Calibri" w:hAnsi="Calibri" w:cs="Calibri"/>
                <w:b/>
                <w:color w:val="000000"/>
                <w:sz w:val="20"/>
                <w:szCs w:val="20"/>
              </w:rPr>
              <w:t>Covariate</w:t>
            </w:r>
          </w:p>
        </w:tc>
        <w:tc>
          <w:tcPr>
            <w:tcW w:w="20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E"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Difference [95%-CI]</w:t>
            </w:r>
          </w:p>
        </w:tc>
        <w:tc>
          <w:tcPr>
            <w:tcW w:w="1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2F"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p.value</w:t>
            </w:r>
          </w:p>
        </w:tc>
      </w:tr>
      <w:tr w:rsidR="004734BC" w14:paraId="42278A34" w14:textId="77777777" w:rsidTr="00796FD0">
        <w:trPr>
          <w:jc w:val="center"/>
        </w:trPr>
        <w:tc>
          <w:tcPr>
            <w:tcW w:w="17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Female</w:t>
            </w:r>
          </w:p>
        </w:tc>
        <w:tc>
          <w:tcPr>
            <w:tcW w:w="20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5.1 [4.6, 5.5]</w:t>
            </w:r>
          </w:p>
        </w:tc>
        <w:tc>
          <w:tcPr>
            <w:tcW w:w="10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A38" w14:textId="77777777" w:rsidTr="00796FD0">
        <w:trPr>
          <w:jc w:val="center"/>
        </w:trPr>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LowerSecondary</w:t>
            </w:r>
          </w:p>
        </w:tc>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3.1 [1.5, 4.7]</w:t>
            </w:r>
          </w:p>
        </w:tc>
        <w:tc>
          <w:tcPr>
            <w:tcW w:w="1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A3C" w14:textId="77777777" w:rsidTr="00796FD0">
        <w:trPr>
          <w:jc w:val="center"/>
        </w:trPr>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UpperSecondary</w:t>
            </w:r>
          </w:p>
        </w:tc>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9.0 [7.5, 10.4]</w:t>
            </w:r>
          </w:p>
        </w:tc>
        <w:tc>
          <w:tcPr>
            <w:tcW w:w="1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A40" w14:textId="77777777" w:rsidTr="00796FD0">
        <w:trPr>
          <w:jc w:val="center"/>
        </w:trPr>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PostSecondary</w:t>
            </w:r>
          </w:p>
        </w:tc>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12.5 [11.0, 13.9]</w:t>
            </w:r>
          </w:p>
        </w:tc>
        <w:tc>
          <w:tcPr>
            <w:tcW w:w="1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3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A44" w14:textId="77777777" w:rsidTr="00796FD0">
        <w:trPr>
          <w:jc w:val="center"/>
        </w:trPr>
        <w:tc>
          <w:tcPr>
            <w:tcW w:w="17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4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Tertiary</w:t>
            </w:r>
          </w:p>
        </w:tc>
        <w:tc>
          <w:tcPr>
            <w:tcW w:w="20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4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15.9 [14.5, 17.3]</w:t>
            </w:r>
          </w:p>
        </w:tc>
        <w:tc>
          <w:tcPr>
            <w:tcW w:w="10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4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r w:rsidR="004734BC" w14:paraId="42278A48" w14:textId="77777777" w:rsidTr="00796FD0">
        <w:trPr>
          <w:jc w:val="center"/>
        </w:trPr>
        <w:tc>
          <w:tcPr>
            <w:tcW w:w="17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ML_CN</w:t>
            </w:r>
          </w:p>
        </w:tc>
        <w:tc>
          <w:tcPr>
            <w:tcW w:w="20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37.3 [36.1, 38.4]</w:t>
            </w:r>
          </w:p>
        </w:tc>
        <w:tc>
          <w:tcPr>
            <w:tcW w:w="10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&lt;0.001</w:t>
            </w:r>
          </w:p>
        </w:tc>
      </w:tr>
    </w:tbl>
    <w:p w14:paraId="42278A49" w14:textId="77777777" w:rsidR="004734BC" w:rsidRDefault="00000000">
      <w:pPr>
        <w:pStyle w:val="Heading2"/>
      </w:pPr>
      <w:bookmarkStart w:id="8" w:name="practice-effects"/>
      <w:bookmarkEnd w:id="7"/>
      <w:r>
        <w:t>Practice Effects</w:t>
      </w:r>
    </w:p>
    <w:p w14:paraId="42278A4A" w14:textId="77777777" w:rsidR="004734BC" w:rsidRDefault="00000000">
      <w:pPr>
        <w:pStyle w:val="FirstParagraph"/>
      </w:pPr>
      <w:r>
        <w:t>Practice effects were defined as the difference in observed metrics between the first completed retest session and the initial session, for each participant. Inverse probability weighting (IPW) was applied to adjust for self-selection bias in the participants’ decisions to retake the test, so as to estimate mean practice effects and standard deviations (SDs) that would have been observed if all participants had returned for both retests. Consequently, a weighted paired two-sample t-test was used to check each metric for significant differences, stratified by the imputed, tentative classification into cognitively normal versus cognitively impaired.</w:t>
      </w:r>
    </w:p>
    <w:p w14:paraId="42278A4B" w14:textId="77777777" w:rsidR="004734B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Table 2: Practice effects showing IPW-weighted mean difference, (IPW-weighted SD), and p-value from IPW-weighted two-sample paired t.test</w:t>
      </w:r>
    </w:p>
    <w:tbl>
      <w:tblPr>
        <w:tblStyle w:val="Table"/>
        <w:tblW w:w="0" w:type="auto"/>
        <w:jc w:val="center"/>
        <w:tblLayout w:type="fixed"/>
        <w:tblLook w:val="0420" w:firstRow="1" w:lastRow="0" w:firstColumn="0" w:lastColumn="0" w:noHBand="0" w:noVBand="1"/>
      </w:tblPr>
      <w:tblGrid>
        <w:gridCol w:w="4251"/>
        <w:gridCol w:w="1448"/>
        <w:gridCol w:w="1448"/>
        <w:gridCol w:w="1448"/>
        <w:gridCol w:w="1448"/>
      </w:tblGrid>
      <w:tr w:rsidR="004734BC" w14:paraId="42278A4F"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42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C" w14:textId="77777777" w:rsidR="004734BC" w:rsidRDefault="004734BC">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p>
        </w:tc>
        <w:tc>
          <w:tcPr>
            <w:tcW w:w="289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D"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Impaired (ML_CI)</w:t>
            </w:r>
          </w:p>
        </w:tc>
        <w:tc>
          <w:tcPr>
            <w:tcW w:w="289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4E"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Normal (ML_CN)</w:t>
            </w:r>
          </w:p>
        </w:tc>
      </w:tr>
      <w:tr w:rsidR="004734BC" w14:paraId="42278A55"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42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50"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r>
              <w:rPr>
                <w:rFonts w:ascii="Calibri" w:eastAsia="Calibri" w:hAnsi="Calibri" w:cs="Calibri"/>
                <w:b/>
                <w:color w:val="000000"/>
                <w:sz w:val="20"/>
                <w:szCs w:val="20"/>
              </w:rPr>
              <w:t>Metric</w:t>
            </w:r>
          </w:p>
        </w:tc>
        <w:tc>
          <w:tcPr>
            <w:tcW w:w="1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51"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Same-Day</w:t>
            </w:r>
          </w:p>
        </w:tc>
        <w:tc>
          <w:tcPr>
            <w:tcW w:w="1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52"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Fortnight+</w:t>
            </w:r>
          </w:p>
        </w:tc>
        <w:tc>
          <w:tcPr>
            <w:tcW w:w="1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53"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 xml:space="preserve"> Same-Day </w:t>
            </w:r>
          </w:p>
        </w:tc>
        <w:tc>
          <w:tcPr>
            <w:tcW w:w="1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54"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 xml:space="preserve"> Fortnight+ </w:t>
            </w:r>
          </w:p>
        </w:tc>
      </w:tr>
      <w:tr w:rsidR="004734BC" w14:paraId="42278A5B" w14:textId="77777777" w:rsidTr="00796FD0">
        <w:trPr>
          <w:jc w:val="center"/>
        </w:trPr>
        <w:tc>
          <w:tcPr>
            <w:tcW w:w="425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5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total question time [min]</w:t>
            </w:r>
          </w:p>
        </w:tc>
        <w:tc>
          <w:tcPr>
            <w:tcW w:w="144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5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-2.4 / &lt;0.001</w:t>
            </w:r>
          </w:p>
        </w:tc>
        <w:tc>
          <w:tcPr>
            <w:tcW w:w="144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5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-2.5 / &lt;0.001</w:t>
            </w:r>
          </w:p>
        </w:tc>
        <w:tc>
          <w:tcPr>
            <w:tcW w:w="144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5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-0.9 / &lt;0.001</w:t>
            </w:r>
          </w:p>
        </w:tc>
        <w:tc>
          <w:tcPr>
            <w:tcW w:w="144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5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-0.6 / &lt;0.001</w:t>
            </w:r>
          </w:p>
        </w:tc>
      </w:tr>
      <w:tr w:rsidR="004734BC" w14:paraId="42278A61" w14:textId="77777777" w:rsidTr="00796FD0">
        <w:trPr>
          <w:jc w:val="center"/>
        </w:trPr>
        <w:tc>
          <w:tcPr>
            <w:tcW w:w="425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5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logical question time [min]</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5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-1.5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5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-1.9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5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-0.4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 / &lt;0.001</w:t>
            </w:r>
          </w:p>
        </w:tc>
      </w:tr>
      <w:tr w:rsidR="004734BC" w14:paraId="42278A67" w14:textId="77777777" w:rsidTr="00796FD0">
        <w:trPr>
          <w:jc w:val="center"/>
        </w:trPr>
        <w:tc>
          <w:tcPr>
            <w:tcW w:w="425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6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memory question time [min]</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6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6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-0.2 / 0.047</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6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-0.2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6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r>
      <w:tr w:rsidR="004734BC" w14:paraId="42278A6D" w14:textId="77777777" w:rsidTr="00796FD0">
        <w:trPr>
          <w:jc w:val="center"/>
        </w:trPr>
        <w:tc>
          <w:tcPr>
            <w:tcW w:w="425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logical number of items placed</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2.0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2.8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r>
      <w:tr w:rsidR="004734BC" w14:paraId="42278A73" w14:textId="77777777" w:rsidTr="00796FD0">
        <w:trPr>
          <w:jc w:val="center"/>
        </w:trPr>
        <w:tc>
          <w:tcPr>
            <w:tcW w:w="4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logical number of 100correct items</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6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2.8 / &lt;0.001</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5.0 / &lt;0.001</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1.2 / &lt;0.001</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0.3 / 0.11</w:t>
            </w:r>
          </w:p>
        </w:tc>
      </w:tr>
      <w:tr w:rsidR="004734BC" w14:paraId="42278A79" w14:textId="77777777" w:rsidTr="00796FD0">
        <w:trPr>
          <w:jc w:val="center"/>
        </w:trPr>
        <w:tc>
          <w:tcPr>
            <w:tcW w:w="425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7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logical number of correct colors</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75"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2.5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7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3.4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7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0.6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7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0.28</w:t>
            </w:r>
          </w:p>
        </w:tc>
      </w:tr>
      <w:tr w:rsidR="004734BC" w14:paraId="42278A7F" w14:textId="77777777" w:rsidTr="00796FD0">
        <w:trPr>
          <w:jc w:val="center"/>
        </w:trPr>
        <w:tc>
          <w:tcPr>
            <w:tcW w:w="425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memory number of items placed</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B"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1.7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c>
          <w:tcPr>
            <w:tcW w:w="144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7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r>
      <w:tr w:rsidR="004734BC" w14:paraId="42278A85" w14:textId="77777777" w:rsidTr="00796FD0">
        <w:trPr>
          <w:jc w:val="center"/>
        </w:trPr>
        <w:tc>
          <w:tcPr>
            <w:tcW w:w="4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8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memory number of correct items</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81"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1.9 / &lt;0.001</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82"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 / 0.011</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83"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-0.0 / 0.009</w:t>
            </w:r>
          </w:p>
        </w:tc>
        <w:tc>
          <w:tcPr>
            <w:tcW w:w="1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84"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-0.2 / 0.001</w:t>
            </w:r>
          </w:p>
        </w:tc>
      </w:tr>
      <w:tr w:rsidR="004734BC" w14:paraId="42278A8B" w14:textId="77777777" w:rsidTr="00796FD0">
        <w:trPr>
          <w:jc w:val="center"/>
        </w:trPr>
        <w:tc>
          <w:tcPr>
            <w:tcW w:w="425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86"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memory number of correct items and positions</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87"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2.4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8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1.4 / 0.013</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8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&lt;0.001</w:t>
            </w:r>
          </w:p>
        </w:tc>
        <w:tc>
          <w:tcPr>
            <w:tcW w:w="144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278A8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-0.1 / 0.45</w:t>
            </w:r>
          </w:p>
        </w:tc>
      </w:tr>
      <w:tr w:rsidR="004734BC" w14:paraId="42278A91" w14:textId="77777777" w:rsidTr="00796FD0">
        <w:trPr>
          <w:jc w:val="center"/>
        </w:trPr>
        <w:tc>
          <w:tcPr>
            <w:tcW w:w="4251"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8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number of prior sessions</w:t>
            </w:r>
          </w:p>
        </w:tc>
        <w:tc>
          <w:tcPr>
            <w:tcW w:w="1448"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8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 / &lt;0.001</w:t>
            </w:r>
          </w:p>
        </w:tc>
        <w:tc>
          <w:tcPr>
            <w:tcW w:w="1448"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8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3.9 / &lt;0.001</w:t>
            </w:r>
          </w:p>
        </w:tc>
        <w:tc>
          <w:tcPr>
            <w:tcW w:w="1448"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8F"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1.0 / &lt;0.001</w:t>
            </w:r>
          </w:p>
        </w:tc>
        <w:tc>
          <w:tcPr>
            <w:tcW w:w="1448"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0"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2.9 / &lt;0.001</w:t>
            </w:r>
          </w:p>
        </w:tc>
      </w:tr>
    </w:tbl>
    <w:p w14:paraId="42278A92" w14:textId="77777777" w:rsidR="004734BC" w:rsidRDefault="00000000">
      <w:pPr>
        <w:pStyle w:val="Heading2"/>
      </w:pPr>
      <w:bookmarkStart w:id="9" w:name="discrimination-power-xpresso"/>
      <w:bookmarkEnd w:id="8"/>
      <w:r>
        <w:t>Discrimination Power (XpressO)</w:t>
      </w:r>
    </w:p>
    <w:p w14:paraId="42278A93" w14:textId="77777777" w:rsidR="004734B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Two working points on ROC for new, adapted XpressO score, after a gap of more than 1 week</w:t>
      </w:r>
    </w:p>
    <w:tbl>
      <w:tblPr>
        <w:tblStyle w:val="Table"/>
        <w:tblW w:w="0" w:type="auto"/>
        <w:jc w:val="center"/>
        <w:tblLayout w:type="fixed"/>
        <w:tblLook w:val="0420" w:firstRow="1" w:lastRow="0" w:firstColumn="0" w:lastColumn="0" w:noHBand="0" w:noVBand="1"/>
      </w:tblPr>
      <w:tblGrid>
        <w:gridCol w:w="1268"/>
        <w:gridCol w:w="1255"/>
        <w:gridCol w:w="1873"/>
      </w:tblGrid>
      <w:tr w:rsidR="004734BC" w14:paraId="42278A97" w14:textId="77777777" w:rsidTr="00796FD0">
        <w:trPr>
          <w:cnfStyle w:val="100000000000" w:firstRow="1" w:lastRow="0" w:firstColumn="0" w:lastColumn="0" w:oddVBand="0" w:evenVBand="0" w:oddHBand="0" w:evenHBand="0" w:firstRowFirstColumn="0" w:firstRowLastColumn="0" w:lastRowFirstColumn="0" w:lastRowLastColumn="0"/>
          <w:tblHeader/>
          <w:jc w:val="center"/>
        </w:trPr>
        <w:tc>
          <w:tcPr>
            <w:tcW w:w="1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4"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rPr>
                <w:rFonts w:ascii="Calibri" w:eastAsia="Calibri" w:hAnsi="Calibri" w:cs="Calibri"/>
                <w:b/>
                <w:color w:val="000000"/>
                <w:sz w:val="20"/>
                <w:szCs w:val="20"/>
              </w:rPr>
            </w:pPr>
            <w:r>
              <w:rPr>
                <w:rFonts w:ascii="Calibri" w:eastAsia="Calibri" w:hAnsi="Calibri" w:cs="Calibri"/>
                <w:b/>
                <w:color w:val="000000"/>
                <w:sz w:val="20"/>
                <w:szCs w:val="20"/>
              </w:rPr>
              <w:t>Sensitivity</w:t>
            </w:r>
          </w:p>
        </w:tc>
        <w:tc>
          <w:tcPr>
            <w:tcW w:w="12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5"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Specificity</w:t>
            </w:r>
          </w:p>
        </w:tc>
        <w:tc>
          <w:tcPr>
            <w:tcW w:w="18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6" w14:textId="77777777" w:rsidR="004734BC" w:rsidRDefault="00000000">
            <w:pPr>
              <w:pBdr>
                <w:top w:val="none" w:sz="0" w:space="0" w:color="000000"/>
                <w:left w:val="none" w:sz="0" w:space="0" w:color="000000"/>
                <w:bottom w:val="none" w:sz="0" w:space="0" w:color="000000"/>
                <w:right w:val="none" w:sz="0" w:space="0" w:color="000000"/>
              </w:pBdr>
              <w:spacing w:before="20" w:after="40"/>
              <w:ind w:left="100" w:right="100"/>
              <w:jc w:val="center"/>
              <w:rPr>
                <w:rFonts w:ascii="Calibri" w:eastAsia="Calibri" w:hAnsi="Calibri" w:cs="Calibri"/>
                <w:b/>
                <w:color w:val="000000"/>
                <w:sz w:val="20"/>
                <w:szCs w:val="20"/>
              </w:rPr>
            </w:pPr>
            <w:r>
              <w:rPr>
                <w:rFonts w:ascii="Calibri" w:eastAsia="Calibri" w:hAnsi="Calibri" w:cs="Calibri"/>
                <w:b/>
                <w:color w:val="000000"/>
                <w:sz w:val="20"/>
                <w:szCs w:val="20"/>
              </w:rPr>
              <w:t>point</w:t>
            </w:r>
          </w:p>
        </w:tc>
      </w:tr>
      <w:tr w:rsidR="004734BC" w14:paraId="42278A9B" w14:textId="77777777" w:rsidTr="00796FD0">
        <w:trPr>
          <w:jc w:val="center"/>
        </w:trPr>
        <w:tc>
          <w:tcPr>
            <w:tcW w:w="12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98"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0.84</w:t>
            </w:r>
          </w:p>
        </w:tc>
        <w:tc>
          <w:tcPr>
            <w:tcW w:w="12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99"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0.85</w:t>
            </w:r>
          </w:p>
        </w:tc>
        <w:tc>
          <w:tcPr>
            <w:tcW w:w="187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A9A"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Sensitivity &gt;= 84%</w:t>
            </w:r>
          </w:p>
        </w:tc>
      </w:tr>
      <w:tr w:rsidR="004734BC" w14:paraId="42278A9F" w14:textId="77777777" w:rsidTr="00796FD0">
        <w:trPr>
          <w:jc w:val="center"/>
        </w:trPr>
        <w:tc>
          <w:tcPr>
            <w:tcW w:w="12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C"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rPr>
                <w:rFonts w:ascii="Calibri" w:eastAsia="Calibri" w:hAnsi="Calibri" w:cs="Calibri"/>
                <w:color w:val="000000"/>
                <w:sz w:val="20"/>
                <w:szCs w:val="20"/>
              </w:rPr>
            </w:pPr>
            <w:r>
              <w:rPr>
                <w:rFonts w:ascii="Calibri" w:eastAsia="Calibri" w:hAnsi="Calibri" w:cs="Calibri"/>
                <w:color w:val="000000"/>
                <w:sz w:val="20"/>
                <w:szCs w:val="20"/>
              </w:rPr>
              <w:t>0.87</w:t>
            </w:r>
          </w:p>
        </w:tc>
        <w:tc>
          <w:tcPr>
            <w:tcW w:w="12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D"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0.83</w:t>
            </w:r>
          </w:p>
        </w:tc>
        <w:tc>
          <w:tcPr>
            <w:tcW w:w="187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78A9E" w14:textId="77777777" w:rsidR="004734BC"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Calibri" w:eastAsia="Calibri" w:hAnsi="Calibri" w:cs="Calibri"/>
                <w:color w:val="000000"/>
                <w:sz w:val="20"/>
                <w:szCs w:val="20"/>
              </w:rPr>
            </w:pPr>
            <w:r>
              <w:rPr>
                <w:rFonts w:ascii="Calibri" w:eastAsia="Calibri" w:hAnsi="Calibri" w:cs="Calibri"/>
                <w:color w:val="000000"/>
                <w:sz w:val="20"/>
                <w:szCs w:val="20"/>
              </w:rPr>
              <w:t>Youden index</w:t>
            </w:r>
          </w:p>
        </w:tc>
      </w:tr>
    </w:tbl>
    <w:p w14:paraId="42278AA0" w14:textId="77777777" w:rsidR="004734BC" w:rsidRDefault="00000000">
      <w:pPr>
        <w:pStyle w:val="SourceCode"/>
      </w:pPr>
      <w:r>
        <w:rPr>
          <w:rStyle w:val="VerbatimChar"/>
        </w:rPr>
        <w:t>Scale for x is already present.</w:t>
      </w:r>
      <w:r>
        <w:br/>
      </w:r>
      <w:r>
        <w:rPr>
          <w:rStyle w:val="VerbatimChar"/>
        </w:rPr>
        <w:t>Adding another scale for x, which will replace the existing scale.</w:t>
      </w:r>
    </w:p>
    <w:p w14:paraId="42278AA1" w14:textId="77777777" w:rsidR="004734BC" w:rsidRDefault="00000000">
      <w:pPr>
        <w:pStyle w:val="FirstParagraph"/>
      </w:pPr>
      <w:r>
        <w:rPr>
          <w:noProof/>
        </w:rPr>
        <w:lastRenderedPageBreak/>
        <w:drawing>
          <wp:inline distT="0" distB="0" distL="0" distR="0" wp14:anchorId="42278ABA" wp14:editId="42278ABB">
            <wp:extent cx="5334000" cy="386255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_3.png"/>
                    <pic:cNvPicPr>
                      <a:picLocks noChangeAspect="1" noChangeArrowheads="1"/>
                    </pic:cNvPicPr>
                  </pic:nvPicPr>
                  <pic:blipFill>
                    <a:blip r:embed="rId8"/>
                    <a:stretch>
                      <a:fillRect/>
                    </a:stretch>
                  </pic:blipFill>
                  <pic:spPr bwMode="auto">
                    <a:xfrm>
                      <a:off x="0" y="0"/>
                      <a:ext cx="5334000" cy="3862551"/>
                    </a:xfrm>
                    <a:prstGeom prst="rect">
                      <a:avLst/>
                    </a:prstGeom>
                    <a:noFill/>
                    <a:ln w="9525">
                      <a:noFill/>
                      <a:headEnd/>
                      <a:tailEnd/>
                    </a:ln>
                  </pic:spPr>
                </pic:pic>
              </a:graphicData>
            </a:graphic>
          </wp:inline>
        </w:drawing>
      </w:r>
    </w:p>
    <w:p w14:paraId="42278AA2" w14:textId="77777777" w:rsidR="004734BC" w:rsidRDefault="00000000">
      <w:pPr>
        <w:pStyle w:val="SourceCode"/>
      </w:pPr>
      <w:r>
        <w:br/>
      </w:r>
      <w:r>
        <w:rPr>
          <w:rStyle w:val="VerbatimChar"/>
        </w:rPr>
        <w:t xml:space="preserve">    DeLong's test for two ROC curves</w:t>
      </w:r>
      <w:r>
        <w:br/>
      </w:r>
      <w:r>
        <w:br/>
      </w:r>
      <w:r>
        <w:rPr>
          <w:rStyle w:val="VerbatimChar"/>
        </w:rPr>
        <w:t>data:  roc_1w and roc_1</w:t>
      </w:r>
      <w:r>
        <w:br/>
      </w:r>
      <w:r>
        <w:rPr>
          <w:rStyle w:val="VerbatimChar"/>
        </w:rPr>
        <w:t>D = 7.5492, df = 13683, p-value = 2.327e-14</w:t>
      </w:r>
      <w:r>
        <w:br/>
      </w:r>
      <w:r>
        <w:rPr>
          <w:rStyle w:val="VerbatimChar"/>
        </w:rPr>
        <w:t>alternative hypothesis: true difference in AUC is greater than 0</w:t>
      </w:r>
      <w:r>
        <w:br/>
      </w:r>
      <w:r>
        <w:rPr>
          <w:rStyle w:val="VerbatimChar"/>
        </w:rPr>
        <w:t>sample estimates:</w:t>
      </w:r>
      <w:r>
        <w:br/>
      </w:r>
      <w:r>
        <w:rPr>
          <w:rStyle w:val="VerbatimChar"/>
        </w:rPr>
        <w:t xml:space="preserve">AUC of roc1 AUC of roc2 </w:t>
      </w:r>
      <w:r>
        <w:br/>
      </w:r>
      <w:r>
        <w:rPr>
          <w:rStyle w:val="VerbatimChar"/>
        </w:rPr>
        <w:t xml:space="preserve">  0.8906011   0.8319239 </w:t>
      </w:r>
    </w:p>
    <w:p w14:paraId="42278AA3" w14:textId="77777777" w:rsidR="004734BC" w:rsidRDefault="00000000">
      <w:pPr>
        <w:pStyle w:val="FirstParagraph"/>
      </w:pPr>
      <w:r>
        <w:t>AUC(initial): 0.832, AUC(same-day retests): 0.577, AUC(retests after gap): 0.592, AUC(with practice effects): 0.891.</w:t>
      </w:r>
    </w:p>
    <w:p w14:paraId="42278AA4" w14:textId="77777777" w:rsidR="004734BC" w:rsidRDefault="00000000">
      <w:pPr>
        <w:pStyle w:val="Heading2"/>
      </w:pPr>
      <w:bookmarkStart w:id="10" w:name="supplementary-materials"/>
      <w:bookmarkEnd w:id="9"/>
      <w:r>
        <w:lastRenderedPageBreak/>
        <w:t>Supplementary Materials</w:t>
      </w:r>
    </w:p>
    <w:p w14:paraId="42278AA5" w14:textId="77777777" w:rsidR="004734BC" w:rsidRDefault="00000000">
      <w:pPr>
        <w:pStyle w:val="FirstParagraph"/>
      </w:pPr>
      <w:r>
        <w:rPr>
          <w:noProof/>
        </w:rPr>
        <w:drawing>
          <wp:inline distT="0" distB="0" distL="0" distR="0" wp14:anchorId="42278ABC" wp14:editId="42278ABD">
            <wp:extent cx="5334000" cy="386255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_S1.png"/>
                    <pic:cNvPicPr>
                      <a:picLocks noChangeAspect="1" noChangeArrowheads="1"/>
                    </pic:cNvPicPr>
                  </pic:nvPicPr>
                  <pic:blipFill>
                    <a:blip r:embed="rId9"/>
                    <a:stretch>
                      <a:fillRect/>
                    </a:stretch>
                  </pic:blipFill>
                  <pic:spPr bwMode="auto">
                    <a:xfrm>
                      <a:off x="0" y="0"/>
                      <a:ext cx="5334000" cy="3862551"/>
                    </a:xfrm>
                    <a:prstGeom prst="rect">
                      <a:avLst/>
                    </a:prstGeom>
                    <a:noFill/>
                    <a:ln w="9525">
                      <a:noFill/>
                      <a:headEnd/>
                      <a:tailEnd/>
                    </a:ln>
                  </pic:spPr>
                </pic:pic>
              </a:graphicData>
            </a:graphic>
          </wp:inline>
        </w:drawing>
      </w:r>
    </w:p>
    <w:p w14:paraId="42278AA6" w14:textId="77777777" w:rsidR="004734BC" w:rsidRDefault="00000000">
      <w:pPr>
        <w:pStyle w:val="SourceCode"/>
      </w:pPr>
      <w:r>
        <w:rPr>
          <w:rStyle w:val="VerbatimChar"/>
        </w:rPr>
        <w:t>Figure S1: Mean performance metrics stratified by session number</w:t>
      </w:r>
    </w:p>
    <w:p w14:paraId="42278AA7" w14:textId="77777777" w:rsidR="004734BC" w:rsidRDefault="00000000">
      <w:pPr>
        <w:pStyle w:val="FirstParagraph"/>
      </w:pPr>
      <w:r>
        <w:rPr>
          <w:noProof/>
        </w:rPr>
        <w:lastRenderedPageBreak/>
        <w:drawing>
          <wp:inline distT="0" distB="0" distL="0" distR="0" wp14:anchorId="42278ABE" wp14:editId="42278ABF">
            <wp:extent cx="5334000" cy="386255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_S2.png"/>
                    <pic:cNvPicPr>
                      <a:picLocks noChangeAspect="1" noChangeArrowheads="1"/>
                    </pic:cNvPicPr>
                  </pic:nvPicPr>
                  <pic:blipFill>
                    <a:blip r:embed="rId10"/>
                    <a:stretch>
                      <a:fillRect/>
                    </a:stretch>
                  </pic:blipFill>
                  <pic:spPr bwMode="auto">
                    <a:xfrm>
                      <a:off x="0" y="0"/>
                      <a:ext cx="5334000" cy="3862551"/>
                    </a:xfrm>
                    <a:prstGeom prst="rect">
                      <a:avLst/>
                    </a:prstGeom>
                    <a:noFill/>
                    <a:ln w="9525">
                      <a:noFill/>
                      <a:headEnd/>
                      <a:tailEnd/>
                    </a:ln>
                  </pic:spPr>
                </pic:pic>
              </a:graphicData>
            </a:graphic>
          </wp:inline>
        </w:drawing>
      </w:r>
    </w:p>
    <w:p w14:paraId="42278AA8" w14:textId="77777777" w:rsidR="004734BC" w:rsidRDefault="00000000">
      <w:pPr>
        <w:pStyle w:val="SourceCode"/>
      </w:pPr>
      <w:r>
        <w:rPr>
          <w:rStyle w:val="VerbatimChar"/>
        </w:rPr>
        <w:t>Figure S2: SEM-imputed continuous cognitive performance status for logical and memory tasks.</w:t>
      </w:r>
    </w:p>
    <w:p w14:paraId="42278AA9" w14:textId="77777777" w:rsidR="004734BC" w:rsidRDefault="00000000">
      <w:pPr>
        <w:pStyle w:val="FirstParagraph"/>
      </w:pPr>
      <w:r>
        <w:rPr>
          <w:noProof/>
        </w:rPr>
        <w:lastRenderedPageBreak/>
        <w:drawing>
          <wp:inline distT="0" distB="0" distL="0" distR="0" wp14:anchorId="42278AC0" wp14:editId="42278AC1">
            <wp:extent cx="5334000" cy="386255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_S3.png"/>
                    <pic:cNvPicPr>
                      <a:picLocks noChangeAspect="1" noChangeArrowheads="1"/>
                    </pic:cNvPicPr>
                  </pic:nvPicPr>
                  <pic:blipFill>
                    <a:blip r:embed="rId11"/>
                    <a:stretch>
                      <a:fillRect/>
                    </a:stretch>
                  </pic:blipFill>
                  <pic:spPr bwMode="auto">
                    <a:xfrm>
                      <a:off x="0" y="0"/>
                      <a:ext cx="5334000" cy="3862551"/>
                    </a:xfrm>
                    <a:prstGeom prst="rect">
                      <a:avLst/>
                    </a:prstGeom>
                    <a:noFill/>
                    <a:ln w="9525">
                      <a:noFill/>
                      <a:headEnd/>
                      <a:tailEnd/>
                    </a:ln>
                  </pic:spPr>
                </pic:pic>
              </a:graphicData>
            </a:graphic>
          </wp:inline>
        </w:drawing>
      </w:r>
    </w:p>
    <w:p w14:paraId="42278AAA" w14:textId="77777777" w:rsidR="004734BC" w:rsidRDefault="00000000">
      <w:pPr>
        <w:pStyle w:val="SourceCode"/>
      </w:pPr>
      <w:r>
        <w:rPr>
          <w:rStyle w:val="VerbatimChar"/>
        </w:rPr>
        <w:t>Figure S3: Age and selected memory performancemetrics, by GMM-imputed categorical logical status, initial session.</w:t>
      </w:r>
    </w:p>
    <w:p w14:paraId="42278AAB" w14:textId="77777777" w:rsidR="004734BC" w:rsidRDefault="00000000">
      <w:pPr>
        <w:pStyle w:val="FirstParagraph"/>
      </w:pPr>
      <w:r>
        <w:rPr>
          <w:noProof/>
        </w:rPr>
        <w:lastRenderedPageBreak/>
        <w:drawing>
          <wp:inline distT="0" distB="0" distL="0" distR="0" wp14:anchorId="42278AC2" wp14:editId="42278AC3">
            <wp:extent cx="5334000" cy="386255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_S4.png"/>
                    <pic:cNvPicPr>
                      <a:picLocks noChangeAspect="1" noChangeArrowheads="1"/>
                    </pic:cNvPicPr>
                  </pic:nvPicPr>
                  <pic:blipFill>
                    <a:blip r:embed="rId12"/>
                    <a:stretch>
                      <a:fillRect/>
                    </a:stretch>
                  </pic:blipFill>
                  <pic:spPr bwMode="auto">
                    <a:xfrm>
                      <a:off x="0" y="0"/>
                      <a:ext cx="5334000" cy="3862551"/>
                    </a:xfrm>
                    <a:prstGeom prst="rect">
                      <a:avLst/>
                    </a:prstGeom>
                    <a:noFill/>
                    <a:ln w="9525">
                      <a:noFill/>
                      <a:headEnd/>
                      <a:tailEnd/>
                    </a:ln>
                  </pic:spPr>
                </pic:pic>
              </a:graphicData>
            </a:graphic>
          </wp:inline>
        </w:drawing>
      </w:r>
    </w:p>
    <w:p w14:paraId="42278AAC" w14:textId="77777777" w:rsidR="004734BC" w:rsidRDefault="00000000">
      <w:pPr>
        <w:pStyle w:val="SourceCode"/>
      </w:pPr>
      <w:r>
        <w:rPr>
          <w:rStyle w:val="VerbatimChar"/>
        </w:rPr>
        <w:t>Figure S4: Age and selected logical performance metrics, by GMM-imputed categorical memory status, initial session.</w:t>
      </w:r>
    </w:p>
    <w:p w14:paraId="42278AAD" w14:textId="77777777" w:rsidR="004734BC" w:rsidRDefault="00000000">
      <w:pPr>
        <w:pStyle w:val="SourceCode"/>
      </w:pPr>
      <w:r>
        <w:rPr>
          <w:rStyle w:val="VerbatimChar"/>
        </w:rPr>
        <w:t>SEM - Imputation of latent continuous cognitive performance status from memory and logical performance metrics.</w:t>
      </w:r>
    </w:p>
    <w:p w14:paraId="42278AAE" w14:textId="77777777" w:rsidR="004734BC" w:rsidRDefault="00000000">
      <w:pPr>
        <w:pStyle w:val="SourceCode"/>
      </w:pPr>
      <w:r>
        <w:rPr>
          <w:rStyle w:val="VerbatimChar"/>
        </w:rPr>
        <w:t>SEM - The latent variable can only be estimated up to an arbitraty, irrelevant factor (and sign).</w:t>
      </w:r>
    </w:p>
    <w:p w14:paraId="42278AAF" w14:textId="77777777" w:rsidR="004734BC" w:rsidRDefault="00000000">
      <w:pPr>
        <w:pStyle w:val="SourceCode"/>
      </w:pPr>
      <w:r>
        <w:rPr>
          <w:rStyle w:val="VerbatimChar"/>
        </w:rPr>
        <w:t>SEM - Direction of the imputed status is fixed by setting the regression factor to 1 for the number of fully correct items.</w:t>
      </w:r>
    </w:p>
    <w:p w14:paraId="42278AB0" w14:textId="77777777" w:rsidR="004734BC" w:rsidRDefault="00000000">
      <w:pPr>
        <w:pStyle w:val="SourceCode"/>
      </w:pPr>
      <w:r>
        <w:br/>
      </w:r>
      <w:r>
        <w:rPr>
          <w:rStyle w:val="VerbatimChar"/>
        </w:rPr>
        <w:t xml:space="preserve">    mem =~ 1.0 * sum_memory_number_of_correct_items_and_positions +</w:t>
      </w:r>
      <w:r>
        <w:br/>
      </w:r>
      <w:r>
        <w:rPr>
          <w:rStyle w:val="VerbatimChar"/>
        </w:rPr>
        <w:t xml:space="preserve">        sum_memory_number_of_correct_items +</w:t>
      </w:r>
      <w:r>
        <w:br/>
      </w:r>
      <w:r>
        <w:rPr>
          <w:rStyle w:val="VerbatimChar"/>
        </w:rPr>
        <w:t xml:space="preserve">        sum_memory_number_of_items_placed +</w:t>
      </w:r>
      <w:r>
        <w:br/>
      </w:r>
      <w:r>
        <w:rPr>
          <w:rStyle w:val="VerbatimChar"/>
        </w:rPr>
        <w:t xml:space="preserve">        sum_memory_question_time</w:t>
      </w:r>
      <w:r>
        <w:br/>
      </w:r>
      <w:r>
        <w:rPr>
          <w:rStyle w:val="VerbatimChar"/>
        </w:rPr>
        <w:t xml:space="preserve">    log =~ 1.0 * sum_logical_number_of_100correct_items +</w:t>
      </w:r>
      <w:r>
        <w:br/>
      </w:r>
      <w:r>
        <w:rPr>
          <w:rStyle w:val="VerbatimChar"/>
        </w:rPr>
        <w:t xml:space="preserve">        sum_logical_number_of_correct_colors +</w:t>
      </w:r>
      <w:r>
        <w:br/>
      </w:r>
      <w:r>
        <w:rPr>
          <w:rStyle w:val="VerbatimChar"/>
        </w:rPr>
        <w:t xml:space="preserve">        sum_logical_number_of_items_placed +</w:t>
      </w:r>
      <w:r>
        <w:br/>
      </w:r>
      <w:r>
        <w:rPr>
          <w:rStyle w:val="VerbatimChar"/>
        </w:rPr>
        <w:t xml:space="preserve">        sum_logical_question_time</w:t>
      </w:r>
      <w:r>
        <w:br/>
      </w:r>
      <w:r>
        <w:rPr>
          <w:rStyle w:val="VerbatimChar"/>
        </w:rPr>
        <w:t xml:space="preserve">    sum_memory_number_of_correct_items_and_positions +</w:t>
      </w:r>
      <w:r>
        <w:br/>
      </w:r>
      <w:r>
        <w:rPr>
          <w:rStyle w:val="VerbatimChar"/>
        </w:rPr>
        <w:t xml:space="preserve">    sum_memory_number_of_correct_items +</w:t>
      </w:r>
      <w:r>
        <w:br/>
      </w:r>
      <w:r>
        <w:rPr>
          <w:rStyle w:val="VerbatimChar"/>
        </w:rPr>
        <w:t xml:space="preserve">    sum_memory_number_of_items_placed +</w:t>
      </w:r>
      <w:r>
        <w:br/>
      </w:r>
      <w:r>
        <w:rPr>
          <w:rStyle w:val="VerbatimChar"/>
        </w:rPr>
        <w:t xml:space="preserve">    sum_memory_question_time +</w:t>
      </w:r>
      <w:r>
        <w:br/>
      </w:r>
      <w:r>
        <w:rPr>
          <w:rStyle w:val="VerbatimChar"/>
        </w:rPr>
        <w:t xml:space="preserve">    sum_logical_number_of_100correct_items +</w:t>
      </w:r>
      <w:r>
        <w:br/>
      </w:r>
      <w:r>
        <w:rPr>
          <w:rStyle w:val="VerbatimChar"/>
        </w:rPr>
        <w:lastRenderedPageBreak/>
        <w:t xml:space="preserve">    sum_logical_number_of_correct_colors +</w:t>
      </w:r>
      <w:r>
        <w:br/>
      </w:r>
      <w:r>
        <w:rPr>
          <w:rStyle w:val="VerbatimChar"/>
        </w:rPr>
        <w:t xml:space="preserve">    sum_logical_number_of_items_placed +</w:t>
      </w:r>
      <w:r>
        <w:br/>
      </w:r>
      <w:r>
        <w:rPr>
          <w:rStyle w:val="VerbatimChar"/>
        </w:rPr>
        <w:t xml:space="preserve">    sum_logical_question_time ~ sex + age + edu_level</w:t>
      </w:r>
      <w:r>
        <w:br/>
      </w:r>
      <w:r>
        <w:rPr>
          <w:rStyle w:val="VerbatimChar"/>
        </w:rPr>
        <w:t xml:space="preserve">    sum_memory_number_of_correct_items_and_positions + sum_memory_number_of_correct_items   + sum_memory_question_time  ~ sum_memory_number_of_items_placed</w:t>
      </w:r>
      <w:r>
        <w:br/>
      </w:r>
      <w:r>
        <w:rPr>
          <w:rStyle w:val="VerbatimChar"/>
        </w:rPr>
        <w:t xml:space="preserve">    sum_logical_number_of_100correct_items           + sum_logical_number_of_correct_colors + sum_logical_question_time ~ sum_logical_number_of_items_placed</w:t>
      </w:r>
      <w:r>
        <w:br/>
      </w:r>
      <w:r>
        <w:rPr>
          <w:rStyle w:val="VerbatimChar"/>
        </w:rPr>
        <w:t xml:space="preserve">    mem ~~ log</w:t>
      </w:r>
    </w:p>
    <w:p w14:paraId="42278AB1" w14:textId="77777777" w:rsidR="004734BC" w:rsidRDefault="00000000">
      <w:pPr>
        <w:pStyle w:val="SourceCode"/>
      </w:pPr>
      <w:r>
        <w:rPr>
          <w:rStyle w:val="VerbatimChar"/>
        </w:rPr>
        <w:t>lavaan 0.6-21 ended normally after 233 iterations</w:t>
      </w:r>
      <w:r>
        <w:br/>
      </w:r>
      <w:r>
        <w:br/>
      </w:r>
      <w:r>
        <w:rPr>
          <w:rStyle w:val="VerbatimChar"/>
        </w:rPr>
        <w:t xml:space="preserve">  Estimator                                         ML</w:t>
      </w:r>
      <w:r>
        <w:br/>
      </w:r>
      <w:r>
        <w:rPr>
          <w:rStyle w:val="VerbatimChar"/>
        </w:rPr>
        <w:t xml:space="preserve">  Optimization method                           NLMINB</w:t>
      </w:r>
      <w:r>
        <w:br/>
      </w:r>
      <w:r>
        <w:rPr>
          <w:rStyle w:val="VerbatimChar"/>
        </w:rPr>
        <w:t xml:space="preserve">  Number of model parameters                        47</w:t>
      </w:r>
      <w:r>
        <w:br/>
      </w:r>
      <w:r>
        <w:br/>
      </w:r>
      <w:r>
        <w:rPr>
          <w:rStyle w:val="VerbatimChar"/>
        </w:rPr>
        <w:t xml:space="preserve">  Number of observations                         51796</w:t>
      </w:r>
      <w:r>
        <w:br/>
      </w:r>
      <w:r>
        <w:br/>
      </w:r>
      <w:r>
        <w:rPr>
          <w:rStyle w:val="VerbatimChar"/>
        </w:rPr>
        <w:t>Model Test User Model:</w:t>
      </w:r>
      <w:r>
        <w:br/>
      </w:r>
      <w:r>
        <w:rPr>
          <w:rStyle w:val="VerbatimChar"/>
        </w:rPr>
        <w:t xml:space="preserve">                                                       </w:t>
      </w:r>
      <w:r>
        <w:br/>
      </w:r>
      <w:r>
        <w:rPr>
          <w:rStyle w:val="VerbatimChar"/>
        </w:rPr>
        <w:t xml:space="preserve">  Test statistic                              12976.947</w:t>
      </w:r>
      <w:r>
        <w:br/>
      </w:r>
      <w:r>
        <w:rPr>
          <w:rStyle w:val="VerbatimChar"/>
        </w:rPr>
        <w:t xml:space="preserve">  Degrees of freedom                                 13</w:t>
      </w:r>
      <w:r>
        <w:br/>
      </w:r>
      <w:r>
        <w:rPr>
          <w:rStyle w:val="VerbatimChar"/>
        </w:rPr>
        <w:t xml:space="preserve">  P-value (Chi-square)                            0.000</w:t>
      </w:r>
      <w:r>
        <w:br/>
      </w:r>
      <w:r>
        <w:br/>
      </w:r>
      <w:r>
        <w:rPr>
          <w:rStyle w:val="VerbatimChar"/>
        </w:rPr>
        <w:t>Model Test Baseline Model:</w:t>
      </w:r>
      <w:r>
        <w:br/>
      </w:r>
      <w:r>
        <w:br/>
      </w:r>
      <w:r>
        <w:rPr>
          <w:rStyle w:val="VerbatimChar"/>
        </w:rPr>
        <w:t xml:space="preserve">  Test statistic                            219786.071</w:t>
      </w:r>
      <w:r>
        <w:br/>
      </w:r>
      <w:r>
        <w:rPr>
          <w:rStyle w:val="VerbatimChar"/>
        </w:rPr>
        <w:t xml:space="preserve">  Degrees of freedom                                52</w:t>
      </w:r>
      <w:r>
        <w:br/>
      </w:r>
      <w:r>
        <w:rPr>
          <w:rStyle w:val="VerbatimChar"/>
        </w:rPr>
        <w:t xml:space="preserve">  P-value                                        0.000</w:t>
      </w:r>
      <w:r>
        <w:br/>
      </w:r>
      <w:r>
        <w:br/>
      </w:r>
      <w:r>
        <w:rPr>
          <w:rStyle w:val="VerbatimChar"/>
        </w:rPr>
        <w:t>User Model versus Baseline Model:</w:t>
      </w:r>
      <w:r>
        <w:br/>
      </w:r>
      <w:r>
        <w:br/>
      </w:r>
      <w:r>
        <w:rPr>
          <w:rStyle w:val="VerbatimChar"/>
        </w:rPr>
        <w:t xml:space="preserve">  Comparative Fit Index (CFI)                    0.941</w:t>
      </w:r>
      <w:r>
        <w:br/>
      </w:r>
      <w:r>
        <w:rPr>
          <w:rStyle w:val="VerbatimChar"/>
        </w:rPr>
        <w:t xml:space="preserve">  Tucker-Lewis Index (TLI)                       0.764</w:t>
      </w:r>
      <w:r>
        <w:br/>
      </w:r>
      <w:r>
        <w:br/>
      </w:r>
      <w:r>
        <w:rPr>
          <w:rStyle w:val="VerbatimChar"/>
        </w:rPr>
        <w:t>Loglikelihood and Information Criteria:</w:t>
      </w:r>
      <w:r>
        <w:br/>
      </w:r>
      <w:r>
        <w:br/>
      </w:r>
      <w:r>
        <w:rPr>
          <w:rStyle w:val="VerbatimChar"/>
        </w:rPr>
        <w:t xml:space="preserve">  Loglikelihood user model (H0)            -643251.889</w:t>
      </w:r>
      <w:r>
        <w:br/>
      </w:r>
      <w:r>
        <w:rPr>
          <w:rStyle w:val="VerbatimChar"/>
        </w:rPr>
        <w:t xml:space="preserve">  Loglikelihood unrestricted model (H1)    -636763.416</w:t>
      </w:r>
      <w:r>
        <w:br/>
      </w:r>
      <w:r>
        <w:rPr>
          <w:rStyle w:val="VerbatimChar"/>
        </w:rPr>
        <w:t xml:space="preserve">                                                      </w:t>
      </w:r>
      <w:r>
        <w:br/>
      </w:r>
      <w:r>
        <w:rPr>
          <w:rStyle w:val="VerbatimChar"/>
        </w:rPr>
        <w:t xml:space="preserve">  Akaike (AIC)                             1286597.779</w:t>
      </w:r>
      <w:r>
        <w:br/>
      </w:r>
      <w:r>
        <w:rPr>
          <w:rStyle w:val="VerbatimChar"/>
        </w:rPr>
        <w:t xml:space="preserve">  Bayesian (BIC)                           1287013.967</w:t>
      </w:r>
      <w:r>
        <w:br/>
      </w:r>
      <w:r>
        <w:rPr>
          <w:rStyle w:val="VerbatimChar"/>
        </w:rPr>
        <w:t xml:space="preserve">  Sample-size adjusted Bayesian (SABIC)    1286864.600</w:t>
      </w:r>
      <w:r>
        <w:br/>
      </w:r>
      <w:r>
        <w:br/>
      </w:r>
      <w:r>
        <w:rPr>
          <w:rStyle w:val="VerbatimChar"/>
        </w:rPr>
        <w:t>Root Mean Square Error of Approximation:</w:t>
      </w:r>
      <w:r>
        <w:br/>
      </w:r>
      <w:r>
        <w:br/>
      </w:r>
      <w:r>
        <w:rPr>
          <w:rStyle w:val="VerbatimChar"/>
        </w:rPr>
        <w:t xml:space="preserve">  RMSEA                                          0.139</w:t>
      </w:r>
      <w:r>
        <w:br/>
      </w:r>
      <w:r>
        <w:rPr>
          <w:rStyle w:val="VerbatimChar"/>
        </w:rPr>
        <w:lastRenderedPageBreak/>
        <w:t xml:space="preserve">  90 Percent confidence interval - lower         0.137</w:t>
      </w:r>
      <w:r>
        <w:br/>
      </w:r>
      <w:r>
        <w:rPr>
          <w:rStyle w:val="VerbatimChar"/>
        </w:rPr>
        <w:t xml:space="preserve">  90 Percent confidence interval - upper         0.141</w:t>
      </w:r>
      <w:r>
        <w:br/>
      </w:r>
      <w:r>
        <w:rPr>
          <w:rStyle w:val="VerbatimChar"/>
        </w:rPr>
        <w:t xml:space="preserve">  P-value H_0: RMSEA &lt;= 0.050                    0.000</w:t>
      </w:r>
      <w:r>
        <w:br/>
      </w:r>
      <w:r>
        <w:rPr>
          <w:rStyle w:val="VerbatimChar"/>
        </w:rPr>
        <w:t xml:space="preserve">  P-value H_0: RMSEA &gt;= 0.080                    1.000</w:t>
      </w:r>
      <w:r>
        <w:br/>
      </w:r>
      <w:r>
        <w:br/>
      </w:r>
      <w:r>
        <w:rPr>
          <w:rStyle w:val="VerbatimChar"/>
        </w:rPr>
        <w:t>Standardized Root Mean Square Residual:</w:t>
      </w:r>
      <w:r>
        <w:br/>
      </w:r>
      <w:r>
        <w:br/>
      </w:r>
      <w:r>
        <w:rPr>
          <w:rStyle w:val="VerbatimChar"/>
        </w:rPr>
        <w:t xml:space="preserve">  SRMR                                           0.050</w:t>
      </w:r>
    </w:p>
    <w:p w14:paraId="42278AB2" w14:textId="77777777" w:rsidR="004734BC" w:rsidRDefault="00000000">
      <w:pPr>
        <w:pStyle w:val="SourceCode"/>
      </w:pPr>
      <w:r>
        <w:br/>
      </w:r>
      <w:r>
        <w:rPr>
          <w:rStyle w:val="VerbatimChar"/>
        </w:rPr>
        <w:t>Latent Variables:</w:t>
      </w:r>
      <w:r>
        <w:br/>
      </w:r>
      <w:r>
        <w:rPr>
          <w:rStyle w:val="VerbatimChar"/>
        </w:rPr>
        <w:t xml:space="preserve">                   Estimate</w:t>
      </w:r>
      <w:r>
        <w:br/>
      </w:r>
      <w:r>
        <w:rPr>
          <w:rStyle w:val="VerbatimChar"/>
        </w:rPr>
        <w:t xml:space="preserve">  mem =~                   </w:t>
      </w:r>
      <w:r>
        <w:br/>
      </w:r>
      <w:r>
        <w:rPr>
          <w:rStyle w:val="VerbatimChar"/>
        </w:rPr>
        <w:t xml:space="preserve">    sm_mmry_n_____    1.000</w:t>
      </w:r>
      <w:r>
        <w:br/>
      </w:r>
      <w:r>
        <w:rPr>
          <w:rStyle w:val="VerbatimChar"/>
        </w:rPr>
        <w:t xml:space="preserve">    sm_mmry_nmb___    0.374</w:t>
      </w:r>
      <w:r>
        <w:br/>
      </w:r>
      <w:r>
        <w:rPr>
          <w:rStyle w:val="VerbatimChar"/>
        </w:rPr>
        <w:t xml:space="preserve">    sm_mmry_nmb___    0.080</w:t>
      </w:r>
      <w:r>
        <w:br/>
      </w:r>
      <w:r>
        <w:rPr>
          <w:rStyle w:val="VerbatimChar"/>
        </w:rPr>
        <w:t xml:space="preserve">    sm_mmry_qstn_t   -0.082</w:t>
      </w:r>
      <w:r>
        <w:br/>
      </w:r>
      <w:r>
        <w:rPr>
          <w:rStyle w:val="VerbatimChar"/>
        </w:rPr>
        <w:t xml:space="preserve">  log =~                   </w:t>
      </w:r>
      <w:r>
        <w:br/>
      </w:r>
      <w:r>
        <w:rPr>
          <w:rStyle w:val="VerbatimChar"/>
        </w:rPr>
        <w:t xml:space="preserve">    sm_lgcl___100_    1.000</w:t>
      </w:r>
      <w:r>
        <w:br/>
      </w:r>
      <w:r>
        <w:rPr>
          <w:rStyle w:val="VerbatimChar"/>
        </w:rPr>
        <w:t xml:space="preserve">    sm_lgcl_nmb___    0.556</w:t>
      </w:r>
      <w:r>
        <w:br/>
      </w:r>
      <w:r>
        <w:rPr>
          <w:rStyle w:val="VerbatimChar"/>
        </w:rPr>
        <w:t xml:space="preserve">    sm_lgcl_nmb___    0.061</w:t>
      </w:r>
      <w:r>
        <w:br/>
      </w:r>
      <w:r>
        <w:rPr>
          <w:rStyle w:val="VerbatimChar"/>
        </w:rPr>
        <w:t xml:space="preserve">    sm_lgcl_qstn_t   -0.013</w:t>
      </w:r>
      <w:r>
        <w:br/>
      </w:r>
      <w:r>
        <w:br/>
      </w:r>
      <w:r>
        <w:rPr>
          <w:rStyle w:val="VerbatimChar"/>
        </w:rPr>
        <w:t>Regressions:</w:t>
      </w:r>
      <w:r>
        <w:br/>
      </w:r>
      <w:r>
        <w:rPr>
          <w:rStyle w:val="VerbatimChar"/>
        </w:rPr>
        <w:t xml:space="preserve">                                                     Estimate</w:t>
      </w:r>
      <w:r>
        <w:br/>
      </w:r>
      <w:r>
        <w:rPr>
          <w:rStyle w:val="VerbatimChar"/>
        </w:rPr>
        <w:t xml:space="preserve">  sum_memory_number_of_correct_items_and_positions ~         </w:t>
      </w:r>
      <w:r>
        <w:br/>
      </w:r>
      <w:r>
        <w:rPr>
          <w:rStyle w:val="VerbatimChar"/>
        </w:rPr>
        <w:t xml:space="preserve">    sex                                                 0.330</w:t>
      </w:r>
      <w:r>
        <w:br/>
      </w:r>
      <w:r>
        <w:rPr>
          <w:rStyle w:val="VerbatimChar"/>
        </w:rPr>
        <w:t xml:space="preserve">    age                                                -0.022</w:t>
      </w:r>
      <w:r>
        <w:br/>
      </w:r>
      <w:r>
        <w:rPr>
          <w:rStyle w:val="VerbatimChar"/>
        </w:rPr>
        <w:t xml:space="preserve">    edu_level                                           0.249</w:t>
      </w:r>
      <w:r>
        <w:br/>
      </w:r>
      <w:r>
        <w:rPr>
          <w:rStyle w:val="VerbatimChar"/>
        </w:rPr>
        <w:t xml:space="preserve">  sum_memory_number_of_correct_items ~                       </w:t>
      </w:r>
      <w:r>
        <w:br/>
      </w:r>
      <w:r>
        <w:rPr>
          <w:rStyle w:val="VerbatimChar"/>
        </w:rPr>
        <w:t xml:space="preserve">    sex                                                 0.125</w:t>
      </w:r>
      <w:r>
        <w:br/>
      </w:r>
      <w:r>
        <w:rPr>
          <w:rStyle w:val="VerbatimChar"/>
        </w:rPr>
        <w:t xml:space="preserve">    age                                                -0.008</w:t>
      </w:r>
      <w:r>
        <w:br/>
      </w:r>
      <w:r>
        <w:rPr>
          <w:rStyle w:val="VerbatimChar"/>
        </w:rPr>
        <w:t xml:space="preserve">    edu_level                                           0.093</w:t>
      </w:r>
      <w:r>
        <w:br/>
      </w:r>
      <w:r>
        <w:rPr>
          <w:rStyle w:val="VerbatimChar"/>
        </w:rPr>
        <w:t xml:space="preserve">  sum_memory_number_of_items_placed ~                        </w:t>
      </w:r>
      <w:r>
        <w:br/>
      </w:r>
      <w:r>
        <w:rPr>
          <w:rStyle w:val="VerbatimChar"/>
        </w:rPr>
        <w:t xml:space="preserve">    sex                                                 0.022</w:t>
      </w:r>
      <w:r>
        <w:br/>
      </w:r>
      <w:r>
        <w:rPr>
          <w:rStyle w:val="VerbatimChar"/>
        </w:rPr>
        <w:t xml:space="preserve">    age                                                -0.004</w:t>
      </w:r>
      <w:r>
        <w:br/>
      </w:r>
      <w:r>
        <w:rPr>
          <w:rStyle w:val="VerbatimChar"/>
        </w:rPr>
        <w:t xml:space="preserve">    edu_level                                           0.024</w:t>
      </w:r>
      <w:r>
        <w:br/>
      </w:r>
      <w:r>
        <w:rPr>
          <w:rStyle w:val="VerbatimChar"/>
        </w:rPr>
        <w:t xml:space="preserve">  sum_memory_question_time ~                                 </w:t>
      </w:r>
      <w:r>
        <w:br/>
      </w:r>
      <w:r>
        <w:rPr>
          <w:rStyle w:val="VerbatimChar"/>
        </w:rPr>
        <w:t xml:space="preserve">    sex                                                -0.125</w:t>
      </w:r>
      <w:r>
        <w:br/>
      </w:r>
      <w:r>
        <w:rPr>
          <w:rStyle w:val="VerbatimChar"/>
        </w:rPr>
        <w:t xml:space="preserve">    age                                                 0.013</w:t>
      </w:r>
      <w:r>
        <w:br/>
      </w:r>
      <w:r>
        <w:rPr>
          <w:rStyle w:val="VerbatimChar"/>
        </w:rPr>
        <w:t xml:space="preserve">    edu_level                                          -0.027</w:t>
      </w:r>
      <w:r>
        <w:br/>
      </w:r>
      <w:r>
        <w:rPr>
          <w:rStyle w:val="VerbatimChar"/>
        </w:rPr>
        <w:t xml:space="preserve">  sum_logical_number_of_100correct_items ~                   </w:t>
      </w:r>
      <w:r>
        <w:br/>
      </w:r>
      <w:r>
        <w:rPr>
          <w:rStyle w:val="VerbatimChar"/>
        </w:rPr>
        <w:t xml:space="preserve">    sex                                                 0.885</w:t>
      </w:r>
      <w:r>
        <w:br/>
      </w:r>
      <w:r>
        <w:rPr>
          <w:rStyle w:val="VerbatimChar"/>
        </w:rPr>
        <w:t xml:space="preserve">    age                                                -0.091</w:t>
      </w:r>
      <w:r>
        <w:br/>
      </w:r>
      <w:r>
        <w:rPr>
          <w:rStyle w:val="VerbatimChar"/>
        </w:rPr>
        <w:t xml:space="preserve">    edu_level                                           0.832</w:t>
      </w:r>
      <w:r>
        <w:br/>
      </w:r>
      <w:r>
        <w:rPr>
          <w:rStyle w:val="VerbatimChar"/>
        </w:rPr>
        <w:t xml:space="preserve">  sum_logical_number_of_correct_colors ~                     </w:t>
      </w:r>
      <w:r>
        <w:br/>
      </w:r>
      <w:r>
        <w:rPr>
          <w:rStyle w:val="VerbatimChar"/>
        </w:rPr>
        <w:t xml:space="preserve">    sex                                                 0.436</w:t>
      </w:r>
      <w:r>
        <w:br/>
      </w:r>
      <w:r>
        <w:rPr>
          <w:rStyle w:val="VerbatimChar"/>
        </w:rPr>
        <w:t xml:space="preserve">    age                                                -0.053</w:t>
      </w:r>
      <w:r>
        <w:br/>
      </w:r>
      <w:r>
        <w:rPr>
          <w:rStyle w:val="VerbatimChar"/>
        </w:rPr>
        <w:t xml:space="preserve">    edu_level                                           0.502</w:t>
      </w:r>
      <w:r>
        <w:br/>
      </w:r>
      <w:r>
        <w:rPr>
          <w:rStyle w:val="VerbatimChar"/>
        </w:rPr>
        <w:lastRenderedPageBreak/>
        <w:t xml:space="preserve">  sum_logical_number_of_items_placed ~                       </w:t>
      </w:r>
      <w:r>
        <w:br/>
      </w:r>
      <w:r>
        <w:rPr>
          <w:rStyle w:val="VerbatimChar"/>
        </w:rPr>
        <w:t xml:space="preserve">    sex                                                 0.031</w:t>
      </w:r>
      <w:r>
        <w:br/>
      </w:r>
      <w:r>
        <w:rPr>
          <w:rStyle w:val="VerbatimChar"/>
        </w:rPr>
        <w:t xml:space="preserve">    age                                                -0.007</w:t>
      </w:r>
      <w:r>
        <w:br/>
      </w:r>
      <w:r>
        <w:rPr>
          <w:rStyle w:val="VerbatimChar"/>
        </w:rPr>
        <w:t xml:space="preserve">    edu_level                                           0.016</w:t>
      </w:r>
      <w:r>
        <w:br/>
      </w:r>
      <w:r>
        <w:rPr>
          <w:rStyle w:val="VerbatimChar"/>
        </w:rPr>
        <w:t xml:space="preserve">  sum_logical_question_time ~                                </w:t>
      </w:r>
      <w:r>
        <w:br/>
      </w:r>
      <w:r>
        <w:rPr>
          <w:rStyle w:val="VerbatimChar"/>
        </w:rPr>
        <w:t xml:space="preserve">    sex                                                -0.184</w:t>
      </w:r>
      <w:r>
        <w:br/>
      </w:r>
      <w:r>
        <w:rPr>
          <w:rStyle w:val="VerbatimChar"/>
        </w:rPr>
        <w:t xml:space="preserve">    age                                                 0.027</w:t>
      </w:r>
      <w:r>
        <w:br/>
      </w:r>
      <w:r>
        <w:rPr>
          <w:rStyle w:val="VerbatimChar"/>
        </w:rPr>
        <w:t xml:space="preserve">    edu_level                                           0.005</w:t>
      </w:r>
      <w:r>
        <w:br/>
      </w:r>
      <w:r>
        <w:rPr>
          <w:rStyle w:val="VerbatimChar"/>
        </w:rPr>
        <w:t xml:space="preserve">  sum_memory_number_of_correct_items_and_positions ~         </w:t>
      </w:r>
      <w:r>
        <w:br/>
      </w:r>
      <w:r>
        <w:rPr>
          <w:rStyle w:val="VerbatimChar"/>
        </w:rPr>
        <w:t xml:space="preserve">    sm_mmry_nmb___                                      0.597</w:t>
      </w:r>
      <w:r>
        <w:br/>
      </w:r>
      <w:r>
        <w:rPr>
          <w:rStyle w:val="VerbatimChar"/>
        </w:rPr>
        <w:t xml:space="preserve">  sum_memory_number_of_correct_items ~                       </w:t>
      </w:r>
      <w:r>
        <w:br/>
      </w:r>
      <w:r>
        <w:rPr>
          <w:rStyle w:val="VerbatimChar"/>
        </w:rPr>
        <w:t xml:space="preserve">    sm_mmry_nmb___                                      0.863</w:t>
      </w:r>
      <w:r>
        <w:br/>
      </w:r>
      <w:r>
        <w:rPr>
          <w:rStyle w:val="VerbatimChar"/>
        </w:rPr>
        <w:t xml:space="preserve">  sum_memory_question_time ~                                 </w:t>
      </w:r>
      <w:r>
        <w:br/>
      </w:r>
      <w:r>
        <w:rPr>
          <w:rStyle w:val="VerbatimChar"/>
        </w:rPr>
        <w:t xml:space="preserve">    sm_mmry_nmb___                                      0.034</w:t>
      </w:r>
      <w:r>
        <w:br/>
      </w:r>
      <w:r>
        <w:rPr>
          <w:rStyle w:val="VerbatimChar"/>
        </w:rPr>
        <w:t xml:space="preserve">  sum_logical_number_of_100correct_items ~                   </w:t>
      </w:r>
      <w:r>
        <w:br/>
      </w:r>
      <w:r>
        <w:rPr>
          <w:rStyle w:val="VerbatimChar"/>
        </w:rPr>
        <w:t xml:space="preserve">    sm_lgcl_nmb___                                     -0.743</w:t>
      </w:r>
      <w:r>
        <w:br/>
      </w:r>
      <w:r>
        <w:rPr>
          <w:rStyle w:val="VerbatimChar"/>
        </w:rPr>
        <w:t xml:space="preserve">  sum_logical_number_of_correct_colors ~                     </w:t>
      </w:r>
      <w:r>
        <w:br/>
      </w:r>
      <w:r>
        <w:rPr>
          <w:rStyle w:val="VerbatimChar"/>
        </w:rPr>
        <w:t xml:space="preserve">    sm_lgcl_nmb___                                     -0.001</w:t>
      </w:r>
      <w:r>
        <w:br/>
      </w:r>
      <w:r>
        <w:rPr>
          <w:rStyle w:val="VerbatimChar"/>
        </w:rPr>
        <w:t xml:space="preserve">  sum_logical_question_time ~                                </w:t>
      </w:r>
      <w:r>
        <w:br/>
      </w:r>
      <w:r>
        <w:rPr>
          <w:rStyle w:val="VerbatimChar"/>
        </w:rPr>
        <w:t xml:space="preserve">    sm_lgcl_nmb___                                     -0.461</w:t>
      </w:r>
      <w:r>
        <w:br/>
      </w:r>
      <w:r>
        <w:br/>
      </w:r>
      <w:r>
        <w:rPr>
          <w:rStyle w:val="VerbatimChar"/>
        </w:rPr>
        <w:t>Covariances:</w:t>
      </w:r>
      <w:r>
        <w:br/>
      </w:r>
      <w:r>
        <w:rPr>
          <w:rStyle w:val="VerbatimChar"/>
        </w:rPr>
        <w:t xml:space="preserve">                   Estimate</w:t>
      </w:r>
      <w:r>
        <w:br/>
      </w:r>
      <w:r>
        <w:rPr>
          <w:rStyle w:val="VerbatimChar"/>
        </w:rPr>
        <w:t xml:space="preserve">  mem ~~                   </w:t>
      </w:r>
      <w:r>
        <w:br/>
      </w:r>
      <w:r>
        <w:rPr>
          <w:rStyle w:val="VerbatimChar"/>
        </w:rPr>
        <w:t xml:space="preserve">    log               3.060</w:t>
      </w:r>
      <w:r>
        <w:br/>
      </w:r>
      <w:r>
        <w:br/>
      </w:r>
      <w:r>
        <w:rPr>
          <w:rStyle w:val="VerbatimChar"/>
        </w:rPr>
        <w:t>Variances:</w:t>
      </w:r>
      <w:r>
        <w:br/>
      </w:r>
      <w:r>
        <w:rPr>
          <w:rStyle w:val="VerbatimChar"/>
        </w:rPr>
        <w:t xml:space="preserve">                   Estimate</w:t>
      </w:r>
      <w:r>
        <w:br/>
      </w:r>
      <w:r>
        <w:rPr>
          <w:rStyle w:val="VerbatimChar"/>
        </w:rPr>
        <w:t xml:space="preserve">   .sm_mmry_n_____    0.669</w:t>
      </w:r>
      <w:r>
        <w:br/>
      </w:r>
      <w:r>
        <w:rPr>
          <w:rStyle w:val="VerbatimChar"/>
        </w:rPr>
        <w:t xml:space="preserve">   .sm_mmry_nmb___    0.324</w:t>
      </w:r>
      <w:r>
        <w:br/>
      </w:r>
      <w:r>
        <w:rPr>
          <w:rStyle w:val="VerbatimChar"/>
        </w:rPr>
        <w:t xml:space="preserve">   .sm_mmry_nmb___    0.657</w:t>
      </w:r>
      <w:r>
        <w:br/>
      </w:r>
      <w:r>
        <w:rPr>
          <w:rStyle w:val="VerbatimChar"/>
        </w:rPr>
        <w:t xml:space="preserve">   .sm_mmry_qstn_t    0.152</w:t>
      </w:r>
      <w:r>
        <w:br/>
      </w:r>
      <w:r>
        <w:rPr>
          <w:rStyle w:val="VerbatimChar"/>
        </w:rPr>
        <w:t xml:space="preserve">   .sm_lgcl___100_    1.094</w:t>
      </w:r>
      <w:r>
        <w:br/>
      </w:r>
      <w:r>
        <w:rPr>
          <w:rStyle w:val="VerbatimChar"/>
        </w:rPr>
        <w:t xml:space="preserve">   .sm_lgcl_nmb___    2.262</w:t>
      </w:r>
      <w:r>
        <w:br/>
      </w:r>
      <w:r>
        <w:rPr>
          <w:rStyle w:val="VerbatimChar"/>
        </w:rPr>
        <w:t xml:space="preserve">   .sm_lgcl_nmb___    0.824</w:t>
      </w:r>
      <w:r>
        <w:br/>
      </w:r>
      <w:r>
        <w:rPr>
          <w:rStyle w:val="VerbatimChar"/>
        </w:rPr>
        <w:t xml:space="preserve">   .sm_lgcl_qstn_t    0.912</w:t>
      </w:r>
      <w:r>
        <w:br/>
      </w:r>
      <w:r>
        <w:rPr>
          <w:rStyle w:val="VerbatimChar"/>
        </w:rPr>
        <w:t xml:space="preserve">    mem               3.731</w:t>
      </w:r>
      <w:r>
        <w:br/>
      </w:r>
      <w:r>
        <w:rPr>
          <w:rStyle w:val="VerbatimChar"/>
        </w:rPr>
        <w:t xml:space="preserve">    log              24.978</w:t>
      </w:r>
    </w:p>
    <w:p w14:paraId="42278AB3" w14:textId="77777777" w:rsidR="004734BC" w:rsidRDefault="00000000">
      <w:pPr>
        <w:pStyle w:val="Heading1"/>
      </w:pPr>
      <w:bookmarkStart w:id="11" w:name="version-and-citations"/>
      <w:bookmarkEnd w:id="10"/>
      <w:r>
        <w:t>Version and Citations</w:t>
      </w:r>
    </w:p>
    <w:p w14:paraId="42278AB4" w14:textId="77777777" w:rsidR="004734BC" w:rsidRDefault="00000000">
      <w:pPr>
        <w:pStyle w:val="SourceCode"/>
      </w:pPr>
      <w:r>
        <w:rPr>
          <w:rStyle w:val="VerbatimChar"/>
        </w:rPr>
        <w:t>[1] "R version 4.5.2 (2025-10-31 ucrt)"</w:t>
      </w:r>
    </w:p>
    <w:p w14:paraId="42278AB5" w14:textId="77777777" w:rsidR="004734BC" w:rsidRDefault="00000000">
      <w:pPr>
        <w:pStyle w:val="SourceCode"/>
      </w:pPr>
      <w:r>
        <w:rPr>
          <w:rStyle w:val="VerbatimChar"/>
        </w:rPr>
        <w:t>To cite the 'MoEClust' package in publications, please use:</w:t>
      </w:r>
      <w:r>
        <w:br/>
      </w:r>
      <w:r>
        <w:br/>
      </w:r>
      <w:r>
        <w:rPr>
          <w:rStyle w:val="VerbatimChar"/>
        </w:rPr>
        <w:t xml:space="preserve">  Keefe Murphy and T. Brendan Murphy (2020). Gaussian Parsimonious</w:t>
      </w:r>
      <w:r>
        <w:br/>
      </w:r>
      <w:r>
        <w:rPr>
          <w:rStyle w:val="VerbatimChar"/>
        </w:rPr>
        <w:t xml:space="preserve">  Clustering Models with Covariates and a Noise Component. Advances in</w:t>
      </w:r>
      <w:r>
        <w:br/>
      </w:r>
      <w:r>
        <w:rPr>
          <w:rStyle w:val="VerbatimChar"/>
        </w:rPr>
        <w:t xml:space="preserve">  Data Analysis and Classification, 14(2): 293-325. URL:</w:t>
      </w:r>
      <w:r>
        <w:br/>
      </w:r>
      <w:r>
        <w:rPr>
          <w:rStyle w:val="VerbatimChar"/>
        </w:rPr>
        <w:t xml:space="preserve">  https://doi.org/10.1007/s11634-019-00373-8.</w:t>
      </w:r>
      <w:r>
        <w:br/>
      </w:r>
      <w:r>
        <w:lastRenderedPageBreak/>
        <w:br/>
      </w:r>
      <w:r>
        <w:rPr>
          <w:rStyle w:val="VerbatimChar"/>
        </w:rPr>
        <w:t>A BibTeX entry for LaTeX users is</w:t>
      </w:r>
      <w:r>
        <w:br/>
      </w:r>
      <w:r>
        <w:br/>
      </w:r>
      <w:r>
        <w:rPr>
          <w:rStyle w:val="VerbatimChar"/>
        </w:rPr>
        <w:t xml:space="preserve">  @Article{,</w:t>
      </w:r>
      <w:r>
        <w:br/>
      </w:r>
      <w:r>
        <w:rPr>
          <w:rStyle w:val="VerbatimChar"/>
        </w:rPr>
        <w:t xml:space="preserve">    author = {Keefe Murphy and Thomas Brendan Murphy},</w:t>
      </w:r>
      <w:r>
        <w:br/>
      </w:r>
      <w:r>
        <w:rPr>
          <w:rStyle w:val="VerbatimChar"/>
        </w:rPr>
        <w:t xml:space="preserve">    title = {Gaussian Parsimonious Clustering Models with Covariates and a Noise Component},</w:t>
      </w:r>
      <w:r>
        <w:br/>
      </w:r>
      <w:r>
        <w:rPr>
          <w:rStyle w:val="VerbatimChar"/>
        </w:rPr>
        <w:t xml:space="preserve">    year = {2020},</w:t>
      </w:r>
      <w:r>
        <w:br/>
      </w:r>
      <w:r>
        <w:rPr>
          <w:rStyle w:val="VerbatimChar"/>
        </w:rPr>
        <w:t xml:space="preserve">    journal = {Advances in Data Analysis and Classification},</w:t>
      </w:r>
      <w:r>
        <w:br/>
      </w:r>
      <w:r>
        <w:rPr>
          <w:rStyle w:val="VerbatimChar"/>
        </w:rPr>
        <w:t xml:space="preserve">    volume = {14},</w:t>
      </w:r>
      <w:r>
        <w:br/>
      </w:r>
      <w:r>
        <w:rPr>
          <w:rStyle w:val="VerbatimChar"/>
        </w:rPr>
        <w:t xml:space="preserve">    number = {2},</w:t>
      </w:r>
      <w:r>
        <w:br/>
      </w:r>
      <w:r>
        <w:rPr>
          <w:rStyle w:val="VerbatimChar"/>
        </w:rPr>
        <w:t xml:space="preserve">    doi = {10.1007/s11634-019-00373-8},</w:t>
      </w:r>
      <w:r>
        <w:br/>
      </w:r>
      <w:r>
        <w:rPr>
          <w:rStyle w:val="VerbatimChar"/>
        </w:rPr>
        <w:t xml:space="preserve">    pages = {293--325},</w:t>
      </w:r>
      <w:r>
        <w:br/>
      </w:r>
      <w:r>
        <w:rPr>
          <w:rStyle w:val="VerbatimChar"/>
        </w:rPr>
        <w:t xml:space="preserve">    url = {https://doi.org/10.1007/s11634-019-00373-8},</w:t>
      </w:r>
      <w:r>
        <w:br/>
      </w:r>
      <w:r>
        <w:rPr>
          <w:rStyle w:val="VerbatimChar"/>
        </w:rPr>
        <w:t xml:space="preserve">  }</w:t>
      </w:r>
      <w:r>
        <w:br/>
      </w:r>
      <w:r>
        <w:br/>
      </w:r>
      <w:r>
        <w:rPr>
          <w:rStyle w:val="VerbatimChar"/>
        </w:rPr>
        <w:t xml:space="preserve">  Keefe Murphy and T. Brendan Murphy (2025). MoEClust: Gaussian</w:t>
      </w:r>
      <w:r>
        <w:br/>
      </w:r>
      <w:r>
        <w:rPr>
          <w:rStyle w:val="VerbatimChar"/>
        </w:rPr>
        <w:t xml:space="preserve">  Parsimonious Clustering Models with Covariates and a Noise Component.</w:t>
      </w:r>
      <w:r>
        <w:br/>
      </w:r>
      <w:r>
        <w:rPr>
          <w:rStyle w:val="VerbatimChar"/>
        </w:rPr>
        <w:t xml:space="preserve">  R package version 1.6.0. URL:</w:t>
      </w:r>
      <w:r>
        <w:br/>
      </w:r>
      <w:r>
        <w:rPr>
          <w:rStyle w:val="VerbatimChar"/>
        </w:rPr>
        <w:t xml:space="preserve">  https://cran.r-project.org/package=MoEClust.</w:t>
      </w:r>
      <w:r>
        <w:br/>
      </w:r>
      <w:r>
        <w:br/>
      </w:r>
      <w:r>
        <w:rPr>
          <w:rStyle w:val="VerbatimChar"/>
        </w:rPr>
        <w:t>A BibTeX entry for LaTeX users is</w:t>
      </w:r>
      <w:r>
        <w:br/>
      </w:r>
      <w:r>
        <w:br/>
      </w:r>
      <w:r>
        <w:rPr>
          <w:rStyle w:val="VerbatimChar"/>
        </w:rPr>
        <w:t xml:space="preserve">  @Manual{,</w:t>
      </w:r>
      <w:r>
        <w:br/>
      </w:r>
      <w:r>
        <w:rPr>
          <w:rStyle w:val="VerbatimChar"/>
        </w:rPr>
        <w:t xml:space="preserve">    author = {Keefe Murphy and Thomas Brendan Murphy},</w:t>
      </w:r>
      <w:r>
        <w:br/>
      </w:r>
      <w:r>
        <w:rPr>
          <w:rStyle w:val="VerbatimChar"/>
        </w:rPr>
        <w:t xml:space="preserve">    title = {\texttt{\textup{MoEClust}}: {G}aussian Parsimonious Clustering Models with Covariates and a Noise Component},</w:t>
      </w:r>
      <w:r>
        <w:br/>
      </w:r>
      <w:r>
        <w:rPr>
          <w:rStyle w:val="VerbatimChar"/>
        </w:rPr>
        <w:t xml:space="preserve">    year = {2025},</w:t>
      </w:r>
      <w:r>
        <w:br/>
      </w:r>
      <w:r>
        <w:rPr>
          <w:rStyle w:val="VerbatimChar"/>
        </w:rPr>
        <w:t xml:space="preserve">    note = {\textsf{R} package version 1.6.0},</w:t>
      </w:r>
      <w:r>
        <w:br/>
      </w:r>
      <w:r>
        <w:rPr>
          <w:rStyle w:val="VerbatimChar"/>
        </w:rPr>
        <w:t xml:space="preserve">    url = {https://cran.r-project.org/package=MoEClust},</w:t>
      </w:r>
      <w:r>
        <w:br/>
      </w:r>
      <w:r>
        <w:rPr>
          <w:rStyle w:val="VerbatimChar"/>
        </w:rPr>
        <w:t xml:space="preserve">  }</w:t>
      </w:r>
      <w:r>
        <w:br/>
      </w:r>
      <w:r>
        <w:rPr>
          <w:rStyle w:val="VerbatimChar"/>
        </w:rPr>
        <w:t>2011 for generalized additive model method; 2016 for beyond exponential</w:t>
      </w:r>
      <w:r>
        <w:br/>
      </w:r>
      <w:r>
        <w:rPr>
          <w:rStyle w:val="VerbatimChar"/>
        </w:rPr>
        <w:t>family; 2004 for strictly additive GCV based model method and basics of</w:t>
      </w:r>
      <w:r>
        <w:br/>
      </w:r>
      <w:r>
        <w:rPr>
          <w:rStyle w:val="VerbatimChar"/>
        </w:rPr>
        <w:t>gamm; 2017 for overview; 2003 for thin plate regression splines.</w:t>
      </w:r>
      <w:r>
        <w:br/>
      </w:r>
      <w:r>
        <w:br/>
      </w:r>
      <w:r>
        <w:rPr>
          <w:rStyle w:val="VerbatimChar"/>
        </w:rPr>
        <w:t xml:space="preserve">  Wood, S.N. (2011) Fast stable restricted maximum likelihood and</w:t>
      </w:r>
      <w:r>
        <w:br/>
      </w:r>
      <w:r>
        <w:rPr>
          <w:rStyle w:val="VerbatimChar"/>
        </w:rPr>
        <w:t xml:space="preserve">  marginal likelihood estimation of semiparametric generalized linear</w:t>
      </w:r>
      <w:r>
        <w:br/>
      </w:r>
      <w:r>
        <w:rPr>
          <w:rStyle w:val="VerbatimChar"/>
        </w:rPr>
        <w:t xml:space="preserve">  models. Journal of the Royal Statistical Society (B) 73(1):3-36</w:t>
      </w:r>
      <w:r>
        <w:br/>
      </w:r>
      <w:r>
        <w:br/>
      </w:r>
      <w:r>
        <w:rPr>
          <w:rStyle w:val="VerbatimChar"/>
        </w:rPr>
        <w:t>A BibTeX entry for LaTeX users is</w:t>
      </w:r>
      <w:r>
        <w:br/>
      </w:r>
      <w:r>
        <w:br/>
      </w:r>
      <w:r>
        <w:rPr>
          <w:rStyle w:val="VerbatimChar"/>
        </w:rPr>
        <w:t xml:space="preserve">  @Article{,</w:t>
      </w:r>
      <w:r>
        <w:br/>
      </w:r>
      <w:r>
        <w:rPr>
          <w:rStyle w:val="VerbatimChar"/>
        </w:rPr>
        <w:t xml:space="preserve">    title = {Fast stable restricted maximum likelihood and marginal </w:t>
      </w:r>
      <w:r>
        <w:br/>
      </w:r>
      <w:r>
        <w:rPr>
          <w:rStyle w:val="VerbatimChar"/>
        </w:rPr>
        <w:t>likelihood estimation of semiparametric generalized linear models},</w:t>
      </w:r>
      <w:r>
        <w:br/>
      </w:r>
      <w:r>
        <w:rPr>
          <w:rStyle w:val="VerbatimChar"/>
        </w:rPr>
        <w:t xml:space="preserve">    journal = {Journal of the Royal Statistical Society (B)},</w:t>
      </w:r>
      <w:r>
        <w:br/>
      </w:r>
      <w:r>
        <w:rPr>
          <w:rStyle w:val="VerbatimChar"/>
        </w:rPr>
        <w:t xml:space="preserve">    volume = {73},</w:t>
      </w:r>
      <w:r>
        <w:br/>
      </w:r>
      <w:r>
        <w:rPr>
          <w:rStyle w:val="VerbatimChar"/>
        </w:rPr>
        <w:t xml:space="preserve">    number = {1},</w:t>
      </w:r>
      <w:r>
        <w:br/>
      </w:r>
      <w:r>
        <w:rPr>
          <w:rStyle w:val="VerbatimChar"/>
        </w:rPr>
        <w:t xml:space="preserve">    pages = {3--36},</w:t>
      </w:r>
      <w:r>
        <w:br/>
      </w:r>
      <w:r>
        <w:rPr>
          <w:rStyle w:val="VerbatimChar"/>
        </w:rPr>
        <w:t xml:space="preserve">    year = {2011},</w:t>
      </w:r>
      <w:r>
        <w:br/>
      </w:r>
      <w:r>
        <w:rPr>
          <w:rStyle w:val="VerbatimChar"/>
        </w:rPr>
        <w:lastRenderedPageBreak/>
        <w:t xml:space="preserve">    author = {S. N. Wood},</w:t>
      </w:r>
      <w:r>
        <w:br/>
      </w:r>
      <w:r>
        <w:rPr>
          <w:rStyle w:val="VerbatimChar"/>
        </w:rPr>
        <w:t xml:space="preserve">    doi = {10.1111/j.1467-9868.2010.00749.x},</w:t>
      </w:r>
      <w:r>
        <w:br/>
      </w:r>
      <w:r>
        <w:rPr>
          <w:rStyle w:val="VerbatimChar"/>
        </w:rPr>
        <w:t xml:space="preserve">  }</w:t>
      </w:r>
      <w:r>
        <w:br/>
      </w:r>
      <w:r>
        <w:br/>
      </w:r>
      <w:r>
        <w:rPr>
          <w:rStyle w:val="VerbatimChar"/>
        </w:rPr>
        <w:t xml:space="preserve">  Wood S.N., N. Pya and B. Saefken (2016) Smoothing parameter and model</w:t>
      </w:r>
      <w:r>
        <w:br/>
      </w:r>
      <w:r>
        <w:rPr>
          <w:rStyle w:val="VerbatimChar"/>
        </w:rPr>
        <w:t xml:space="preserve">  selection for general smooth models (with discussion). Journal of the</w:t>
      </w:r>
      <w:r>
        <w:br/>
      </w:r>
      <w:r>
        <w:rPr>
          <w:rStyle w:val="VerbatimChar"/>
        </w:rPr>
        <w:t xml:space="preserve">  American Statistical Association 111:1548-1575.</w:t>
      </w:r>
      <w:r>
        <w:br/>
      </w:r>
      <w:r>
        <w:br/>
      </w:r>
      <w:r>
        <w:rPr>
          <w:rStyle w:val="VerbatimChar"/>
        </w:rPr>
        <w:t>A BibTeX entry for LaTeX users is</w:t>
      </w:r>
      <w:r>
        <w:br/>
      </w:r>
      <w:r>
        <w:br/>
      </w:r>
      <w:r>
        <w:rPr>
          <w:rStyle w:val="VerbatimChar"/>
        </w:rPr>
        <w:t xml:space="preserve">  @Article{,</w:t>
      </w:r>
      <w:r>
        <w:br/>
      </w:r>
      <w:r>
        <w:rPr>
          <w:rStyle w:val="VerbatimChar"/>
        </w:rPr>
        <w:t xml:space="preserve">    title = {Smoothing parameter and model selection for general smooth models (with discussion)},</w:t>
      </w:r>
      <w:r>
        <w:br/>
      </w:r>
      <w:r>
        <w:rPr>
          <w:rStyle w:val="VerbatimChar"/>
        </w:rPr>
        <w:t xml:space="preserve">    author = {S. N. Wood and N. Pya and B. S{\"a}fken},</w:t>
      </w:r>
      <w:r>
        <w:br/>
      </w:r>
      <w:r>
        <w:rPr>
          <w:rStyle w:val="VerbatimChar"/>
        </w:rPr>
        <w:t xml:space="preserve">    journal = {Journal of the American Statistical Association},</w:t>
      </w:r>
      <w:r>
        <w:br/>
      </w:r>
      <w:r>
        <w:rPr>
          <w:rStyle w:val="VerbatimChar"/>
        </w:rPr>
        <w:t xml:space="preserve">    year = {2016},</w:t>
      </w:r>
      <w:r>
        <w:br/>
      </w:r>
      <w:r>
        <w:rPr>
          <w:rStyle w:val="VerbatimChar"/>
        </w:rPr>
        <w:t xml:space="preserve">    pages = {1548--1575},</w:t>
      </w:r>
      <w:r>
        <w:br/>
      </w:r>
      <w:r>
        <w:rPr>
          <w:rStyle w:val="VerbatimChar"/>
        </w:rPr>
        <w:t xml:space="preserve">    volume = {111},</w:t>
      </w:r>
      <w:r>
        <w:br/>
      </w:r>
      <w:r>
        <w:rPr>
          <w:rStyle w:val="VerbatimChar"/>
        </w:rPr>
        <w:t xml:space="preserve">    doi = {10.1080/01621459.2016.1180986},</w:t>
      </w:r>
      <w:r>
        <w:br/>
      </w:r>
      <w:r>
        <w:rPr>
          <w:rStyle w:val="VerbatimChar"/>
        </w:rPr>
        <w:t xml:space="preserve">  }</w:t>
      </w:r>
      <w:r>
        <w:br/>
      </w:r>
      <w:r>
        <w:br/>
      </w:r>
      <w:r>
        <w:rPr>
          <w:rStyle w:val="VerbatimChar"/>
        </w:rPr>
        <w:t xml:space="preserve">  Wood, S.N. (2004) Stable and efficient multiple smoothing parameter</w:t>
      </w:r>
      <w:r>
        <w:br/>
      </w:r>
      <w:r>
        <w:rPr>
          <w:rStyle w:val="VerbatimChar"/>
        </w:rPr>
        <w:t xml:space="preserve">  estimation for generalized additive models. Journal of the American</w:t>
      </w:r>
      <w:r>
        <w:br/>
      </w:r>
      <w:r>
        <w:rPr>
          <w:rStyle w:val="VerbatimChar"/>
        </w:rPr>
        <w:t xml:space="preserve">  Statistical Association. 99:673-686.</w:t>
      </w:r>
      <w:r>
        <w:br/>
      </w:r>
      <w:r>
        <w:br/>
      </w:r>
      <w:r>
        <w:rPr>
          <w:rStyle w:val="VerbatimChar"/>
        </w:rPr>
        <w:t>A BibTeX entry for LaTeX users is</w:t>
      </w:r>
      <w:r>
        <w:br/>
      </w:r>
      <w:r>
        <w:br/>
      </w:r>
      <w:r>
        <w:rPr>
          <w:rStyle w:val="VerbatimChar"/>
        </w:rPr>
        <w:t xml:space="preserve">  @Article{,</w:t>
      </w:r>
      <w:r>
        <w:br/>
      </w:r>
      <w:r>
        <w:rPr>
          <w:rStyle w:val="VerbatimChar"/>
        </w:rPr>
        <w:t xml:space="preserve">    title = {Stable and efficient multiple smoothing parameter estimation for </w:t>
      </w:r>
      <w:r>
        <w:br/>
      </w:r>
      <w:r>
        <w:rPr>
          <w:rStyle w:val="VerbatimChar"/>
        </w:rPr>
        <w:t xml:space="preserve">         generalized additive models},</w:t>
      </w:r>
      <w:r>
        <w:br/>
      </w:r>
      <w:r>
        <w:rPr>
          <w:rStyle w:val="VerbatimChar"/>
        </w:rPr>
        <w:t xml:space="preserve">    journal = {Journal of the American Statistical Association},</w:t>
      </w:r>
      <w:r>
        <w:br/>
      </w:r>
      <w:r>
        <w:rPr>
          <w:rStyle w:val="VerbatimChar"/>
        </w:rPr>
        <w:t xml:space="preserve">    volume = {99},</w:t>
      </w:r>
      <w:r>
        <w:br/>
      </w:r>
      <w:r>
        <w:rPr>
          <w:rStyle w:val="VerbatimChar"/>
        </w:rPr>
        <w:t xml:space="preserve">    number = {467},</w:t>
      </w:r>
      <w:r>
        <w:br/>
      </w:r>
      <w:r>
        <w:rPr>
          <w:rStyle w:val="VerbatimChar"/>
        </w:rPr>
        <w:t xml:space="preserve">    pages = {673--686},</w:t>
      </w:r>
      <w:r>
        <w:br/>
      </w:r>
      <w:r>
        <w:rPr>
          <w:rStyle w:val="VerbatimChar"/>
        </w:rPr>
        <w:t xml:space="preserve">    year = {2004},</w:t>
      </w:r>
      <w:r>
        <w:br/>
      </w:r>
      <w:r>
        <w:rPr>
          <w:rStyle w:val="VerbatimChar"/>
        </w:rPr>
        <w:t xml:space="preserve">    author = {S. N. Wood},</w:t>
      </w:r>
      <w:r>
        <w:br/>
      </w:r>
      <w:r>
        <w:rPr>
          <w:rStyle w:val="VerbatimChar"/>
        </w:rPr>
        <w:t xml:space="preserve">    doi = {10.1198/016214504000000980},</w:t>
      </w:r>
      <w:r>
        <w:br/>
      </w:r>
      <w:r>
        <w:rPr>
          <w:rStyle w:val="VerbatimChar"/>
        </w:rPr>
        <w:t xml:space="preserve">  }</w:t>
      </w:r>
      <w:r>
        <w:br/>
      </w:r>
      <w:r>
        <w:br/>
      </w:r>
      <w:r>
        <w:rPr>
          <w:rStyle w:val="VerbatimChar"/>
        </w:rPr>
        <w:t xml:space="preserve">  Wood, S.N. (2017) Generalized Additive Models: An Introduction with R</w:t>
      </w:r>
      <w:r>
        <w:br/>
      </w:r>
      <w:r>
        <w:rPr>
          <w:rStyle w:val="VerbatimChar"/>
        </w:rPr>
        <w:t xml:space="preserve">  (2nd edition). Chapman and Hall/CRC.</w:t>
      </w:r>
      <w:r>
        <w:br/>
      </w:r>
      <w:r>
        <w:br/>
      </w:r>
      <w:r>
        <w:rPr>
          <w:rStyle w:val="VerbatimChar"/>
        </w:rPr>
        <w:t>A BibTeX entry for LaTeX users is</w:t>
      </w:r>
      <w:r>
        <w:br/>
      </w:r>
      <w:r>
        <w:br/>
      </w:r>
      <w:r>
        <w:rPr>
          <w:rStyle w:val="VerbatimChar"/>
        </w:rPr>
        <w:t xml:space="preserve">  @Book{,</w:t>
      </w:r>
      <w:r>
        <w:br/>
      </w:r>
      <w:r>
        <w:rPr>
          <w:rStyle w:val="VerbatimChar"/>
        </w:rPr>
        <w:t xml:space="preserve">    title = {Generalized {A}dditive {M}odels: An Introduction with {R}},</w:t>
      </w:r>
      <w:r>
        <w:br/>
      </w:r>
      <w:r>
        <w:rPr>
          <w:rStyle w:val="VerbatimChar"/>
        </w:rPr>
        <w:t xml:space="preserve">    year = {2017},</w:t>
      </w:r>
      <w:r>
        <w:br/>
      </w:r>
      <w:r>
        <w:rPr>
          <w:rStyle w:val="VerbatimChar"/>
        </w:rPr>
        <w:t xml:space="preserve">    author = {S. N. Wood},</w:t>
      </w:r>
      <w:r>
        <w:br/>
      </w:r>
      <w:r>
        <w:rPr>
          <w:rStyle w:val="VerbatimChar"/>
        </w:rPr>
        <w:t xml:space="preserve">    edition = {2},</w:t>
      </w:r>
      <w:r>
        <w:br/>
      </w:r>
      <w:r>
        <w:rPr>
          <w:rStyle w:val="VerbatimChar"/>
        </w:rPr>
        <w:lastRenderedPageBreak/>
        <w:t xml:space="preserve">    publisher = {Chapman and Hall/CRC},</w:t>
      </w:r>
      <w:r>
        <w:br/>
      </w:r>
      <w:r>
        <w:rPr>
          <w:rStyle w:val="VerbatimChar"/>
        </w:rPr>
        <w:t xml:space="preserve">  }</w:t>
      </w:r>
      <w:r>
        <w:br/>
      </w:r>
      <w:r>
        <w:br/>
      </w:r>
      <w:r>
        <w:rPr>
          <w:rStyle w:val="VerbatimChar"/>
        </w:rPr>
        <w:t xml:space="preserve">  Wood, S.N. (2003) Thin-plate regression splines. Journal of the Royal</w:t>
      </w:r>
      <w:r>
        <w:br/>
      </w:r>
      <w:r>
        <w:rPr>
          <w:rStyle w:val="VerbatimChar"/>
        </w:rPr>
        <w:t xml:space="preserve">  Statistical Society (B) 65(1):95-114.</w:t>
      </w:r>
      <w:r>
        <w:br/>
      </w:r>
      <w:r>
        <w:br/>
      </w:r>
      <w:r>
        <w:rPr>
          <w:rStyle w:val="VerbatimChar"/>
        </w:rPr>
        <w:t>A BibTeX entry for LaTeX users is</w:t>
      </w:r>
      <w:r>
        <w:br/>
      </w:r>
      <w:r>
        <w:br/>
      </w:r>
      <w:r>
        <w:rPr>
          <w:rStyle w:val="VerbatimChar"/>
        </w:rPr>
        <w:t xml:space="preserve">  @Article{,</w:t>
      </w:r>
      <w:r>
        <w:br/>
      </w:r>
      <w:r>
        <w:rPr>
          <w:rStyle w:val="VerbatimChar"/>
        </w:rPr>
        <w:t xml:space="preserve">    title = {Thin-plate regression splines},</w:t>
      </w:r>
      <w:r>
        <w:br/>
      </w:r>
      <w:r>
        <w:rPr>
          <w:rStyle w:val="VerbatimChar"/>
        </w:rPr>
        <w:t xml:space="preserve">    journal = {Journal of the Royal Statistical Society (B)},</w:t>
      </w:r>
      <w:r>
        <w:br/>
      </w:r>
      <w:r>
        <w:rPr>
          <w:rStyle w:val="VerbatimChar"/>
        </w:rPr>
        <w:t xml:space="preserve">    volume = {65},</w:t>
      </w:r>
      <w:r>
        <w:br/>
      </w:r>
      <w:r>
        <w:rPr>
          <w:rStyle w:val="VerbatimChar"/>
        </w:rPr>
        <w:t xml:space="preserve">    number = {1},</w:t>
      </w:r>
      <w:r>
        <w:br/>
      </w:r>
      <w:r>
        <w:rPr>
          <w:rStyle w:val="VerbatimChar"/>
        </w:rPr>
        <w:t xml:space="preserve">    pages = {95--114},</w:t>
      </w:r>
      <w:r>
        <w:br/>
      </w:r>
      <w:r>
        <w:rPr>
          <w:rStyle w:val="VerbatimChar"/>
        </w:rPr>
        <w:t xml:space="preserve">    year = {2003},</w:t>
      </w:r>
      <w:r>
        <w:br/>
      </w:r>
      <w:r>
        <w:rPr>
          <w:rStyle w:val="VerbatimChar"/>
        </w:rPr>
        <w:t xml:space="preserve">    author = {S. N. Wood},</w:t>
      </w:r>
      <w:r>
        <w:br/>
      </w:r>
      <w:r>
        <w:rPr>
          <w:rStyle w:val="VerbatimChar"/>
        </w:rPr>
        <w:t xml:space="preserve">    doi = {10.1111/1467-9868.00374},</w:t>
      </w:r>
      <w:r>
        <w:br/>
      </w:r>
      <w:r>
        <w:rPr>
          <w:rStyle w:val="VerbatimChar"/>
        </w:rPr>
        <w:t xml:space="preserve">  }</w:t>
      </w:r>
      <w:bookmarkEnd w:id="11"/>
    </w:p>
    <w:sectPr w:rsidR="004734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E7A22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7928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96FD0"/>
    <w:rsid w:val="00231E0E"/>
    <w:rsid w:val="004734BC"/>
    <w:rsid w:val="00796FD0"/>
    <w:rsid w:val="00E57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8938"/>
  <w15:docId w15:val="{31755F8C-5797-4896-BF6C-57A1CBCA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nature.com/articles/s41598-026-35640-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3192</Words>
  <Characters>18201</Characters>
  <Application>Microsoft Office Word</Application>
  <DocSecurity>0</DocSecurity>
  <Lines>151</Lines>
  <Paragraphs>42</Paragraphs>
  <ScaleCrop>false</ScaleCrop>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Quantification of Practice Effects in Self-Administered Online Cognitive Pre-Screening Tests</dc:title>
  <dc:creator>Charité - Universitätsmedizin Berlin Institute of Public Health Hans-Aloys Wischmann</dc:creator>
  <cp:keywords/>
  <cp:lastModifiedBy/>
  <cp:revision>2</cp:revision>
  <dcterms:created xsi:type="dcterms:W3CDTF">2026-03-12T16:21:00Z</dcterms:created>
  <dcterms:modified xsi:type="dcterms:W3CDTF">2026-03-12T16:21:00Z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12th, 2026</vt:lpwstr>
  </property>
  <property fmtid="{D5CDD505-2E9C-101B-9397-08002B2CF9AE}" pid="3" name="output">
    <vt:lpwstr>word_document</vt:lpwstr>
  </property>
  <property fmtid="{D5CDD505-2E9C-101B-9397-08002B2CF9AE}" pid="4" name="subtitle">
    <vt:lpwstr>Structural Equation Modeling (SEM) followed by Gaussian Mixture Modeling (GMM)</vt:lpwstr>
  </property>
</Properties>
</file>