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429F6" w14:textId="77777777" w:rsidR="001B353D" w:rsidRDefault="00EA0844" w:rsidP="000B18F5">
      <w:pPr>
        <w:pStyle w:val="subheading"/>
        <w:jc w:val="center"/>
        <w:rPr>
          <w:rFonts w:ascii="Arial" w:hAnsi="Arial" w:cs="Arial"/>
          <w:sz w:val="24"/>
          <w:szCs w:val="24"/>
        </w:rPr>
      </w:pPr>
      <w:bookmarkStart w:id="0" w:name="_GoBack"/>
      <w:bookmarkEnd w:id="0"/>
      <w:r>
        <w:rPr>
          <w:rFonts w:ascii="Arial" w:hAnsi="Arial" w:cs="Arial"/>
          <w:noProof/>
          <w:sz w:val="24"/>
          <w:szCs w:val="24"/>
        </w:rPr>
        <w:drawing>
          <wp:inline distT="0" distB="0" distL="0" distR="0" wp14:anchorId="10942B2F" wp14:editId="10942B30">
            <wp:extent cx="3840480" cy="1074420"/>
            <wp:effectExtent l="0" t="0" r="7620" b="0"/>
            <wp:docPr id="1" name="Picture 1" descr="graphic: Northwestern University School of Continuing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840480" cy="1074420"/>
                    </a:xfrm>
                    <a:prstGeom prst="rect">
                      <a:avLst/>
                    </a:prstGeom>
                    <a:noFill/>
                    <a:ln>
                      <a:noFill/>
                    </a:ln>
                  </pic:spPr>
                </pic:pic>
              </a:graphicData>
            </a:graphic>
          </wp:inline>
        </w:drawing>
      </w:r>
    </w:p>
    <w:p w14:paraId="109429F7" w14:textId="77777777" w:rsidR="001B353D" w:rsidRDefault="00EA0844" w:rsidP="001B353D">
      <w:pPr>
        <w:pStyle w:val="subheading"/>
        <w:rPr>
          <w:rFonts w:ascii="Arial" w:hAnsi="Arial" w:cs="Arial"/>
          <w:sz w:val="24"/>
          <w:szCs w:val="24"/>
        </w:rPr>
      </w:pPr>
      <w:r>
        <w:rPr>
          <w:noProof/>
        </w:rPr>
        <mc:AlternateContent>
          <mc:Choice Requires="wps">
            <w:drawing>
              <wp:anchor distT="0" distB="0" distL="114300" distR="114300" simplePos="0" relativeHeight="251657728" behindDoc="0" locked="0" layoutInCell="1" allowOverlap="1" wp14:anchorId="10942B31" wp14:editId="10942B32">
                <wp:simplePos x="0" y="0"/>
                <wp:positionH relativeFrom="column">
                  <wp:posOffset>-228600</wp:posOffset>
                </wp:positionH>
                <wp:positionV relativeFrom="paragraph">
                  <wp:posOffset>116205</wp:posOffset>
                </wp:positionV>
                <wp:extent cx="6400800"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2900"/>
                        </a:xfrm>
                        <a:prstGeom prst="rect">
                          <a:avLst/>
                        </a:prstGeom>
                        <a:solidFill>
                          <a:srgbClr val="000000">
                            <a:alpha val="5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42B43" w14:textId="5C37F197" w:rsidR="000B18F5" w:rsidRPr="00F15245" w:rsidRDefault="000B18F5" w:rsidP="007C2122">
                            <w:pPr>
                              <w:jc w:val="center"/>
                              <w:rPr>
                                <w:rFonts w:ascii="Franklin Gothic Medium" w:hAnsi="Franklin Gothic Medium" w:cs="Arial"/>
                                <w:bCs/>
                                <w:sz w:val="22"/>
                                <w:szCs w:val="22"/>
                              </w:rPr>
                            </w:pPr>
                            <w:r>
                              <w:rPr>
                                <w:rFonts w:ascii="Franklin Gothic Medium" w:hAnsi="Franklin Gothic Medium" w:cs="Arial"/>
                                <w:b/>
                                <w:bCs/>
                                <w:sz w:val="22"/>
                                <w:szCs w:val="22"/>
                              </w:rPr>
                              <w:t xml:space="preserve">PREDICT 411: Predictive Modeling II </w:t>
                            </w:r>
                            <w:r w:rsidRPr="00F15245">
                              <w:rPr>
                                <w:rFonts w:ascii="Franklin Gothic Medium" w:hAnsi="Franklin Gothic Medium" w:cs="Arial"/>
                                <w:b/>
                                <w:bCs/>
                                <w:sz w:val="22"/>
                                <w:szCs w:val="22"/>
                              </w:rPr>
                              <w:t>Syllabus</w:t>
                            </w:r>
                            <w:r w:rsidRPr="00F15245">
                              <w:rPr>
                                <w:rFonts w:ascii="Franklin Gothic Medium" w:hAnsi="Franklin Gothic Medium" w:cs="Arial"/>
                                <w:b/>
                                <w:bCs/>
                                <w:sz w:val="22"/>
                                <w:szCs w:val="22"/>
                              </w:rPr>
                              <w:tab/>
                            </w:r>
                            <w:r w:rsidRPr="00F15245">
                              <w:rPr>
                                <w:rFonts w:ascii="Franklin Gothic Medium" w:hAnsi="Franklin Gothic Medium" w:cs="Arial"/>
                                <w:b/>
                                <w:bCs/>
                                <w:sz w:val="22"/>
                                <w:szCs w:val="22"/>
                              </w:rPr>
                              <w:tab/>
                            </w:r>
                            <w:r w:rsidRPr="00F15245">
                              <w:rPr>
                                <w:rFonts w:ascii="Franklin Gothic Medium" w:hAnsi="Franklin Gothic Medium" w:cs="Arial"/>
                                <w:b/>
                                <w:bCs/>
                                <w:sz w:val="22"/>
                                <w:szCs w:val="22"/>
                              </w:rPr>
                              <w:tab/>
                              <w:t xml:space="preserve">                 </w:t>
                            </w:r>
                            <w:r w:rsidR="009117F6">
                              <w:rPr>
                                <w:rFonts w:ascii="Franklin Gothic Medium" w:hAnsi="Franklin Gothic Medium" w:cs="Arial"/>
                                <w:b/>
                                <w:bCs/>
                                <w:sz w:val="22"/>
                                <w:szCs w:val="22"/>
                              </w:rPr>
                              <w:t>Fall</w:t>
                            </w:r>
                            <w:r>
                              <w:rPr>
                                <w:rFonts w:ascii="Franklin Gothic Medium" w:hAnsi="Franklin Gothic Medium" w:cs="Arial"/>
                                <w:b/>
                                <w:bCs/>
                                <w:sz w:val="22"/>
                                <w:szCs w:val="22"/>
                              </w:rPr>
                              <w:t xml:space="preserve"> </w:t>
                            </w:r>
                            <w:r w:rsidRPr="00F15245">
                              <w:rPr>
                                <w:rFonts w:ascii="Franklin Gothic Medium" w:hAnsi="Franklin Gothic Medium" w:cs="Arial"/>
                                <w:b/>
                                <w:bCs/>
                                <w:sz w:val="22"/>
                                <w:szCs w:val="22"/>
                              </w:rPr>
                              <w:t>201</w:t>
                            </w:r>
                            <w:r>
                              <w:rPr>
                                <w:rFonts w:ascii="Franklin Gothic Medium" w:hAnsi="Franklin Gothic Medium" w:cs="Arial"/>
                                <w:b/>
                                <w:bCs/>
                                <w:sz w:val="22"/>
                                <w:szCs w:val="22"/>
                              </w:rPr>
                              <w:t>2</w:t>
                            </w:r>
                          </w:p>
                          <w:p w14:paraId="10942B44" w14:textId="77777777" w:rsidR="000B18F5" w:rsidRPr="00F15245" w:rsidRDefault="000B18F5" w:rsidP="007C2122">
                            <w:pPr>
                              <w:jc w:val="center"/>
                              <w:rPr>
                                <w:rFonts w:ascii="Franklin Gothic Medium" w:hAnsi="Franklin Gothic Medium"/>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9.15pt;width:7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" fillcolor="black" stroked="f">
                <v:fill opacity="35980f"/>
                <v:textbox>
                  <w:txbxContent>
                    <w:p w14:paraId="10942B43" w14:textId="5C37F197" w:rsidR="000B18F5" w:rsidRPr="00F15245" w:rsidRDefault="000B18F5" w:rsidP="007C2122">
                      <w:pPr>
                        <w:jc w:val="center"/>
                        <w:rPr>
                          <w:rFonts w:ascii="Franklin Gothic Medium" w:hAnsi="Franklin Gothic Medium" w:cs="Arial"/>
                          <w:bCs/>
                          <w:sz w:val="22"/>
                          <w:szCs w:val="22"/>
                        </w:rPr>
                      </w:pPr>
                      <w:r>
                        <w:rPr>
                          <w:rFonts w:ascii="Franklin Gothic Medium" w:hAnsi="Franklin Gothic Medium" w:cs="Arial"/>
                          <w:b/>
                          <w:bCs/>
                          <w:sz w:val="22"/>
                          <w:szCs w:val="22"/>
                        </w:rPr>
                        <w:t xml:space="preserve">PREDICT 411: Predictive Modeling II </w:t>
                      </w:r>
                      <w:r w:rsidRPr="00F15245">
                        <w:rPr>
                          <w:rFonts w:ascii="Franklin Gothic Medium" w:hAnsi="Franklin Gothic Medium" w:cs="Arial"/>
                          <w:b/>
                          <w:bCs/>
                          <w:sz w:val="22"/>
                          <w:szCs w:val="22"/>
                        </w:rPr>
                        <w:t>Syllabus</w:t>
                      </w:r>
                      <w:r w:rsidRPr="00F15245">
                        <w:rPr>
                          <w:rFonts w:ascii="Franklin Gothic Medium" w:hAnsi="Franklin Gothic Medium" w:cs="Arial"/>
                          <w:b/>
                          <w:bCs/>
                          <w:sz w:val="22"/>
                          <w:szCs w:val="22"/>
                        </w:rPr>
                        <w:tab/>
                      </w:r>
                      <w:r w:rsidRPr="00F15245">
                        <w:rPr>
                          <w:rFonts w:ascii="Franklin Gothic Medium" w:hAnsi="Franklin Gothic Medium" w:cs="Arial"/>
                          <w:b/>
                          <w:bCs/>
                          <w:sz w:val="22"/>
                          <w:szCs w:val="22"/>
                        </w:rPr>
                        <w:tab/>
                      </w:r>
                      <w:r w:rsidRPr="00F15245">
                        <w:rPr>
                          <w:rFonts w:ascii="Franklin Gothic Medium" w:hAnsi="Franklin Gothic Medium" w:cs="Arial"/>
                          <w:b/>
                          <w:bCs/>
                          <w:sz w:val="22"/>
                          <w:szCs w:val="22"/>
                        </w:rPr>
                        <w:tab/>
                        <w:t xml:space="preserve">                 </w:t>
                      </w:r>
                      <w:r w:rsidR="009117F6">
                        <w:rPr>
                          <w:rFonts w:ascii="Franklin Gothic Medium" w:hAnsi="Franklin Gothic Medium" w:cs="Arial"/>
                          <w:b/>
                          <w:bCs/>
                          <w:sz w:val="22"/>
                          <w:szCs w:val="22"/>
                        </w:rPr>
                        <w:t>Fall</w:t>
                      </w:r>
                      <w:r>
                        <w:rPr>
                          <w:rFonts w:ascii="Franklin Gothic Medium" w:hAnsi="Franklin Gothic Medium" w:cs="Arial"/>
                          <w:b/>
                          <w:bCs/>
                          <w:sz w:val="22"/>
                          <w:szCs w:val="22"/>
                        </w:rPr>
                        <w:t xml:space="preserve"> </w:t>
                      </w:r>
                      <w:r w:rsidRPr="00F15245">
                        <w:rPr>
                          <w:rFonts w:ascii="Franklin Gothic Medium" w:hAnsi="Franklin Gothic Medium" w:cs="Arial"/>
                          <w:b/>
                          <w:bCs/>
                          <w:sz w:val="22"/>
                          <w:szCs w:val="22"/>
                        </w:rPr>
                        <w:t>201</w:t>
                      </w:r>
                      <w:r>
                        <w:rPr>
                          <w:rFonts w:ascii="Franklin Gothic Medium" w:hAnsi="Franklin Gothic Medium" w:cs="Arial"/>
                          <w:b/>
                          <w:bCs/>
                          <w:sz w:val="22"/>
                          <w:szCs w:val="22"/>
                        </w:rPr>
                        <w:t>2</w:t>
                      </w:r>
                    </w:p>
                    <w:p w14:paraId="10942B44" w14:textId="77777777" w:rsidR="000B18F5" w:rsidRPr="00F15245" w:rsidRDefault="000B18F5" w:rsidP="007C2122">
                      <w:pPr>
                        <w:jc w:val="center"/>
                        <w:rPr>
                          <w:rFonts w:ascii="Franklin Gothic Medium" w:hAnsi="Franklin Gothic Medium"/>
                          <w:sz w:val="22"/>
                        </w:rPr>
                      </w:pPr>
                    </w:p>
                  </w:txbxContent>
                </v:textbox>
              </v:shape>
            </w:pict>
          </mc:Fallback>
        </mc:AlternateContent>
      </w:r>
    </w:p>
    <w:p w14:paraId="109429F8" w14:textId="77777777" w:rsidR="001B353D" w:rsidRDefault="001B353D" w:rsidP="001B353D">
      <w:pPr>
        <w:pStyle w:val="subheading"/>
        <w:rPr>
          <w:rFonts w:ascii="Arial" w:hAnsi="Arial" w:cs="Arial"/>
          <w:sz w:val="24"/>
          <w:szCs w:val="24"/>
        </w:rPr>
      </w:pPr>
    </w:p>
    <w:p w14:paraId="109429F9" w14:textId="77777777" w:rsidR="001B353D" w:rsidRPr="00F15245" w:rsidRDefault="00BC6213" w:rsidP="001B353D">
      <w:pPr>
        <w:pStyle w:val="ODEHandoutHeader1"/>
      </w:pPr>
      <w:r>
        <w:t>Vivek Ajmani</w:t>
      </w:r>
      <w:r w:rsidR="00991F7A">
        <w:t>, Ph.D.</w:t>
      </w:r>
      <w:r w:rsidR="00EA0844" w:rsidRPr="00EA0844">
        <w:t xml:space="preserve"> </w:t>
      </w:r>
    </w:p>
    <w:p w14:paraId="109429FA" w14:textId="77777777" w:rsidR="001B353D" w:rsidRPr="008745F3" w:rsidRDefault="003F4BDD" w:rsidP="00991F7A">
      <w:pPr>
        <w:pStyle w:val="ODEhandoutbody"/>
        <w:spacing w:after="120"/>
        <w:contextualSpacing w:val="0"/>
        <w:rPr>
          <w:b/>
        </w:rPr>
      </w:pPr>
      <w:r>
        <w:rPr>
          <w:b/>
        </w:rPr>
        <w:t>v</w:t>
      </w:r>
      <w:r w:rsidR="00BC6213">
        <w:rPr>
          <w:b/>
        </w:rPr>
        <w:t>ivek.ajmani</w:t>
      </w:r>
      <w:r w:rsidR="00991F7A" w:rsidRPr="00991F7A">
        <w:rPr>
          <w:b/>
        </w:rPr>
        <w:t>@northwestern.edu</w:t>
      </w:r>
    </w:p>
    <w:p w14:paraId="109429FB" w14:textId="77777777" w:rsidR="001B353D" w:rsidRDefault="001B353D" w:rsidP="001B353D">
      <w:pPr>
        <w:pStyle w:val="ODEHandoutHeader1"/>
      </w:pPr>
      <w:r w:rsidRPr="000D3B52">
        <w:t>Course Description</w:t>
      </w:r>
    </w:p>
    <w:p w14:paraId="109429FC" w14:textId="418C69EB" w:rsidR="009335ED" w:rsidRDefault="009335ED" w:rsidP="009335ED">
      <w:pPr>
        <w:pStyle w:val="ODEHandoutHeader1"/>
        <w:spacing w:after="120"/>
        <w:rPr>
          <w:rFonts w:ascii="Times New Roman" w:hAnsi="Times New Roman" w:cs="Times New Roman"/>
          <w:b w:val="0"/>
          <w:bCs w:val="0"/>
          <w:color w:val="auto"/>
          <w:sz w:val="20"/>
        </w:rPr>
      </w:pPr>
      <w:r w:rsidRPr="009335ED">
        <w:rPr>
          <w:rFonts w:ascii="Times New Roman" w:hAnsi="Times New Roman" w:cs="Times New Roman"/>
          <w:b w:val="0"/>
          <w:bCs w:val="0"/>
          <w:color w:val="auto"/>
          <w:sz w:val="20"/>
        </w:rPr>
        <w:t>Predict 411 is a continuation of Predict 410 and will introduce students to basic to advanced econometric methods including multivariate regression methods for both continuous and discrete dependent variables</w:t>
      </w:r>
      <w:r w:rsidR="006540CF">
        <w:rPr>
          <w:rFonts w:ascii="Times New Roman" w:hAnsi="Times New Roman" w:cs="Times New Roman"/>
          <w:b w:val="0"/>
          <w:bCs w:val="0"/>
          <w:color w:val="auto"/>
          <w:sz w:val="20"/>
        </w:rPr>
        <w:t xml:space="preserve">. </w:t>
      </w:r>
      <w:r w:rsidRPr="009335ED">
        <w:rPr>
          <w:rFonts w:ascii="Times New Roman" w:hAnsi="Times New Roman" w:cs="Times New Roman"/>
          <w:b w:val="0"/>
          <w:bCs w:val="0"/>
          <w:color w:val="auto"/>
          <w:sz w:val="20"/>
        </w:rPr>
        <w:t>Further discussions will involve remedial methods under violations of least squares assumptions</w:t>
      </w:r>
      <w:r w:rsidR="00BA6467">
        <w:rPr>
          <w:rFonts w:ascii="Times New Roman" w:hAnsi="Times New Roman" w:cs="Times New Roman"/>
          <w:b w:val="0"/>
          <w:bCs w:val="0"/>
          <w:color w:val="auto"/>
          <w:sz w:val="20"/>
        </w:rPr>
        <w:t xml:space="preserve"> (Heteroscedasticity, Serial Correlation, </w:t>
      </w:r>
      <w:proofErr w:type="gramStart"/>
      <w:r w:rsidR="00BA6467">
        <w:rPr>
          <w:rFonts w:ascii="Times New Roman" w:hAnsi="Times New Roman" w:cs="Times New Roman"/>
          <w:b w:val="0"/>
          <w:bCs w:val="0"/>
          <w:color w:val="auto"/>
          <w:sz w:val="20"/>
        </w:rPr>
        <w:t>Endogenous</w:t>
      </w:r>
      <w:proofErr w:type="gramEnd"/>
      <w:r w:rsidR="00BA6467">
        <w:rPr>
          <w:rFonts w:ascii="Times New Roman" w:hAnsi="Times New Roman" w:cs="Times New Roman"/>
          <w:b w:val="0"/>
          <w:bCs w:val="0"/>
          <w:color w:val="auto"/>
          <w:sz w:val="20"/>
        </w:rPr>
        <w:t xml:space="preserve"> Variables)</w:t>
      </w:r>
      <w:r w:rsidRPr="009335ED">
        <w:rPr>
          <w:rFonts w:ascii="Times New Roman" w:hAnsi="Times New Roman" w:cs="Times New Roman"/>
          <w:b w:val="0"/>
          <w:bCs w:val="0"/>
          <w:color w:val="auto"/>
          <w:sz w:val="20"/>
        </w:rPr>
        <w:t xml:space="preserve">. We will also discuss panel data analysis, seemingly unrelated regression methods, simultaneous equations, introduction to time series </w:t>
      </w:r>
      <w:r w:rsidR="003F42BF">
        <w:rPr>
          <w:rFonts w:ascii="Times New Roman" w:hAnsi="Times New Roman" w:cs="Times New Roman"/>
          <w:b w:val="0"/>
          <w:bCs w:val="0"/>
          <w:color w:val="auto"/>
          <w:sz w:val="20"/>
        </w:rPr>
        <w:t xml:space="preserve">analysis, </w:t>
      </w:r>
      <w:r w:rsidRPr="009335ED">
        <w:rPr>
          <w:rFonts w:ascii="Times New Roman" w:hAnsi="Times New Roman" w:cs="Times New Roman"/>
          <w:b w:val="0"/>
          <w:bCs w:val="0"/>
          <w:color w:val="auto"/>
          <w:sz w:val="20"/>
        </w:rPr>
        <w:t>and duration analysis</w:t>
      </w:r>
      <w:r w:rsidR="003F42BF">
        <w:rPr>
          <w:rFonts w:ascii="Times New Roman" w:hAnsi="Times New Roman" w:cs="Times New Roman"/>
          <w:b w:val="0"/>
          <w:bCs w:val="0"/>
          <w:color w:val="auto"/>
          <w:sz w:val="20"/>
        </w:rPr>
        <w:t>.</w:t>
      </w:r>
    </w:p>
    <w:p w14:paraId="109429FD" w14:textId="77777777" w:rsidR="001B353D" w:rsidRDefault="001B353D" w:rsidP="005255BF">
      <w:pPr>
        <w:pStyle w:val="ODEHandoutHeader1"/>
      </w:pPr>
      <w:r>
        <w:t>Text</w:t>
      </w:r>
      <w:r w:rsidR="00965234">
        <w:t>s</w:t>
      </w:r>
    </w:p>
    <w:p w14:paraId="109429FE" w14:textId="77777777" w:rsidR="00BC6213" w:rsidRPr="00BC6213" w:rsidRDefault="00BC6213" w:rsidP="00BC6213">
      <w:pPr>
        <w:spacing w:after="60"/>
        <w:ind w:left="259"/>
        <w:rPr>
          <w:sz w:val="20"/>
          <w:szCs w:val="20"/>
        </w:rPr>
      </w:pPr>
      <w:r w:rsidRPr="00BC6213">
        <w:rPr>
          <w:sz w:val="20"/>
          <w:szCs w:val="20"/>
        </w:rPr>
        <w:t xml:space="preserve">Ajmani, V.B. (2009). </w:t>
      </w:r>
      <w:proofErr w:type="gramStart"/>
      <w:r w:rsidRPr="00BC6213">
        <w:rPr>
          <w:i/>
          <w:sz w:val="20"/>
          <w:szCs w:val="20"/>
        </w:rPr>
        <w:t>Applied econometrics using the SAS system</w:t>
      </w:r>
      <w:r w:rsidRPr="00BC6213">
        <w:rPr>
          <w:sz w:val="20"/>
          <w:szCs w:val="20"/>
        </w:rPr>
        <w:t>, Hoboken, NJ: Wiley-</w:t>
      </w:r>
      <w:proofErr w:type="spellStart"/>
      <w:r w:rsidRPr="00BC6213">
        <w:rPr>
          <w:sz w:val="20"/>
          <w:szCs w:val="20"/>
        </w:rPr>
        <w:t>Interscience</w:t>
      </w:r>
      <w:proofErr w:type="spellEnd"/>
      <w:r w:rsidRPr="00BC6213">
        <w:rPr>
          <w:sz w:val="20"/>
          <w:szCs w:val="20"/>
        </w:rPr>
        <w:t>.</w:t>
      </w:r>
      <w:proofErr w:type="gramEnd"/>
      <w:r w:rsidRPr="00BC6213">
        <w:rPr>
          <w:sz w:val="20"/>
          <w:szCs w:val="20"/>
        </w:rPr>
        <w:t xml:space="preserve"> </w:t>
      </w:r>
    </w:p>
    <w:p w14:paraId="109429FF" w14:textId="77777777" w:rsidR="00BC6213" w:rsidRDefault="00BC6213" w:rsidP="00BC6213">
      <w:pPr>
        <w:spacing w:after="120"/>
        <w:ind w:left="259"/>
        <w:rPr>
          <w:sz w:val="20"/>
          <w:szCs w:val="20"/>
        </w:rPr>
      </w:pPr>
      <w:r w:rsidRPr="00BC6213">
        <w:rPr>
          <w:sz w:val="20"/>
          <w:szCs w:val="20"/>
        </w:rPr>
        <w:t>[ISBN-13: 978-0470129494]</w:t>
      </w:r>
    </w:p>
    <w:p w14:paraId="3F15D847" w14:textId="77777777" w:rsidR="004413E6" w:rsidRPr="004413E6" w:rsidRDefault="004413E6" w:rsidP="004413E6">
      <w:pPr>
        <w:ind w:left="259"/>
        <w:rPr>
          <w:sz w:val="20"/>
          <w:szCs w:val="20"/>
        </w:rPr>
      </w:pPr>
      <w:r w:rsidRPr="004413E6">
        <w:rPr>
          <w:sz w:val="20"/>
          <w:szCs w:val="20"/>
        </w:rPr>
        <w:t xml:space="preserve">Allison, P.D. (2010).  </w:t>
      </w:r>
      <w:r w:rsidRPr="00F343F6">
        <w:rPr>
          <w:i/>
          <w:sz w:val="20"/>
          <w:szCs w:val="20"/>
        </w:rPr>
        <w:t>Survival Analysis Using SAS®</w:t>
      </w:r>
      <w:r w:rsidRPr="004413E6">
        <w:rPr>
          <w:sz w:val="20"/>
          <w:szCs w:val="20"/>
        </w:rPr>
        <w:t>:  A Practical Guide (2</w:t>
      </w:r>
      <w:r w:rsidRPr="004413E6">
        <w:rPr>
          <w:sz w:val="20"/>
          <w:szCs w:val="20"/>
          <w:vertAlign w:val="superscript"/>
        </w:rPr>
        <w:t>nd</w:t>
      </w:r>
      <w:r w:rsidRPr="004413E6">
        <w:rPr>
          <w:sz w:val="20"/>
          <w:szCs w:val="20"/>
        </w:rPr>
        <w:t xml:space="preserve"> Edition), Cary, N.C.: SAS Institute, Inc.</w:t>
      </w:r>
    </w:p>
    <w:p w14:paraId="4416E17A" w14:textId="77777777" w:rsidR="004413E6" w:rsidRDefault="004413E6" w:rsidP="004413E6">
      <w:pPr>
        <w:ind w:firstLine="259"/>
        <w:rPr>
          <w:sz w:val="20"/>
          <w:szCs w:val="20"/>
        </w:rPr>
      </w:pPr>
      <w:r w:rsidRPr="004413E6">
        <w:rPr>
          <w:sz w:val="20"/>
          <w:szCs w:val="20"/>
        </w:rPr>
        <w:t>[ISBN 13: 9781599946405]</w:t>
      </w:r>
    </w:p>
    <w:p w14:paraId="3D4C99CE" w14:textId="77777777" w:rsidR="00376879" w:rsidRDefault="00376879" w:rsidP="004413E6">
      <w:pPr>
        <w:ind w:firstLine="259"/>
        <w:rPr>
          <w:sz w:val="20"/>
          <w:szCs w:val="20"/>
        </w:rPr>
      </w:pPr>
    </w:p>
    <w:p w14:paraId="1CCAED38" w14:textId="77777777" w:rsidR="00376879" w:rsidRPr="00376879" w:rsidRDefault="00376879" w:rsidP="00376879">
      <w:pPr>
        <w:ind w:left="259"/>
        <w:rPr>
          <w:sz w:val="20"/>
          <w:szCs w:val="20"/>
        </w:rPr>
      </w:pPr>
      <w:proofErr w:type="gramStart"/>
      <w:r w:rsidRPr="00376879">
        <w:rPr>
          <w:sz w:val="20"/>
          <w:szCs w:val="20"/>
        </w:rPr>
        <w:t xml:space="preserve">Box, G.E.P., Jenkins, G.M., </w:t>
      </w:r>
      <w:proofErr w:type="spellStart"/>
      <w:r w:rsidRPr="00376879">
        <w:rPr>
          <w:sz w:val="20"/>
          <w:szCs w:val="20"/>
        </w:rPr>
        <w:t>Reinsel</w:t>
      </w:r>
      <w:proofErr w:type="spellEnd"/>
      <w:r w:rsidRPr="00376879">
        <w:rPr>
          <w:sz w:val="20"/>
          <w:szCs w:val="20"/>
        </w:rPr>
        <w:t>, G.C. (2008).</w:t>
      </w:r>
      <w:proofErr w:type="gramEnd"/>
      <w:r w:rsidRPr="00376879">
        <w:rPr>
          <w:sz w:val="20"/>
          <w:szCs w:val="20"/>
        </w:rPr>
        <w:t xml:space="preserve">  </w:t>
      </w:r>
      <w:r w:rsidRPr="00F343F6">
        <w:rPr>
          <w:i/>
          <w:sz w:val="20"/>
          <w:szCs w:val="20"/>
        </w:rPr>
        <w:t>Time Series Analysis</w:t>
      </w:r>
      <w:r w:rsidRPr="00376879">
        <w:rPr>
          <w:sz w:val="20"/>
          <w:szCs w:val="20"/>
        </w:rPr>
        <w:t xml:space="preserve"> (4</w:t>
      </w:r>
      <w:r w:rsidRPr="00376879">
        <w:rPr>
          <w:sz w:val="20"/>
          <w:szCs w:val="20"/>
          <w:vertAlign w:val="superscript"/>
        </w:rPr>
        <w:t>th</w:t>
      </w:r>
      <w:r w:rsidRPr="00376879">
        <w:rPr>
          <w:sz w:val="20"/>
          <w:szCs w:val="20"/>
        </w:rPr>
        <w:t xml:space="preserve"> Edition), Hoboken, N.J.: Wiley</w:t>
      </w:r>
    </w:p>
    <w:p w14:paraId="24159A8B" w14:textId="303DB958" w:rsidR="004413E6" w:rsidRDefault="00376879" w:rsidP="00376879">
      <w:pPr>
        <w:ind w:firstLine="259"/>
        <w:rPr>
          <w:sz w:val="20"/>
          <w:szCs w:val="20"/>
        </w:rPr>
      </w:pPr>
      <w:r w:rsidRPr="00376879">
        <w:rPr>
          <w:sz w:val="20"/>
          <w:szCs w:val="20"/>
        </w:rPr>
        <w:t>[ISBN 13: 9780470272848]</w:t>
      </w:r>
    </w:p>
    <w:p w14:paraId="4AFC3BBC" w14:textId="77777777" w:rsidR="00376879" w:rsidRDefault="00376879" w:rsidP="00376879">
      <w:pPr>
        <w:ind w:firstLine="259"/>
        <w:rPr>
          <w:sz w:val="20"/>
          <w:szCs w:val="20"/>
        </w:rPr>
      </w:pPr>
    </w:p>
    <w:p w14:paraId="10942A00" w14:textId="77777777" w:rsidR="00A52CE1" w:rsidRDefault="00A52CE1" w:rsidP="00BC6213">
      <w:pPr>
        <w:spacing w:after="120"/>
        <w:ind w:left="259"/>
        <w:rPr>
          <w:sz w:val="20"/>
          <w:szCs w:val="20"/>
        </w:rPr>
      </w:pPr>
      <w:r>
        <w:rPr>
          <w:sz w:val="20"/>
          <w:szCs w:val="20"/>
        </w:rPr>
        <w:t xml:space="preserve">Greene, W.H. (2011). </w:t>
      </w:r>
      <w:proofErr w:type="gramStart"/>
      <w:r>
        <w:rPr>
          <w:i/>
          <w:sz w:val="20"/>
          <w:szCs w:val="20"/>
        </w:rPr>
        <w:t>Econometric Analysis</w:t>
      </w:r>
      <w:r w:rsidR="009D56F0">
        <w:rPr>
          <w:i/>
          <w:sz w:val="20"/>
          <w:szCs w:val="20"/>
        </w:rPr>
        <w:t xml:space="preserve"> (7</w:t>
      </w:r>
      <w:r w:rsidR="009D56F0" w:rsidRPr="009D56F0">
        <w:rPr>
          <w:i/>
          <w:sz w:val="20"/>
          <w:szCs w:val="20"/>
          <w:vertAlign w:val="superscript"/>
        </w:rPr>
        <w:t>th</w:t>
      </w:r>
      <w:r w:rsidR="009D56F0">
        <w:rPr>
          <w:i/>
          <w:sz w:val="20"/>
          <w:szCs w:val="20"/>
        </w:rPr>
        <w:t xml:space="preserve"> Edition)</w:t>
      </w:r>
      <w:r>
        <w:rPr>
          <w:sz w:val="20"/>
          <w:szCs w:val="20"/>
        </w:rPr>
        <w:t>, Upper Saddle River, NJ.</w:t>
      </w:r>
      <w:proofErr w:type="gramEnd"/>
    </w:p>
    <w:p w14:paraId="10942A03" w14:textId="4CFB790C" w:rsidR="009D56F0" w:rsidRPr="009D56F0" w:rsidRDefault="00A52CE1" w:rsidP="00376879">
      <w:pPr>
        <w:spacing w:after="120"/>
        <w:ind w:left="259"/>
        <w:rPr>
          <w:sz w:val="20"/>
          <w:szCs w:val="20"/>
        </w:rPr>
      </w:pPr>
      <w:r>
        <w:rPr>
          <w:sz w:val="20"/>
          <w:szCs w:val="20"/>
        </w:rPr>
        <w:t>[ISBN-13: 978-0131395381]</w:t>
      </w:r>
    </w:p>
    <w:p w14:paraId="10942A04" w14:textId="77777777" w:rsidR="001B353D" w:rsidRDefault="001B353D" w:rsidP="001B353D">
      <w:pPr>
        <w:pStyle w:val="ODEHandoutHeader1"/>
      </w:pPr>
      <w:r w:rsidRPr="00AA38F5">
        <w:t>Software</w:t>
      </w:r>
    </w:p>
    <w:p w14:paraId="10942A05" w14:textId="77777777" w:rsidR="00DA5C6E" w:rsidRDefault="00CE655D" w:rsidP="00DA5C6E">
      <w:pPr>
        <w:pStyle w:val="ODEHandoutHeader1"/>
        <w:spacing w:after="120"/>
        <w:rPr>
          <w:rFonts w:ascii="Times New Roman" w:hAnsi="Times New Roman" w:cs="Times New Roman"/>
          <w:b w:val="0"/>
          <w:bCs w:val="0"/>
          <w:color w:val="auto"/>
          <w:sz w:val="20"/>
        </w:rPr>
      </w:pPr>
      <w:r w:rsidRPr="00E76E67">
        <w:rPr>
          <w:rFonts w:ascii="Times New Roman" w:hAnsi="Times New Roman" w:cs="Times New Roman"/>
          <w:b w:val="0"/>
          <w:bCs w:val="0"/>
          <w:color w:val="auto"/>
          <w:sz w:val="20"/>
        </w:rPr>
        <w:t>A low-cost, academic version of SAS is available for use in this course. Information regarding installation of this software will be provided by your instructor.</w:t>
      </w:r>
      <w:r w:rsidR="00DA5C6E" w:rsidRPr="00DA5C6E">
        <w:rPr>
          <w:rFonts w:ascii="Times New Roman" w:hAnsi="Times New Roman" w:cs="Times New Roman"/>
          <w:b w:val="0"/>
          <w:bCs w:val="0"/>
          <w:color w:val="auto"/>
          <w:sz w:val="20"/>
        </w:rPr>
        <w:t xml:space="preserve"> </w:t>
      </w:r>
    </w:p>
    <w:p w14:paraId="10942A06" w14:textId="77777777" w:rsidR="001B353D" w:rsidRDefault="001B353D" w:rsidP="001B353D">
      <w:pPr>
        <w:pStyle w:val="ODEHandoutHeader1"/>
      </w:pPr>
      <w:r w:rsidRPr="00AA38F5">
        <w:t>Prerequisites</w:t>
      </w:r>
    </w:p>
    <w:p w14:paraId="10942A07" w14:textId="77777777" w:rsidR="001B353D" w:rsidRDefault="001B353D" w:rsidP="00D25D24">
      <w:pPr>
        <w:pStyle w:val="ODEhandoutbody"/>
        <w:spacing w:after="120"/>
        <w:contextualSpacing w:val="0"/>
      </w:pPr>
      <w:r>
        <w:t xml:space="preserve"> </w:t>
      </w:r>
      <w:r w:rsidR="00D25D24">
        <w:t>PREDICT 410</w:t>
      </w:r>
    </w:p>
    <w:p w14:paraId="10942A08" w14:textId="77777777" w:rsidR="001B353D" w:rsidRDefault="001B353D" w:rsidP="001B353D">
      <w:pPr>
        <w:pStyle w:val="ODEHandoutHeader1"/>
      </w:pPr>
      <w:r>
        <w:t>Learning Goals</w:t>
      </w:r>
    </w:p>
    <w:p w14:paraId="10942A09" w14:textId="77777777" w:rsidR="001B353D" w:rsidRPr="00AA38F5" w:rsidRDefault="001B353D" w:rsidP="00BE0098">
      <w:pPr>
        <w:pStyle w:val="ODEhandoutbody"/>
        <w:spacing w:after="60"/>
        <w:contextualSpacing w:val="0"/>
      </w:pPr>
      <w:r w:rsidRPr="00AA38F5">
        <w:t>The goals of this course are to:</w:t>
      </w:r>
    </w:p>
    <w:p w14:paraId="10942A0A" w14:textId="77777777" w:rsidR="003F4BDD" w:rsidRPr="003F4BDD" w:rsidRDefault="003F4BDD" w:rsidP="003F4BDD">
      <w:pPr>
        <w:numPr>
          <w:ilvl w:val="0"/>
          <w:numId w:val="14"/>
        </w:numPr>
        <w:rPr>
          <w:sz w:val="20"/>
          <w:szCs w:val="20"/>
        </w:rPr>
      </w:pPr>
      <w:r w:rsidRPr="003F4BDD">
        <w:rPr>
          <w:sz w:val="20"/>
          <w:szCs w:val="20"/>
        </w:rPr>
        <w:t>Utilize SAS to perform analytic procedures on different types of data.</w:t>
      </w:r>
    </w:p>
    <w:p w14:paraId="10942A0B" w14:textId="77777777" w:rsidR="003F4BDD" w:rsidRPr="003F4BDD" w:rsidRDefault="003F4BDD" w:rsidP="003F4BDD">
      <w:pPr>
        <w:numPr>
          <w:ilvl w:val="0"/>
          <w:numId w:val="14"/>
        </w:numPr>
        <w:rPr>
          <w:sz w:val="20"/>
          <w:szCs w:val="20"/>
        </w:rPr>
      </w:pPr>
      <w:r w:rsidRPr="003F4BDD">
        <w:rPr>
          <w:sz w:val="20"/>
          <w:szCs w:val="20"/>
        </w:rPr>
        <w:t>Assess predictive analytic questions to choose the most appropriate analytic models in terms of measures of goodness of fit, coefficient interpretation, and assessment of results.</w:t>
      </w:r>
    </w:p>
    <w:p w14:paraId="10942A0C" w14:textId="77777777" w:rsidR="003F4BDD" w:rsidRPr="003F4BDD" w:rsidRDefault="003F4BDD" w:rsidP="003F4BDD">
      <w:pPr>
        <w:numPr>
          <w:ilvl w:val="0"/>
          <w:numId w:val="14"/>
        </w:numPr>
        <w:rPr>
          <w:sz w:val="20"/>
          <w:szCs w:val="20"/>
        </w:rPr>
      </w:pPr>
      <w:r w:rsidRPr="003F4BDD">
        <w:rPr>
          <w:sz w:val="20"/>
          <w:szCs w:val="20"/>
        </w:rPr>
        <w:t>Implement solutions to problems that result from failing to meet the assumption requirements for performing regression analysis.</w:t>
      </w:r>
    </w:p>
    <w:p w14:paraId="10942A0D" w14:textId="77777777" w:rsidR="003F4BDD" w:rsidRPr="003F4BDD" w:rsidRDefault="003F4BDD" w:rsidP="003F4BDD">
      <w:pPr>
        <w:numPr>
          <w:ilvl w:val="0"/>
          <w:numId w:val="14"/>
        </w:numPr>
        <w:rPr>
          <w:sz w:val="20"/>
          <w:szCs w:val="20"/>
        </w:rPr>
      </w:pPr>
      <w:r w:rsidRPr="003F4BDD">
        <w:rPr>
          <w:sz w:val="20"/>
          <w:szCs w:val="20"/>
        </w:rPr>
        <w:t xml:space="preserve">Implement appropriate solutions to model and summarize potential </w:t>
      </w:r>
      <w:proofErr w:type="spellStart"/>
      <w:r w:rsidRPr="003F4BDD">
        <w:rPr>
          <w:sz w:val="20"/>
          <w:szCs w:val="20"/>
        </w:rPr>
        <w:t>endogeneity</w:t>
      </w:r>
      <w:proofErr w:type="spellEnd"/>
      <w:r w:rsidRPr="003F4BDD">
        <w:rPr>
          <w:sz w:val="20"/>
          <w:szCs w:val="20"/>
        </w:rPr>
        <w:t>.</w:t>
      </w:r>
    </w:p>
    <w:p w14:paraId="10942A0E" w14:textId="77777777" w:rsidR="003F4BDD" w:rsidRPr="003F4BDD" w:rsidRDefault="003F4BDD" w:rsidP="003F4BDD">
      <w:pPr>
        <w:numPr>
          <w:ilvl w:val="0"/>
          <w:numId w:val="14"/>
        </w:numPr>
        <w:rPr>
          <w:sz w:val="20"/>
          <w:szCs w:val="20"/>
        </w:rPr>
      </w:pPr>
      <w:r w:rsidRPr="003F4BDD">
        <w:rPr>
          <w:sz w:val="20"/>
          <w:szCs w:val="20"/>
        </w:rPr>
        <w:t>Address correlated error terms in modeling.</w:t>
      </w:r>
    </w:p>
    <w:p w14:paraId="10942A0F" w14:textId="77777777" w:rsidR="003F4BDD" w:rsidRPr="003F4BDD" w:rsidRDefault="003F4BDD" w:rsidP="003F4BDD">
      <w:pPr>
        <w:numPr>
          <w:ilvl w:val="0"/>
          <w:numId w:val="14"/>
        </w:numPr>
        <w:rPr>
          <w:sz w:val="20"/>
          <w:szCs w:val="20"/>
        </w:rPr>
      </w:pPr>
      <w:r w:rsidRPr="003F4BDD">
        <w:rPr>
          <w:sz w:val="20"/>
          <w:szCs w:val="20"/>
        </w:rPr>
        <w:t>Interpret duration analysis, censored regression, and truncated regression analysis results.</w:t>
      </w:r>
    </w:p>
    <w:p w14:paraId="10942A10" w14:textId="77777777" w:rsidR="003F4BDD" w:rsidRPr="003F4BDD" w:rsidRDefault="003F4BDD" w:rsidP="003F4BDD">
      <w:pPr>
        <w:numPr>
          <w:ilvl w:val="0"/>
          <w:numId w:val="14"/>
        </w:numPr>
        <w:spacing w:after="120"/>
        <w:rPr>
          <w:sz w:val="20"/>
          <w:szCs w:val="20"/>
        </w:rPr>
      </w:pPr>
      <w:r w:rsidRPr="003F4BDD">
        <w:rPr>
          <w:sz w:val="20"/>
          <w:szCs w:val="20"/>
        </w:rPr>
        <w:t>Discuss the fundamentals of other advanced modeling techniques.</w:t>
      </w:r>
    </w:p>
    <w:p w14:paraId="10942A11" w14:textId="77777777" w:rsidR="001B353D" w:rsidRDefault="001B353D" w:rsidP="001B353D">
      <w:pPr>
        <w:pStyle w:val="ODEHandoutHeader1"/>
      </w:pPr>
      <w:r>
        <w:t>Evaluation</w:t>
      </w:r>
    </w:p>
    <w:p w14:paraId="10942A12" w14:textId="77777777" w:rsidR="001B353D" w:rsidRPr="00D71628" w:rsidRDefault="001B353D" w:rsidP="001B353D">
      <w:pPr>
        <w:pStyle w:val="ODEhandoutbody"/>
      </w:pPr>
      <w:r>
        <w:t xml:space="preserve">The student’s final </w:t>
      </w:r>
      <w:r w:rsidRPr="00D71628">
        <w:t>grade will be determined as follows:</w:t>
      </w:r>
    </w:p>
    <w:p w14:paraId="10942A13" w14:textId="164CBF93" w:rsidR="00BE0098" w:rsidRDefault="00BE0098" w:rsidP="0019124E">
      <w:pPr>
        <w:pStyle w:val="ListParagraph"/>
        <w:numPr>
          <w:ilvl w:val="0"/>
          <w:numId w:val="1"/>
        </w:numPr>
        <w:ind w:left="648"/>
        <w:rPr>
          <w:rFonts w:eastAsia="Arial Unicode MS"/>
          <w:color w:val="000000" w:themeColor="text1"/>
          <w:sz w:val="20"/>
          <w:szCs w:val="20"/>
        </w:rPr>
      </w:pPr>
      <w:r w:rsidRPr="00BE0098">
        <w:rPr>
          <w:rFonts w:eastAsia="Arial Unicode MS"/>
          <w:color w:val="000000" w:themeColor="text1"/>
          <w:sz w:val="20"/>
          <w:szCs w:val="20"/>
        </w:rPr>
        <w:t>Course Assignments</w:t>
      </w:r>
      <w:r w:rsidR="00095D86" w:rsidRPr="00BE0098">
        <w:rPr>
          <w:rFonts w:eastAsia="Arial Unicode MS"/>
          <w:color w:val="000000" w:themeColor="text1"/>
          <w:sz w:val="20"/>
          <w:szCs w:val="20"/>
        </w:rPr>
        <w:t xml:space="preserve">: </w:t>
      </w:r>
      <w:r w:rsidR="000E558D">
        <w:rPr>
          <w:rFonts w:eastAsia="Arial Unicode MS"/>
          <w:color w:val="000000" w:themeColor="text1"/>
          <w:sz w:val="20"/>
          <w:szCs w:val="20"/>
        </w:rPr>
        <w:t>4</w:t>
      </w:r>
      <w:r w:rsidR="00F519F7">
        <w:rPr>
          <w:rFonts w:eastAsia="Arial Unicode MS"/>
          <w:color w:val="000000" w:themeColor="text1"/>
          <w:sz w:val="20"/>
          <w:szCs w:val="20"/>
        </w:rPr>
        <w:t>50</w:t>
      </w:r>
      <w:r w:rsidRPr="00BE0098">
        <w:rPr>
          <w:rFonts w:eastAsia="Arial Unicode MS"/>
          <w:color w:val="000000" w:themeColor="text1"/>
          <w:sz w:val="20"/>
          <w:szCs w:val="20"/>
        </w:rPr>
        <w:t xml:space="preserve"> pts</w:t>
      </w:r>
      <w:r w:rsidR="00207D78">
        <w:rPr>
          <w:rFonts w:eastAsia="Arial Unicode MS"/>
          <w:color w:val="000000" w:themeColor="text1"/>
          <w:sz w:val="20"/>
          <w:szCs w:val="20"/>
        </w:rPr>
        <w:t>.</w:t>
      </w:r>
      <w:r w:rsidRPr="00BE0098">
        <w:rPr>
          <w:rFonts w:eastAsia="Arial Unicode MS"/>
          <w:color w:val="000000" w:themeColor="text1"/>
          <w:sz w:val="20"/>
          <w:szCs w:val="20"/>
        </w:rPr>
        <w:t xml:space="preserve"> </w:t>
      </w:r>
    </w:p>
    <w:p w14:paraId="10942A14" w14:textId="350D410F" w:rsidR="003F4BDD" w:rsidRPr="00BE0098" w:rsidRDefault="00F519F7" w:rsidP="0019124E">
      <w:pPr>
        <w:pStyle w:val="ListParagraph"/>
        <w:numPr>
          <w:ilvl w:val="0"/>
          <w:numId w:val="1"/>
        </w:numPr>
        <w:ind w:left="648"/>
        <w:rPr>
          <w:rFonts w:eastAsia="Arial Unicode MS"/>
          <w:color w:val="000000" w:themeColor="text1"/>
          <w:sz w:val="20"/>
          <w:szCs w:val="20"/>
        </w:rPr>
      </w:pPr>
      <w:r>
        <w:rPr>
          <w:rFonts w:eastAsia="Arial Unicode MS"/>
          <w:color w:val="000000" w:themeColor="text1"/>
          <w:sz w:val="20"/>
          <w:szCs w:val="20"/>
        </w:rPr>
        <w:t>Final Exam: 350</w:t>
      </w:r>
      <w:r w:rsidR="003F4BDD">
        <w:rPr>
          <w:rFonts w:eastAsia="Arial Unicode MS"/>
          <w:color w:val="000000" w:themeColor="text1"/>
          <w:sz w:val="20"/>
          <w:szCs w:val="20"/>
        </w:rPr>
        <w:t xml:space="preserve"> pts.</w:t>
      </w:r>
    </w:p>
    <w:p w14:paraId="10942A15" w14:textId="1FEEBD41" w:rsidR="00BE0098" w:rsidRPr="00BE0098" w:rsidRDefault="004763C1" w:rsidP="0019124E">
      <w:pPr>
        <w:pStyle w:val="ListParagraph"/>
        <w:numPr>
          <w:ilvl w:val="0"/>
          <w:numId w:val="1"/>
        </w:numPr>
        <w:spacing w:after="60"/>
        <w:ind w:left="648"/>
        <w:contextualSpacing w:val="0"/>
        <w:rPr>
          <w:rFonts w:eastAsia="Arial Unicode MS"/>
          <w:color w:val="000000" w:themeColor="text1"/>
          <w:sz w:val="20"/>
          <w:szCs w:val="20"/>
        </w:rPr>
      </w:pPr>
      <w:r>
        <w:rPr>
          <w:rFonts w:eastAsia="Arial Unicode MS"/>
          <w:color w:val="000000" w:themeColor="text1"/>
          <w:sz w:val="20"/>
          <w:szCs w:val="20"/>
        </w:rPr>
        <w:lastRenderedPageBreak/>
        <w:t>Discussion Board</w:t>
      </w:r>
      <w:r w:rsidR="00F519F7">
        <w:rPr>
          <w:rFonts w:eastAsia="Arial Unicode MS"/>
          <w:color w:val="000000" w:themeColor="text1"/>
          <w:sz w:val="20"/>
          <w:szCs w:val="20"/>
        </w:rPr>
        <w:t xml:space="preserve"> Participation: 200</w:t>
      </w:r>
      <w:r w:rsidR="00BE0098" w:rsidRPr="00BE0098">
        <w:rPr>
          <w:rFonts w:eastAsia="Arial Unicode MS"/>
          <w:color w:val="000000" w:themeColor="text1"/>
          <w:sz w:val="20"/>
          <w:szCs w:val="20"/>
        </w:rPr>
        <w:t xml:space="preserve"> pts</w:t>
      </w:r>
      <w:r w:rsidR="00207D78">
        <w:rPr>
          <w:rFonts w:eastAsia="Arial Unicode MS"/>
          <w:color w:val="000000" w:themeColor="text1"/>
          <w:sz w:val="20"/>
          <w:szCs w:val="20"/>
        </w:rPr>
        <w:t>.</w:t>
      </w:r>
    </w:p>
    <w:p w14:paraId="10942A16" w14:textId="67078E02" w:rsidR="001B353D" w:rsidRPr="00207D78" w:rsidRDefault="00207D78" w:rsidP="00207D78">
      <w:pPr>
        <w:pStyle w:val="ODEhandoutbody"/>
        <w:spacing w:after="120"/>
        <w:ind w:left="288"/>
        <w:contextualSpacing w:val="0"/>
        <w:rPr>
          <w:szCs w:val="20"/>
        </w:rPr>
      </w:pPr>
      <w:r w:rsidRPr="003F4BDD">
        <w:rPr>
          <w:szCs w:val="20"/>
        </w:rPr>
        <w:t xml:space="preserve">Total course points = </w:t>
      </w:r>
      <w:r w:rsidR="00F519F7">
        <w:rPr>
          <w:szCs w:val="20"/>
        </w:rPr>
        <w:t>1000 points</w:t>
      </w:r>
    </w:p>
    <w:p w14:paraId="10942A17" w14:textId="77777777" w:rsidR="001B353D" w:rsidRDefault="001B353D" w:rsidP="001B353D">
      <w:pPr>
        <w:pStyle w:val="ODEHandoutHeader1"/>
      </w:pPr>
      <w:r w:rsidRPr="00AA38F5">
        <w:t>Grading Scale</w:t>
      </w:r>
    </w:p>
    <w:p w14:paraId="10942A18" w14:textId="504C7231" w:rsidR="00207D78" w:rsidRPr="003F4BDD" w:rsidRDefault="00207D78" w:rsidP="00207D78">
      <w:pPr>
        <w:pStyle w:val="ODEhandoutbody"/>
      </w:pPr>
      <w:r w:rsidRPr="003F4BDD">
        <w:t>A</w:t>
      </w:r>
      <w:r w:rsidR="00E45471">
        <w:t xml:space="preserve"> if total course points &gt;=950</w:t>
      </w:r>
    </w:p>
    <w:p w14:paraId="10942A19" w14:textId="59D5FB73" w:rsidR="00207D78" w:rsidRDefault="00E45471" w:rsidP="00E45471">
      <w:pPr>
        <w:pStyle w:val="ODEhandoutbody"/>
        <w:numPr>
          <w:ilvl w:val="0"/>
          <w:numId w:val="24"/>
        </w:numPr>
      </w:pPr>
      <w:r>
        <w:t xml:space="preserve">if </w:t>
      </w:r>
      <w:r w:rsidR="00207D78" w:rsidRPr="003F4BDD">
        <w:t xml:space="preserve"> </w:t>
      </w:r>
      <w:r>
        <w:t>900&lt;= total course points &lt; 950</w:t>
      </w:r>
    </w:p>
    <w:p w14:paraId="14B46BD3" w14:textId="51B5C610" w:rsidR="00E45471" w:rsidRDefault="00E45471" w:rsidP="00E45471">
      <w:pPr>
        <w:pStyle w:val="ODEhandoutbody"/>
      </w:pPr>
      <w:r>
        <w:t>B</w:t>
      </w:r>
      <w:proofErr w:type="gramStart"/>
      <w:r>
        <w:t>+  if</w:t>
      </w:r>
      <w:proofErr w:type="gramEnd"/>
      <w:r>
        <w:t xml:space="preserve">  870&lt;=total course points&lt;900</w:t>
      </w:r>
    </w:p>
    <w:p w14:paraId="457C3FEF" w14:textId="7FBE9D50" w:rsidR="00E45471" w:rsidRDefault="00E45471" w:rsidP="00E45471">
      <w:pPr>
        <w:pStyle w:val="ODEhandoutbody"/>
      </w:pPr>
      <w:r>
        <w:t>B if 830&lt;=total course points&lt;870</w:t>
      </w:r>
    </w:p>
    <w:p w14:paraId="4AAD91C9" w14:textId="7595533D" w:rsidR="00E45471" w:rsidRDefault="00E45471" w:rsidP="00E45471">
      <w:pPr>
        <w:pStyle w:val="ODEhandoutbody"/>
        <w:numPr>
          <w:ilvl w:val="0"/>
          <w:numId w:val="24"/>
        </w:numPr>
      </w:pPr>
      <w:r>
        <w:t>if 800&lt;=total course points&lt;830</w:t>
      </w:r>
    </w:p>
    <w:p w14:paraId="52D2A1C8" w14:textId="66C7AB4B" w:rsidR="00E45471" w:rsidRDefault="00E45471" w:rsidP="00E45471">
      <w:pPr>
        <w:pStyle w:val="ODEhandoutbody"/>
      </w:pPr>
      <w:r>
        <w:t>C+ if 770&lt;=total course points&lt;800</w:t>
      </w:r>
    </w:p>
    <w:p w14:paraId="3842691F" w14:textId="15033EB4" w:rsidR="00E45471" w:rsidRPr="003F4BDD" w:rsidRDefault="00E45471" w:rsidP="00E45471">
      <w:pPr>
        <w:pStyle w:val="ODEhandoutbody"/>
      </w:pPr>
      <w:r>
        <w:t>C if 730&lt;=total course points&lt;770</w:t>
      </w:r>
    </w:p>
    <w:p w14:paraId="10942A1A" w14:textId="29682E05" w:rsidR="00207D78" w:rsidRDefault="00E45471" w:rsidP="00E45471">
      <w:pPr>
        <w:pStyle w:val="ODEhandoutbody"/>
        <w:numPr>
          <w:ilvl w:val="0"/>
          <w:numId w:val="24"/>
        </w:numPr>
      </w:pPr>
      <w:r>
        <w:t>if 700 &lt;= total course points &lt; 730</w:t>
      </w:r>
    </w:p>
    <w:p w14:paraId="3DFBA817" w14:textId="2DB4E993" w:rsidR="00E45471" w:rsidRPr="003F4BDD" w:rsidRDefault="00E45471" w:rsidP="00E45471">
      <w:pPr>
        <w:pStyle w:val="ODEhandoutbody"/>
      </w:pPr>
      <w:r>
        <w:t>D if 600&lt;=total course points&lt;700</w:t>
      </w:r>
    </w:p>
    <w:p w14:paraId="10942A1B" w14:textId="10716F04" w:rsidR="001B353D" w:rsidRDefault="00207D78" w:rsidP="00207D78">
      <w:pPr>
        <w:pStyle w:val="ODEhandoutbody"/>
        <w:spacing w:after="120"/>
        <w:contextualSpacing w:val="0"/>
      </w:pPr>
      <w:r w:rsidRPr="003F4BDD">
        <w:t>F if total course points &lt; 60</w:t>
      </w:r>
      <w:r w:rsidR="00E45471">
        <w:t>0</w:t>
      </w:r>
    </w:p>
    <w:p w14:paraId="10942A1C" w14:textId="77777777" w:rsidR="001B353D" w:rsidRDefault="001B353D" w:rsidP="001B353D">
      <w:pPr>
        <w:pStyle w:val="ODEHandoutHeader1"/>
      </w:pPr>
      <w:r w:rsidRPr="00AA38F5">
        <w:t>Discussion Board Etiquette</w:t>
      </w:r>
    </w:p>
    <w:p w14:paraId="10942A1D" w14:textId="77777777" w:rsidR="001B353D" w:rsidRPr="004763C1" w:rsidRDefault="00E559FE" w:rsidP="004763C1">
      <w:pPr>
        <w:pStyle w:val="ODEhandoutbody"/>
        <w:spacing w:after="120"/>
        <w:contextualSpacing w:val="0"/>
        <w:rPr>
          <w:rStyle w:val="maintextbold1"/>
          <w:rFonts w:ascii="Times New Roman" w:hAnsi="Times New Roman" w:cs="Arial"/>
          <w:b w:val="0"/>
          <w:color w:val="auto"/>
        </w:rPr>
      </w:pPr>
      <w:r>
        <w:t>The purpose of the d</w:t>
      </w:r>
      <w:r w:rsidRPr="00AA38F5">
        <w:t xml:space="preserve">iscussion </w:t>
      </w:r>
      <w:r>
        <w:t>b</w:t>
      </w:r>
      <w:r w:rsidRPr="00AA38F5">
        <w:t>oards is to allow students to freely exchange ideas</w:t>
      </w:r>
      <w:r>
        <w:t xml:space="preserve">. </w:t>
      </w:r>
      <w:r w:rsidRPr="00AA38F5">
        <w:t>It is imp</w:t>
      </w:r>
      <w:r>
        <w:t xml:space="preserve">erative to </w:t>
      </w:r>
      <w:r w:rsidRPr="00AA38F5">
        <w:t xml:space="preserve">remain respectful of </w:t>
      </w:r>
      <w:r>
        <w:t>all</w:t>
      </w:r>
      <w:r w:rsidRPr="00AA38F5">
        <w:t xml:space="preserve"> viewpoints and positions and, when necessary, agree to </w:t>
      </w:r>
      <w:r>
        <w:t xml:space="preserve">respectfully </w:t>
      </w:r>
      <w:r w:rsidRPr="00AA38F5">
        <w:t xml:space="preserve">disagree. While active and frequent participation is encouraged, cluttering a </w:t>
      </w:r>
      <w:r>
        <w:t>d</w:t>
      </w:r>
      <w:r w:rsidRPr="00AA38F5">
        <w:t xml:space="preserve">iscussion </w:t>
      </w:r>
      <w:r>
        <w:t>b</w:t>
      </w:r>
      <w:r w:rsidRPr="00AA38F5">
        <w:t>oard</w:t>
      </w:r>
      <w:r>
        <w:t xml:space="preserve"> with inappropriate, irrelevant, </w:t>
      </w:r>
      <w:r w:rsidRPr="00AA38F5">
        <w:t xml:space="preserve">or insignificant material will not earn additional points and may result in receiving less than full credit. </w:t>
      </w:r>
      <w:r>
        <w:t>F</w:t>
      </w:r>
      <w:r w:rsidRPr="00AA38F5">
        <w:t xml:space="preserve">requency is not unimportant, </w:t>
      </w:r>
      <w:r>
        <w:t xml:space="preserve">but </w:t>
      </w:r>
      <w:r w:rsidRPr="00AA38F5">
        <w:t xml:space="preserve">content of the message is </w:t>
      </w:r>
      <w:r w:rsidRPr="0045010E">
        <w:t xml:space="preserve">paramount. </w:t>
      </w:r>
      <w:r w:rsidRPr="0045010E">
        <w:rPr>
          <w:rStyle w:val="maintextbold1"/>
          <w:rFonts w:ascii="Times New Roman" w:hAnsi="Times New Roman" w:cs="Arial"/>
          <w:b w:val="0"/>
          <w:color w:val="auto"/>
        </w:rPr>
        <w:t xml:space="preserve">Please remember to cite all sources—when relevant—in order to avoid plagiarism. </w:t>
      </w:r>
    </w:p>
    <w:p w14:paraId="10942A1E" w14:textId="77777777" w:rsidR="001B353D" w:rsidRDefault="001B353D" w:rsidP="001B353D">
      <w:pPr>
        <w:pStyle w:val="ODEHandoutHeader1"/>
      </w:pPr>
      <w:r w:rsidRPr="00AA38F5">
        <w:t>Proctored Assessment</w:t>
      </w:r>
    </w:p>
    <w:p w14:paraId="10942A1F" w14:textId="77777777" w:rsidR="00A32A21" w:rsidRPr="00BE0098" w:rsidRDefault="00BE0098" w:rsidP="00BE0098">
      <w:pPr>
        <w:pStyle w:val="ODEhandoutbody"/>
        <w:spacing w:after="120"/>
        <w:contextualSpacing w:val="0"/>
      </w:pPr>
      <w:r w:rsidRPr="00BE0098">
        <w:t xml:space="preserve">There is </w:t>
      </w:r>
      <w:r w:rsidR="006C37AA">
        <w:t>no</w:t>
      </w:r>
      <w:r w:rsidRPr="00BE0098">
        <w:t xml:space="preserve"> proctored assessment requirement for this class. </w:t>
      </w:r>
    </w:p>
    <w:p w14:paraId="10942A20" w14:textId="77777777" w:rsidR="001B353D" w:rsidRPr="00A32A21" w:rsidRDefault="001B353D" w:rsidP="001B353D">
      <w:pPr>
        <w:pStyle w:val="ODEHandoutHeader1"/>
      </w:pPr>
      <w:r w:rsidRPr="00A32A21">
        <w:t>Attendance</w:t>
      </w:r>
    </w:p>
    <w:p w14:paraId="10942A21" w14:textId="77777777" w:rsidR="001B353D" w:rsidRPr="00BE0098" w:rsidRDefault="00BE0098" w:rsidP="00BE0098">
      <w:pPr>
        <w:pStyle w:val="ODEhandoutbody"/>
        <w:spacing w:after="120"/>
        <w:contextualSpacing w:val="0"/>
        <w:rPr>
          <w:rStyle w:val="maintextbold1"/>
          <w:rFonts w:ascii="Times New Roman" w:hAnsi="Times New Roman" w:cs="Arial"/>
          <w:b w:val="0"/>
          <w:color w:val="auto"/>
        </w:rPr>
      </w:pPr>
      <w:r w:rsidRPr="00BE0098">
        <w:rPr>
          <w:rStyle w:val="maintextbold1"/>
          <w:rFonts w:ascii="Times New Roman" w:hAnsi="Times New Roman" w:cs="Arial"/>
          <w:b w:val="0"/>
          <w:color w:val="auto"/>
        </w:rPr>
        <w:t>This course will not meet at a particular time each week. All course goals, session learning objectives, and assessments are supported through classroom elements that can be accessed at any time. To measure class participation (or attendance), your participation in threaded discussion boards is required, graded, and paramount to your success in this class. Please note that any scheduled synchronous or “live” meetings are considered supplemental and optional. While your attendance is highly encouraged, it is not required and you will not be graded on your attendance or participation.</w:t>
      </w:r>
    </w:p>
    <w:p w14:paraId="10942A22" w14:textId="77777777" w:rsidR="001B353D" w:rsidRPr="00A32A21" w:rsidRDefault="001B353D" w:rsidP="001B353D">
      <w:pPr>
        <w:pStyle w:val="ODEHandoutHeader1"/>
      </w:pPr>
      <w:r w:rsidRPr="00A32A21">
        <w:t>Late Work</w:t>
      </w:r>
    </w:p>
    <w:p w14:paraId="10942A23" w14:textId="77777777" w:rsidR="001B353D" w:rsidRPr="00073B1C" w:rsidRDefault="00073B1C" w:rsidP="00073B1C">
      <w:pPr>
        <w:pStyle w:val="ODEhandoutbody"/>
        <w:spacing w:after="120"/>
        <w:contextualSpacing w:val="0"/>
        <w:rPr>
          <w:rStyle w:val="maintextbold1"/>
          <w:rFonts w:ascii="Times New Roman" w:hAnsi="Times New Roman"/>
          <w:b w:val="0"/>
          <w:bCs w:val="0"/>
          <w:color w:val="auto"/>
          <w:szCs w:val="24"/>
        </w:rPr>
      </w:pPr>
      <w:r w:rsidRPr="00073B1C">
        <w:t>Students must provide written notification of late work 24 hours prior to the deadline. One grace day is allowed for those who provide late work notification. Only one grace day without reduction of points is allowed. A 25% reduction is applied to the grade for every 12 hours late. No negative points are applied.</w:t>
      </w:r>
    </w:p>
    <w:p w14:paraId="10942A24" w14:textId="77777777" w:rsidR="001B353D" w:rsidRPr="00A32A21" w:rsidRDefault="001B353D" w:rsidP="001B353D">
      <w:pPr>
        <w:pStyle w:val="ODEHandoutHeader1"/>
      </w:pPr>
      <w:r w:rsidRPr="00A32A21">
        <w:t>Learning Groups</w:t>
      </w:r>
    </w:p>
    <w:p w14:paraId="10942A25" w14:textId="77777777" w:rsidR="001B353D" w:rsidRPr="00BE0098" w:rsidRDefault="00BE0098" w:rsidP="00BE0098">
      <w:pPr>
        <w:pStyle w:val="ODEhandoutbody"/>
        <w:spacing w:after="120"/>
        <w:contextualSpacing w:val="0"/>
        <w:rPr>
          <w:rFonts w:cs="Arial"/>
          <w:bCs/>
          <w:szCs w:val="20"/>
        </w:rPr>
      </w:pPr>
      <w:r w:rsidRPr="00BE0098">
        <w:rPr>
          <w:rStyle w:val="maintextbold1"/>
          <w:rFonts w:ascii="Times New Roman" w:hAnsi="Times New Roman" w:cs="Arial"/>
          <w:b w:val="0"/>
          <w:color w:val="auto"/>
        </w:rPr>
        <w:t>Learning groups are utilized in this course. More information about learning groups will be provided by the instructor via the Blackboard course site.</w:t>
      </w:r>
    </w:p>
    <w:p w14:paraId="10942A26" w14:textId="77777777" w:rsidR="001B353D" w:rsidRDefault="001B353D" w:rsidP="001B353D">
      <w:pPr>
        <w:pStyle w:val="ODEHandoutHeader1"/>
      </w:pPr>
      <w:r w:rsidRPr="00186B01">
        <w:t>Academic Integrity at Northwestern</w:t>
      </w:r>
    </w:p>
    <w:p w14:paraId="10942A27" w14:textId="77777777" w:rsidR="00E559FE" w:rsidRDefault="00E559FE" w:rsidP="00E559FE">
      <w:pPr>
        <w:pStyle w:val="ODEhandoutBodyLOTS"/>
      </w:pPr>
      <w:r w:rsidRPr="00186B01">
        <w:t>Students are required to comply with University regulations regarding academic integrity. If you are in doubt about what constitutes academic dishonesty, speak with your instructor or graduate coordinator before the assignment is due</w:t>
      </w:r>
      <w:r>
        <w:t xml:space="preserve"> and/or examine the University W</w:t>
      </w:r>
      <w:r w:rsidRPr="00186B01">
        <w:t>eb site. Academic dishonesty includes, but is not limited to, cheating on an exam, obtaining an unfair ad</w:t>
      </w:r>
      <w:r>
        <w:t>vantage, and plagiarism (e.g., using</w:t>
      </w:r>
      <w:r w:rsidRPr="00186B01">
        <w:t xml:space="preserve"> material from readings without citi</w:t>
      </w:r>
      <w:r>
        <w:t>ng</w:t>
      </w:r>
      <w:r w:rsidRPr="00186B01">
        <w:t xml:space="preserve"> or copying another student's paper). Failure to maintain academic integrity will result in a grade sanction, possibly as severe as failing and being required to retake the course</w:t>
      </w:r>
      <w:r>
        <w:t>,</w:t>
      </w:r>
      <w:r w:rsidRPr="00186B01">
        <w:t xml:space="preserve"> and could lead to a suspension or expulsion from the program. Further penalties may apply. For more information, visit</w:t>
      </w:r>
      <w:r>
        <w:t xml:space="preserve"> </w:t>
      </w:r>
      <w:r w:rsidR="00A90474">
        <w:t xml:space="preserve"> </w:t>
      </w:r>
      <w:r w:rsidR="00A90474" w:rsidRPr="00E41F34">
        <w:t xml:space="preserve"> </w:t>
      </w:r>
      <w:r w:rsidR="00A90474">
        <w:t>&lt;w</w:t>
      </w:r>
      <w:r w:rsidRPr="00E41F34">
        <w:t>ww.scs.northwestern.edu/student/issues/academic_integrity.cfm</w:t>
      </w:r>
      <w:r>
        <w:t>&gt;. </w:t>
      </w:r>
    </w:p>
    <w:p w14:paraId="10942A28" w14:textId="77777777" w:rsidR="00E559FE" w:rsidRDefault="00E559FE" w:rsidP="00E559FE">
      <w:pPr>
        <w:pStyle w:val="ODEhandoutBodyLOTS"/>
      </w:pPr>
      <w:r w:rsidRPr="00186B01">
        <w:t>Plagiarism is one form of academic dishonesty</w:t>
      </w:r>
      <w:r>
        <w:t xml:space="preserve">. </w:t>
      </w:r>
      <w:r w:rsidRPr="00186B01">
        <w:t xml:space="preserve">Students can familiarize themselves with the definition and examples of plagiarism, by visiting </w:t>
      </w:r>
      <w:r>
        <w:t>&lt;</w:t>
      </w:r>
      <w:r w:rsidRPr="00E41F34">
        <w:t>www.northwestern.edu/uacc/plagiar.html</w:t>
      </w:r>
      <w:r>
        <w:t>&gt;. A m</w:t>
      </w:r>
      <w:r w:rsidRPr="00186B01">
        <w:t xml:space="preserve">yriad </w:t>
      </w:r>
      <w:r>
        <w:t xml:space="preserve">of </w:t>
      </w:r>
      <w:r w:rsidRPr="00186B01">
        <w:t>other sources can be found online.</w:t>
      </w:r>
    </w:p>
    <w:p w14:paraId="10942A29" w14:textId="77777777" w:rsidR="00E559FE" w:rsidRPr="00186B01" w:rsidRDefault="00E559FE" w:rsidP="00E559FE">
      <w:pPr>
        <w:pStyle w:val="ODEhandoutBodyLOTS"/>
      </w:pPr>
      <w:r w:rsidRPr="00186B01">
        <w:t xml:space="preserve">Some assignments in this course may be required to be submitted through </w:t>
      </w:r>
      <w:proofErr w:type="spellStart"/>
      <w:r w:rsidRPr="00186B01">
        <w:t>SafeAssign</w:t>
      </w:r>
      <w:proofErr w:type="spellEnd"/>
      <w:r w:rsidRPr="00186B01">
        <w:t>, a plagiarism detection and education tool</w:t>
      </w:r>
      <w:r>
        <w:t xml:space="preserve">. </w:t>
      </w:r>
      <w:r w:rsidRPr="00186B01">
        <w:t>You can find an explanation of the tool</w:t>
      </w:r>
      <w:r>
        <w:t xml:space="preserve"> at &lt;</w:t>
      </w:r>
      <w:r w:rsidRPr="00E41F34">
        <w:t>http://wiki.safeassign.com/display/SAFE/How+Does+SafeAssign+Work</w:t>
      </w:r>
      <w:r>
        <w:t xml:space="preserve">&gt;. </w:t>
      </w:r>
      <w:r w:rsidRPr="00186B01">
        <w:t xml:space="preserve">In brief, </w:t>
      </w:r>
      <w:proofErr w:type="spellStart"/>
      <w:r w:rsidRPr="00186B01">
        <w:t>SafeAssign</w:t>
      </w:r>
      <w:proofErr w:type="spellEnd"/>
      <w:r w:rsidRPr="00186B01">
        <w:t xml:space="preserve"> compares the submitted assignment to millions of documents in large databases</w:t>
      </w:r>
      <w:r>
        <w:t xml:space="preserve">. </w:t>
      </w:r>
      <w:r w:rsidRPr="00186B01">
        <w:t xml:space="preserve">It then generates a report showing the extent </w:t>
      </w:r>
      <w:r w:rsidRPr="00186B01">
        <w:lastRenderedPageBreak/>
        <w:t>to which text within a paper is similar to pre-existing sources</w:t>
      </w:r>
      <w:r>
        <w:t xml:space="preserve">. </w:t>
      </w:r>
      <w:r w:rsidRPr="00186B01">
        <w:t>The user can see how or whether the flag</w:t>
      </w:r>
      <w:r>
        <w:t xml:space="preserve">ged text is appropriately cited. </w:t>
      </w:r>
      <w:proofErr w:type="spellStart"/>
      <w:r w:rsidRPr="00186B01">
        <w:t>SafeAssign</w:t>
      </w:r>
      <w:proofErr w:type="spellEnd"/>
      <w:r>
        <w:t xml:space="preserve"> </w:t>
      </w:r>
      <w:r w:rsidRPr="00186B01">
        <w:t>also returns a percentage score, indicating the percentage of the submitted paper that is similar or identical to pre-existing sources</w:t>
      </w:r>
      <w:r>
        <w:t xml:space="preserve">. </w:t>
      </w:r>
      <w:r w:rsidRPr="00186B01">
        <w:t>High scores are not necessarily bad, nor do they necessarily indicate plagiarism, since the score does</w:t>
      </w:r>
      <w:r>
        <w:t xml:space="preserve"> no</w:t>
      </w:r>
      <w:r w:rsidRPr="00186B01">
        <w:t>t take into account how or whether material is cited</w:t>
      </w:r>
      <w:r>
        <w:t xml:space="preserve">. </w:t>
      </w:r>
      <w:r w:rsidRPr="00186B01">
        <w:t>If</w:t>
      </w:r>
      <w:r>
        <w:t xml:space="preserve"> a paper consisted of </w:t>
      </w:r>
      <w:r w:rsidRPr="00186B01">
        <w:t xml:space="preserve">one long quote that was cited appropriately, </w:t>
      </w:r>
      <w:r>
        <w:t xml:space="preserve">it would score </w:t>
      </w:r>
      <w:r w:rsidRPr="00186B01">
        <w:t>100%</w:t>
      </w:r>
      <w:r>
        <w:t xml:space="preserve">. </w:t>
      </w:r>
      <w:r w:rsidRPr="00186B01">
        <w:t>This would</w:t>
      </w:r>
      <w:r>
        <w:t xml:space="preserve"> </w:t>
      </w:r>
      <w:r w:rsidRPr="00186B01">
        <w:t>n</w:t>
      </w:r>
      <w:r>
        <w:t>o</w:t>
      </w:r>
      <w:r w:rsidRPr="00186B01">
        <w:t>t be plagiarism, due to the appropriate citation</w:t>
      </w:r>
      <w:r>
        <w:t xml:space="preserve">. </w:t>
      </w:r>
      <w:r w:rsidRPr="00186B01">
        <w:t xml:space="preserve">However, submitting one long quote would probably be a </w:t>
      </w:r>
      <w:r>
        <w:t>poor</w:t>
      </w:r>
      <w:r w:rsidRPr="00186B01">
        <w:t xml:space="preserve"> paper.</w:t>
      </w:r>
      <w:r>
        <w:t xml:space="preserve"> </w:t>
      </w:r>
      <w:r w:rsidRPr="00186B01">
        <w:t>Low scores are not necessarily good, nor do they necessarily indicate a lack of plagiarism</w:t>
      </w:r>
      <w:r>
        <w:t xml:space="preserve">. </w:t>
      </w:r>
      <w:r w:rsidRPr="00186B01">
        <w:t xml:space="preserve">If a 50-page paper </w:t>
      </w:r>
      <w:r>
        <w:t>contained</w:t>
      </w:r>
      <w:r w:rsidRPr="00186B01">
        <w:t xml:space="preserve"> all original material, except for one short quote that was not cited, </w:t>
      </w:r>
      <w:r>
        <w:t xml:space="preserve">it might </w:t>
      </w:r>
      <w:r w:rsidRPr="00186B01">
        <w:t>score around 1%</w:t>
      </w:r>
      <w:r>
        <w:t xml:space="preserve">. </w:t>
      </w:r>
      <w:r w:rsidRPr="00186B01">
        <w:t>But, not citing a quota</w:t>
      </w:r>
      <w:r>
        <w:t>tion is still plagiarism.</w:t>
      </w:r>
    </w:p>
    <w:p w14:paraId="10942A2A" w14:textId="77777777" w:rsidR="001B353D" w:rsidRPr="00815FF3" w:rsidRDefault="00E559FE" w:rsidP="00BE0098">
      <w:pPr>
        <w:pStyle w:val="ODEhandoutBodyLOTS"/>
      </w:pPr>
      <w:proofErr w:type="spellStart"/>
      <w:r w:rsidRPr="00186B01">
        <w:t>SafeAssign</w:t>
      </w:r>
      <w:proofErr w:type="spellEnd"/>
      <w:r w:rsidRPr="00186B01">
        <w:t xml:space="preserve"> includes an option in which the student can submit a paper and see the resultant report before submitting </w:t>
      </w:r>
      <w:r>
        <w:t xml:space="preserve">a final copy </w:t>
      </w:r>
      <w:r w:rsidRPr="00186B01">
        <w:t>to the instructor</w:t>
      </w:r>
      <w:r>
        <w:t xml:space="preserve">. </w:t>
      </w:r>
      <w:r w:rsidRPr="00186B01">
        <w:t>This ideally will help students better understand and avoid plagiarism.</w:t>
      </w:r>
    </w:p>
    <w:p w14:paraId="10942A2B" w14:textId="77777777" w:rsidR="001B353D" w:rsidRDefault="001B353D" w:rsidP="001B353D">
      <w:pPr>
        <w:pStyle w:val="ODEHandoutHeader1"/>
      </w:pPr>
      <w:r>
        <w:t>Other Processes and Policies</w:t>
      </w:r>
    </w:p>
    <w:p w14:paraId="10942A2C" w14:textId="77777777" w:rsidR="001B353D" w:rsidRDefault="001B353D" w:rsidP="001B353D">
      <w:pPr>
        <w:pStyle w:val="ODEhandoutbody"/>
      </w:pPr>
      <w:r w:rsidRPr="00974CE8">
        <w:t>Please refer to your SCS student handbook at</w:t>
      </w:r>
      <w:r>
        <w:t xml:space="preserve"> &lt;</w:t>
      </w:r>
      <w:r w:rsidRPr="00E41F34">
        <w:t>www.scs.northwestern.edu/grad/information/handbook.cfm</w:t>
      </w:r>
      <w:r>
        <w:t xml:space="preserve">&gt; </w:t>
      </w:r>
      <w:r w:rsidRPr="00974CE8">
        <w:t xml:space="preserve">for additional </w:t>
      </w:r>
      <w:r>
        <w:t xml:space="preserve">course and program </w:t>
      </w:r>
      <w:r w:rsidRPr="00974CE8">
        <w:t>processes and policies.</w:t>
      </w:r>
    </w:p>
    <w:p w14:paraId="10942A2D" w14:textId="77777777" w:rsidR="001B353D" w:rsidRDefault="001B353D" w:rsidP="001B353D">
      <w:pPr>
        <w:pStyle w:val="ODECourseScheduleHeader"/>
        <w:rPr>
          <w:rStyle w:val="maintextbold1"/>
          <w:rFonts w:ascii="Arial" w:hAnsi="Arial" w:cs="Arial"/>
          <w:sz w:val="32"/>
          <w:szCs w:val="32"/>
        </w:rPr>
      </w:pPr>
      <w:r>
        <w:br w:type="page"/>
      </w:r>
      <w:r w:rsidRPr="00AA38F5">
        <w:rPr>
          <w:rStyle w:val="maintextbold1"/>
          <w:rFonts w:ascii="Arial" w:hAnsi="Arial" w:cs="Arial"/>
          <w:sz w:val="32"/>
          <w:szCs w:val="32"/>
        </w:rPr>
        <w:lastRenderedPageBreak/>
        <w:t>Course Schedule</w:t>
      </w:r>
    </w:p>
    <w:p w14:paraId="10942A2E" w14:textId="77777777" w:rsidR="001B353D" w:rsidRDefault="001B353D" w:rsidP="001B353D">
      <w:pPr>
        <w:pStyle w:val="ODEhandoutbody"/>
      </w:pPr>
    </w:p>
    <w:p w14:paraId="10942A2F" w14:textId="77777777" w:rsidR="001B353D" w:rsidRPr="00AA38F5" w:rsidRDefault="001B353D" w:rsidP="001B353D">
      <w:pPr>
        <w:pStyle w:val="ODEhandoutbody"/>
        <w:jc w:val="center"/>
        <w:rPr>
          <w:rFonts w:ascii="Arial" w:hAnsi="Arial"/>
          <w:szCs w:val="20"/>
        </w:rPr>
      </w:pPr>
      <w:r w:rsidRPr="00AE36F9">
        <w:rPr>
          <w:rFonts w:ascii="Arial" w:hAnsi="Arial"/>
          <w:b/>
          <w:i/>
          <w:szCs w:val="20"/>
        </w:rPr>
        <w:t>Important Note:</w:t>
      </w:r>
      <w:r w:rsidRPr="00AA38F5">
        <w:rPr>
          <w:rFonts w:ascii="Arial" w:hAnsi="Arial"/>
          <w:szCs w:val="20"/>
        </w:rPr>
        <w:t xml:space="preserve"> Changes may occur to the syllabus </w:t>
      </w:r>
      <w:r>
        <w:rPr>
          <w:rFonts w:ascii="Arial" w:hAnsi="Arial"/>
          <w:szCs w:val="20"/>
        </w:rPr>
        <w:t>at the instructor's discretion.</w:t>
      </w:r>
      <w:r>
        <w:rPr>
          <w:rFonts w:ascii="Arial" w:hAnsi="Arial"/>
          <w:szCs w:val="20"/>
        </w:rPr>
        <w:br/>
      </w:r>
      <w:r w:rsidRPr="00AA38F5">
        <w:rPr>
          <w:rFonts w:ascii="Arial" w:hAnsi="Arial"/>
          <w:szCs w:val="20"/>
        </w:rPr>
        <w:t>When changes are made, students will be notified via an announcement in Blackboard.</w:t>
      </w:r>
    </w:p>
    <w:p w14:paraId="10942A30" w14:textId="77777777" w:rsidR="001B353D" w:rsidRDefault="001B353D" w:rsidP="001B353D">
      <w:pPr>
        <w:pStyle w:val="ODEhandoutbody"/>
        <w:rPr>
          <w:rStyle w:val="maintextbold1"/>
          <w:rFonts w:ascii="Arial" w:hAnsi="Arial" w:cs="Arial"/>
          <w:sz w:val="24"/>
          <w:szCs w:val="24"/>
          <w:u w:val="single"/>
        </w:rPr>
      </w:pPr>
    </w:p>
    <w:p w14:paraId="10942A31" w14:textId="77777777" w:rsidR="001B353D" w:rsidRPr="00AA38F5" w:rsidRDefault="001B353D" w:rsidP="001B353D">
      <w:pPr>
        <w:pStyle w:val="ODESessionHeader"/>
        <w:rPr>
          <w:rStyle w:val="maintextbold1"/>
          <w:rFonts w:ascii="Arial" w:hAnsi="Arial" w:cs="Arial"/>
          <w:sz w:val="24"/>
          <w:szCs w:val="24"/>
        </w:rPr>
      </w:pPr>
      <w:r w:rsidRPr="00AA38F5">
        <w:rPr>
          <w:rStyle w:val="maintextbold1"/>
          <w:rFonts w:ascii="Arial" w:hAnsi="Arial" w:cs="Arial"/>
          <w:sz w:val="24"/>
          <w:szCs w:val="24"/>
        </w:rPr>
        <w:t>Session 1</w:t>
      </w:r>
    </w:p>
    <w:p w14:paraId="10942A32" w14:textId="77777777" w:rsidR="001B353D" w:rsidRDefault="001B353D" w:rsidP="001B353D">
      <w:pPr>
        <w:pStyle w:val="ODEhandoutbody"/>
        <w:rPr>
          <w:rStyle w:val="maintextbold1"/>
          <w:rFonts w:ascii="Arial" w:hAnsi="Arial" w:cs="Arial"/>
        </w:rPr>
      </w:pPr>
    </w:p>
    <w:p w14:paraId="10942A33" w14:textId="77777777" w:rsidR="001B353D" w:rsidRPr="0039342A" w:rsidRDefault="001B353D" w:rsidP="001B353D">
      <w:pPr>
        <w:pStyle w:val="ODEHandoutHeader1"/>
      </w:pPr>
      <w:r>
        <w:t>Learning Objectives</w:t>
      </w:r>
    </w:p>
    <w:p w14:paraId="10942A34" w14:textId="77777777" w:rsidR="001B353D" w:rsidRPr="00AE36F9" w:rsidRDefault="001B353D" w:rsidP="00857DE1">
      <w:pPr>
        <w:pStyle w:val="ODEhandoutbody"/>
        <w:contextualSpacing w:val="0"/>
      </w:pPr>
      <w:r w:rsidRPr="00AE36F9">
        <w:t>After this session, the student will be able to:</w:t>
      </w:r>
    </w:p>
    <w:p w14:paraId="10942A35" w14:textId="77777777" w:rsidR="0018634A" w:rsidRPr="0018634A" w:rsidRDefault="0018634A" w:rsidP="0018634A">
      <w:pPr>
        <w:pStyle w:val="ODEHandoutHeader1"/>
        <w:numPr>
          <w:ilvl w:val="0"/>
          <w:numId w:val="15"/>
        </w:numPr>
        <w:ind w:left="648"/>
        <w:rPr>
          <w:rFonts w:ascii="Times New Roman" w:hAnsi="Times New Roman" w:cs="Times New Roman"/>
          <w:b w:val="0"/>
          <w:sz w:val="20"/>
          <w:szCs w:val="20"/>
        </w:rPr>
      </w:pPr>
      <w:r w:rsidRPr="0018634A">
        <w:rPr>
          <w:rFonts w:ascii="Times New Roman" w:hAnsi="Times New Roman" w:cs="Times New Roman"/>
          <w:b w:val="0"/>
          <w:sz w:val="20"/>
          <w:szCs w:val="20"/>
        </w:rPr>
        <w:t>Explain simple regression concepts.</w:t>
      </w:r>
    </w:p>
    <w:p w14:paraId="10942A36" w14:textId="77777777" w:rsidR="0018634A" w:rsidRPr="0018634A" w:rsidRDefault="0018634A" w:rsidP="0018634A">
      <w:pPr>
        <w:pStyle w:val="ODEHandoutHeader1"/>
        <w:numPr>
          <w:ilvl w:val="0"/>
          <w:numId w:val="15"/>
        </w:numPr>
        <w:ind w:left="648"/>
        <w:rPr>
          <w:rFonts w:ascii="Times New Roman" w:hAnsi="Times New Roman" w:cs="Times New Roman"/>
          <w:b w:val="0"/>
          <w:sz w:val="20"/>
          <w:szCs w:val="20"/>
        </w:rPr>
      </w:pPr>
      <w:r w:rsidRPr="0018634A">
        <w:rPr>
          <w:rFonts w:ascii="Times New Roman" w:hAnsi="Times New Roman" w:cs="Times New Roman"/>
          <w:b w:val="0"/>
          <w:sz w:val="20"/>
          <w:szCs w:val="20"/>
        </w:rPr>
        <w:t>Perform simple regression analysis on continuous dependent variable data in SAS.</w:t>
      </w:r>
    </w:p>
    <w:p w14:paraId="10942A37" w14:textId="77777777" w:rsidR="0018634A" w:rsidRPr="0018634A" w:rsidRDefault="0018634A" w:rsidP="0018634A">
      <w:pPr>
        <w:pStyle w:val="ODEHandoutHeader1"/>
        <w:numPr>
          <w:ilvl w:val="0"/>
          <w:numId w:val="15"/>
        </w:numPr>
        <w:ind w:left="648"/>
        <w:rPr>
          <w:rFonts w:ascii="Times New Roman" w:hAnsi="Times New Roman" w:cs="Times New Roman"/>
          <w:b w:val="0"/>
          <w:sz w:val="20"/>
          <w:szCs w:val="20"/>
        </w:rPr>
      </w:pPr>
      <w:r w:rsidRPr="0018634A">
        <w:rPr>
          <w:rFonts w:ascii="Times New Roman" w:hAnsi="Times New Roman" w:cs="Times New Roman"/>
          <w:b w:val="0"/>
          <w:sz w:val="20"/>
          <w:szCs w:val="20"/>
        </w:rPr>
        <w:t>Explain multiple regression concepts.</w:t>
      </w:r>
    </w:p>
    <w:p w14:paraId="10942A38" w14:textId="77777777" w:rsidR="0018634A" w:rsidRPr="0018634A" w:rsidRDefault="0018634A" w:rsidP="0018634A">
      <w:pPr>
        <w:pStyle w:val="ODEHandoutHeader1"/>
        <w:numPr>
          <w:ilvl w:val="0"/>
          <w:numId w:val="15"/>
        </w:numPr>
        <w:ind w:left="648"/>
        <w:rPr>
          <w:rFonts w:ascii="Times New Roman" w:hAnsi="Times New Roman" w:cs="Times New Roman"/>
          <w:b w:val="0"/>
          <w:sz w:val="20"/>
          <w:szCs w:val="20"/>
        </w:rPr>
      </w:pPr>
      <w:r w:rsidRPr="0018634A">
        <w:rPr>
          <w:rFonts w:ascii="Times New Roman" w:hAnsi="Times New Roman" w:cs="Times New Roman"/>
          <w:b w:val="0"/>
          <w:sz w:val="20"/>
          <w:szCs w:val="20"/>
        </w:rPr>
        <w:t>Perform multiple regression analysis on continuous dependent variable data in SAS.</w:t>
      </w:r>
    </w:p>
    <w:p w14:paraId="10942A39" w14:textId="77777777" w:rsidR="0018634A" w:rsidRPr="0018634A" w:rsidRDefault="0018634A" w:rsidP="0018634A">
      <w:pPr>
        <w:pStyle w:val="ODEHandoutHeader1"/>
        <w:numPr>
          <w:ilvl w:val="0"/>
          <w:numId w:val="15"/>
        </w:numPr>
        <w:ind w:left="648"/>
        <w:rPr>
          <w:rFonts w:ascii="Times New Roman" w:hAnsi="Times New Roman" w:cs="Times New Roman"/>
          <w:b w:val="0"/>
          <w:sz w:val="20"/>
          <w:szCs w:val="20"/>
        </w:rPr>
      </w:pPr>
      <w:r w:rsidRPr="0018634A">
        <w:rPr>
          <w:rFonts w:ascii="Times New Roman" w:hAnsi="Times New Roman" w:cs="Times New Roman"/>
          <w:b w:val="0"/>
          <w:sz w:val="20"/>
          <w:szCs w:val="20"/>
        </w:rPr>
        <w:t>Generate forecasts in SAS.</w:t>
      </w:r>
    </w:p>
    <w:p w14:paraId="10942A3A" w14:textId="77777777" w:rsidR="0018634A" w:rsidRPr="0018634A" w:rsidRDefault="0018634A" w:rsidP="0018634A">
      <w:pPr>
        <w:pStyle w:val="ODEHandoutHeader1"/>
        <w:numPr>
          <w:ilvl w:val="0"/>
          <w:numId w:val="15"/>
        </w:numPr>
        <w:ind w:left="648"/>
        <w:rPr>
          <w:rFonts w:ascii="Times New Roman" w:hAnsi="Times New Roman" w:cs="Times New Roman"/>
          <w:b w:val="0"/>
          <w:sz w:val="20"/>
          <w:szCs w:val="20"/>
        </w:rPr>
      </w:pPr>
      <w:r w:rsidRPr="0018634A">
        <w:rPr>
          <w:rFonts w:ascii="Times New Roman" w:hAnsi="Times New Roman" w:cs="Times New Roman"/>
          <w:b w:val="0"/>
          <w:sz w:val="20"/>
          <w:szCs w:val="20"/>
        </w:rPr>
        <w:t>Summarize regression results and limitations.</w:t>
      </w:r>
    </w:p>
    <w:p w14:paraId="10942A3B" w14:textId="77777777" w:rsidR="0018634A" w:rsidRPr="0018634A" w:rsidRDefault="0018634A" w:rsidP="0018634A">
      <w:pPr>
        <w:pStyle w:val="ODEHandoutHeader1"/>
        <w:numPr>
          <w:ilvl w:val="0"/>
          <w:numId w:val="15"/>
        </w:numPr>
        <w:ind w:left="648"/>
        <w:rPr>
          <w:rFonts w:ascii="Times New Roman" w:hAnsi="Times New Roman" w:cs="Times New Roman"/>
          <w:b w:val="0"/>
          <w:sz w:val="20"/>
          <w:szCs w:val="20"/>
        </w:rPr>
      </w:pPr>
      <w:r w:rsidRPr="0018634A">
        <w:rPr>
          <w:rFonts w:ascii="Times New Roman" w:hAnsi="Times New Roman" w:cs="Times New Roman"/>
          <w:b w:val="0"/>
          <w:sz w:val="20"/>
          <w:szCs w:val="20"/>
        </w:rPr>
        <w:t>Interpret regression results from SAS.</w:t>
      </w:r>
    </w:p>
    <w:p w14:paraId="10942A3C" w14:textId="77777777" w:rsidR="0018634A" w:rsidRPr="0018634A" w:rsidRDefault="0018634A" w:rsidP="0018634A">
      <w:pPr>
        <w:pStyle w:val="ODEHandoutHeader1"/>
        <w:numPr>
          <w:ilvl w:val="0"/>
          <w:numId w:val="15"/>
        </w:numPr>
        <w:ind w:left="648"/>
        <w:rPr>
          <w:rFonts w:ascii="Times New Roman" w:hAnsi="Times New Roman" w:cs="Times New Roman"/>
          <w:b w:val="0"/>
          <w:sz w:val="20"/>
          <w:szCs w:val="20"/>
        </w:rPr>
      </w:pPr>
      <w:r w:rsidRPr="0018634A">
        <w:rPr>
          <w:rFonts w:ascii="Times New Roman" w:hAnsi="Times New Roman" w:cs="Times New Roman"/>
          <w:b w:val="0"/>
          <w:sz w:val="20"/>
          <w:szCs w:val="20"/>
        </w:rPr>
        <w:t>Explain generalized linear hypothesis (GLH).</w:t>
      </w:r>
    </w:p>
    <w:p w14:paraId="10942A3D" w14:textId="77777777" w:rsidR="0018634A" w:rsidRDefault="0018634A" w:rsidP="0018634A">
      <w:pPr>
        <w:pStyle w:val="ODEHandoutHeader1"/>
        <w:numPr>
          <w:ilvl w:val="0"/>
          <w:numId w:val="15"/>
        </w:numPr>
        <w:spacing w:after="120"/>
        <w:ind w:left="648"/>
        <w:rPr>
          <w:rFonts w:ascii="Times New Roman" w:hAnsi="Times New Roman" w:cs="Times New Roman"/>
          <w:b w:val="0"/>
          <w:sz w:val="20"/>
          <w:szCs w:val="20"/>
        </w:rPr>
      </w:pPr>
      <w:r w:rsidRPr="0018634A">
        <w:rPr>
          <w:rFonts w:ascii="Times New Roman" w:hAnsi="Times New Roman" w:cs="Times New Roman"/>
          <w:b w:val="0"/>
          <w:sz w:val="20"/>
          <w:szCs w:val="20"/>
        </w:rPr>
        <w:t>Analyze data sets in SAS using GLH concepts.</w:t>
      </w:r>
    </w:p>
    <w:p w14:paraId="10942A3E" w14:textId="77777777" w:rsidR="001B353D" w:rsidRDefault="001B353D" w:rsidP="0018634A">
      <w:pPr>
        <w:pStyle w:val="ODEHandoutHeader1"/>
      </w:pPr>
      <w:r>
        <w:t>Course Content</w:t>
      </w:r>
    </w:p>
    <w:p w14:paraId="10942A3F" w14:textId="77777777" w:rsidR="00A32A21" w:rsidRDefault="00A32A21" w:rsidP="00A32A21">
      <w:pPr>
        <w:pStyle w:val="ODEhandoutbody"/>
        <w:rPr>
          <w:rStyle w:val="maintextbold1"/>
          <w:rFonts w:ascii="Times New Roman" w:hAnsi="Times New Roman" w:cs="Arial"/>
        </w:rPr>
      </w:pPr>
      <w:r w:rsidRPr="00620896">
        <w:rPr>
          <w:rStyle w:val="maintextbold1"/>
          <w:rFonts w:ascii="Times New Roman" w:hAnsi="Times New Roman" w:cs="Arial"/>
        </w:rPr>
        <w:t>Textbook Reading</w:t>
      </w:r>
    </w:p>
    <w:p w14:paraId="10942A40" w14:textId="77777777" w:rsidR="00A32A21" w:rsidRDefault="00F97154" w:rsidP="00A32A21">
      <w:pPr>
        <w:pStyle w:val="ODEhandoutbodySUB"/>
        <w:rPr>
          <w:rStyle w:val="maintextbold1"/>
          <w:rFonts w:ascii="Times New Roman" w:hAnsi="Times New Roman" w:cs="Arial"/>
          <w:b w:val="0"/>
        </w:rPr>
      </w:pPr>
      <w:r>
        <w:rPr>
          <w:rStyle w:val="maintextbold1"/>
          <w:rFonts w:ascii="Times New Roman" w:hAnsi="Times New Roman" w:cs="Arial"/>
          <w:b w:val="0"/>
        </w:rPr>
        <w:t>Ajmani</w:t>
      </w:r>
      <w:r w:rsidR="00A47444">
        <w:rPr>
          <w:rStyle w:val="maintextbold1"/>
          <w:rFonts w:ascii="Times New Roman" w:hAnsi="Times New Roman" w:cs="Arial"/>
          <w:b w:val="0"/>
        </w:rPr>
        <w:t xml:space="preserve">, </w:t>
      </w:r>
      <w:r w:rsidR="00DB29FB">
        <w:rPr>
          <w:rStyle w:val="maintextbold1"/>
          <w:rFonts w:ascii="Times New Roman" w:hAnsi="Times New Roman" w:cs="Arial"/>
          <w:b w:val="0"/>
        </w:rPr>
        <w:t>c</w:t>
      </w:r>
      <w:r w:rsidR="00965234">
        <w:rPr>
          <w:rStyle w:val="maintextbold1"/>
          <w:rFonts w:ascii="Times New Roman" w:hAnsi="Times New Roman" w:cs="Arial"/>
          <w:b w:val="0"/>
        </w:rPr>
        <w:t>hapters 1</w:t>
      </w:r>
      <w:r>
        <w:rPr>
          <w:rStyle w:val="maintextbold1"/>
          <w:rFonts w:ascii="Times New Roman" w:hAnsi="Times New Roman" w:cs="Arial"/>
          <w:b w:val="0"/>
        </w:rPr>
        <w:t xml:space="preserve">, 2, </w:t>
      </w:r>
      <w:r w:rsidR="00A47444">
        <w:rPr>
          <w:rStyle w:val="maintextbold1"/>
          <w:rFonts w:ascii="Times New Roman" w:hAnsi="Times New Roman" w:cs="Arial"/>
          <w:b w:val="0"/>
        </w:rPr>
        <w:t xml:space="preserve">and </w:t>
      </w:r>
      <w:r>
        <w:rPr>
          <w:rStyle w:val="maintextbold1"/>
          <w:rFonts w:ascii="Times New Roman" w:hAnsi="Times New Roman" w:cs="Arial"/>
          <w:b w:val="0"/>
        </w:rPr>
        <w:t>3</w:t>
      </w:r>
    </w:p>
    <w:p w14:paraId="10942A41" w14:textId="77777777" w:rsidR="00D3298B" w:rsidRPr="00D3298B" w:rsidRDefault="00D3298B" w:rsidP="00D3298B">
      <w:pPr>
        <w:pStyle w:val="ODEhandoutbody"/>
      </w:pPr>
      <w:r>
        <w:t xml:space="preserve">    Greene, chapters 1,2,3,4, and 5</w:t>
      </w:r>
    </w:p>
    <w:p w14:paraId="10942A42" w14:textId="77777777" w:rsidR="003E112E" w:rsidRDefault="003E112E" w:rsidP="003E112E">
      <w:pPr>
        <w:pStyle w:val="ODEhandoutbody"/>
        <w:rPr>
          <w:rStyle w:val="maintextbold1"/>
          <w:rFonts w:ascii="Times New Roman" w:hAnsi="Times New Roman" w:cs="Arial"/>
        </w:rPr>
      </w:pPr>
      <w:r>
        <w:rPr>
          <w:rStyle w:val="maintextbold1"/>
          <w:rFonts w:ascii="Times New Roman" w:hAnsi="Times New Roman" w:cs="Arial"/>
        </w:rPr>
        <w:t>Multimedia</w:t>
      </w:r>
    </w:p>
    <w:p w14:paraId="10942A43" w14:textId="77777777" w:rsidR="003E112E" w:rsidRPr="00F97154" w:rsidRDefault="003E112E" w:rsidP="003E112E">
      <w:pPr>
        <w:pStyle w:val="ODEhandoutbody"/>
        <w:spacing w:after="120"/>
        <w:ind w:left="475"/>
        <w:contextualSpacing w:val="0"/>
        <w:rPr>
          <w:rStyle w:val="maintextbold1"/>
          <w:rFonts w:ascii="Times New Roman" w:hAnsi="Times New Roman" w:cs="Arial"/>
          <w:b w:val="0"/>
        </w:rPr>
      </w:pPr>
      <w:r w:rsidRPr="00FF222C">
        <w:rPr>
          <w:rStyle w:val="maintextbold1"/>
          <w:rFonts w:ascii="Times New Roman" w:hAnsi="Times New Roman" w:cs="Arial"/>
          <w:b w:val="0"/>
        </w:rPr>
        <w:t xml:space="preserve">Multiple Linear </w:t>
      </w:r>
      <w:proofErr w:type="gramStart"/>
      <w:r w:rsidRPr="00FF222C">
        <w:rPr>
          <w:rStyle w:val="maintextbold1"/>
          <w:rFonts w:ascii="Times New Roman" w:hAnsi="Times New Roman" w:cs="Arial"/>
          <w:b w:val="0"/>
        </w:rPr>
        <w:t>Regression</w:t>
      </w:r>
      <w:proofErr w:type="gramEnd"/>
    </w:p>
    <w:p w14:paraId="10942A44" w14:textId="77777777" w:rsidR="001B353D" w:rsidRPr="0039342A" w:rsidRDefault="001B353D" w:rsidP="001B353D">
      <w:pPr>
        <w:pStyle w:val="ODEHandoutHeader1"/>
      </w:pPr>
      <w:r>
        <w:t>Discussion Board</w:t>
      </w:r>
    </w:p>
    <w:p w14:paraId="10942A45" w14:textId="77777777" w:rsidR="001B353D" w:rsidRPr="00EE6EE5" w:rsidRDefault="001B353D" w:rsidP="00EE6EE5">
      <w:pPr>
        <w:pStyle w:val="ODEhandoutbody"/>
        <w:spacing w:after="120"/>
        <w:contextualSpacing w:val="0"/>
        <w:rPr>
          <w:rStyle w:val="maintextbold1"/>
          <w:rFonts w:ascii="Times New Roman" w:hAnsi="Times New Roman" w:cs="Arial"/>
          <w:b w:val="0"/>
          <w:color w:val="auto"/>
        </w:rPr>
      </w:pPr>
      <w:r w:rsidRPr="005F24D3">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w:t>
      </w:r>
      <w:r w:rsidR="00A90474">
        <w:rPr>
          <w:rStyle w:val="maintextbold1"/>
          <w:rFonts w:ascii="Times New Roman" w:hAnsi="Times New Roman" w:cs="Arial"/>
          <w:b w:val="0"/>
          <w:color w:val="auto"/>
        </w:rPr>
        <w:t>session’s</w:t>
      </w:r>
      <w:r w:rsidRPr="005F24D3">
        <w:rPr>
          <w:rStyle w:val="maintextbold1"/>
          <w:rFonts w:ascii="Times New Roman" w:hAnsi="Times New Roman" w:cs="Arial"/>
          <w:b w:val="0"/>
          <w:color w:val="auto"/>
        </w:rPr>
        <w:t xml:space="preserve"> discussion topic(s), visit the discussion board in Blackboard.</w:t>
      </w:r>
    </w:p>
    <w:p w14:paraId="10942A46" w14:textId="77777777" w:rsidR="001B353D" w:rsidRPr="0039342A" w:rsidRDefault="001B353D" w:rsidP="001B353D">
      <w:pPr>
        <w:pStyle w:val="ODEHandoutHeader1"/>
      </w:pPr>
      <w:r>
        <w:t>Assignments</w:t>
      </w:r>
    </w:p>
    <w:p w14:paraId="10942A47" w14:textId="4798A236" w:rsidR="001B353D" w:rsidRPr="009A36E2" w:rsidRDefault="00570618" w:rsidP="00561713">
      <w:pPr>
        <w:pStyle w:val="ODEhandoutbody"/>
        <w:spacing w:after="120"/>
        <w:contextualSpacing w:val="0"/>
        <w:rPr>
          <w:rStyle w:val="maintextbold1"/>
          <w:rFonts w:ascii="Times New Roman" w:hAnsi="Times New Roman"/>
          <w:b w:val="0"/>
          <w:color w:val="auto"/>
        </w:rPr>
      </w:pPr>
      <w:r>
        <w:rPr>
          <w:rStyle w:val="maintextbold1"/>
          <w:rFonts w:ascii="Times New Roman" w:hAnsi="Times New Roman" w:cs="Arial"/>
          <w:b w:val="0"/>
          <w:color w:val="auto"/>
        </w:rPr>
        <w:t>Airlines Data Analysis</w:t>
      </w:r>
      <w:r w:rsidR="00926BD7">
        <w:rPr>
          <w:rStyle w:val="maintextbold1"/>
          <w:rFonts w:ascii="Times New Roman" w:hAnsi="Times New Roman" w:cs="Arial"/>
          <w:b w:val="0"/>
          <w:color w:val="auto"/>
        </w:rPr>
        <w:t>—</w:t>
      </w:r>
      <w:r>
        <w:rPr>
          <w:rStyle w:val="maintextbold1"/>
          <w:rFonts w:ascii="Times New Roman" w:hAnsi="Times New Roman" w:cs="Arial"/>
          <w:b w:val="0"/>
          <w:color w:val="auto"/>
        </w:rPr>
        <w:t>Multiple Linear Regression</w:t>
      </w:r>
      <w:r w:rsidR="00D80848">
        <w:rPr>
          <w:rStyle w:val="maintextbold1"/>
          <w:rFonts w:ascii="Times New Roman" w:hAnsi="Times New Roman" w:cs="Arial"/>
          <w:b w:val="0"/>
          <w:color w:val="auto"/>
        </w:rPr>
        <w:t xml:space="preserve"> is due Sunday, </w:t>
      </w:r>
      <w:r w:rsidR="00BF3968">
        <w:rPr>
          <w:rStyle w:val="maintextbold1"/>
          <w:rFonts w:ascii="Times New Roman" w:hAnsi="Times New Roman" w:cs="Arial"/>
          <w:b w:val="0"/>
          <w:color w:val="auto"/>
        </w:rPr>
        <w:t>October 7th</w:t>
      </w:r>
      <w:r w:rsidR="00D80848">
        <w:rPr>
          <w:rStyle w:val="maintextbold1"/>
          <w:rFonts w:ascii="Times New Roman" w:hAnsi="Times New Roman" w:cs="Arial"/>
          <w:b w:val="0"/>
          <w:color w:val="auto"/>
        </w:rPr>
        <w:t>, 2012 at 11:55 p.m. (central time).</w:t>
      </w:r>
      <w:r w:rsidR="00561713">
        <w:rPr>
          <w:rStyle w:val="maintextbold1"/>
          <w:rFonts w:ascii="Times New Roman" w:hAnsi="Times New Roman" w:cs="Arial"/>
          <w:b w:val="0"/>
          <w:color w:val="auto"/>
        </w:rPr>
        <w:t xml:space="preserv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A48" w14:textId="64B167E6" w:rsidR="001B353D" w:rsidRPr="00380070" w:rsidRDefault="001B353D" w:rsidP="008C4287">
      <w:pPr>
        <w:pStyle w:val="ODEHandoutHeader1"/>
        <w:rPr>
          <w:rStyle w:val="maintextbold1"/>
          <w:rFonts w:ascii="Franklin Gothic Medium" w:hAnsi="Franklin Gothic Medium" w:cs="Arial"/>
          <w:b/>
          <w:color w:val="auto"/>
          <w:sz w:val="22"/>
        </w:rPr>
      </w:pPr>
      <w:r w:rsidRPr="00380070">
        <w:rPr>
          <w:rStyle w:val="maintextbold1"/>
          <w:rFonts w:ascii="Franklin Gothic Medium" w:hAnsi="Franklin Gothic Medium" w:cs="Arial"/>
          <w:b/>
          <w:color w:val="auto"/>
          <w:sz w:val="22"/>
        </w:rPr>
        <w:t>Sync Session</w:t>
      </w:r>
      <w:r w:rsidR="008C4287">
        <w:rPr>
          <w:rStyle w:val="maintextbold1"/>
          <w:rFonts w:ascii="Franklin Gothic Medium" w:hAnsi="Franklin Gothic Medium" w:cs="Arial"/>
          <w:b/>
          <w:color w:val="auto"/>
          <w:sz w:val="22"/>
        </w:rPr>
        <w:t xml:space="preserve">: </w:t>
      </w:r>
      <w:r w:rsidR="004A1DF9">
        <w:rPr>
          <w:rStyle w:val="maintextbold1"/>
          <w:rFonts w:ascii="Franklin Gothic Medium" w:hAnsi="Franklin Gothic Medium" w:cs="Arial"/>
          <w:b/>
          <w:color w:val="auto"/>
          <w:sz w:val="22"/>
        </w:rPr>
        <w:t>October</w:t>
      </w:r>
      <w:r w:rsidR="00286555" w:rsidRPr="008C4287">
        <w:rPr>
          <w:rStyle w:val="maintextbold1"/>
          <w:rFonts w:ascii="Franklin Gothic Medium" w:hAnsi="Franklin Gothic Medium" w:cs="Arial"/>
          <w:color w:val="auto"/>
        </w:rPr>
        <w:t xml:space="preserve"> </w:t>
      </w:r>
      <w:r w:rsidR="004A1DF9">
        <w:rPr>
          <w:rStyle w:val="maintextbold1"/>
          <w:rFonts w:ascii="Franklin Gothic Medium" w:hAnsi="Franklin Gothic Medium" w:cs="Arial"/>
          <w:color w:val="auto"/>
        </w:rPr>
        <w:t>1st</w:t>
      </w:r>
      <w:r w:rsidR="00286555" w:rsidRPr="008C4287">
        <w:rPr>
          <w:rStyle w:val="maintextbold1"/>
          <w:rFonts w:ascii="Franklin Gothic Medium" w:hAnsi="Franklin Gothic Medium" w:cs="Arial"/>
          <w:color w:val="auto"/>
        </w:rPr>
        <w:t>, 2012 from 7:00PM to 9:30PM</w:t>
      </w:r>
      <w:r w:rsidR="00C073C3">
        <w:rPr>
          <w:rStyle w:val="maintextbold1"/>
          <w:rFonts w:ascii="Franklin Gothic Medium" w:hAnsi="Franklin Gothic Medium" w:cs="Arial"/>
          <w:color w:val="auto"/>
        </w:rPr>
        <w:t xml:space="preserve"> CST</w:t>
      </w:r>
    </w:p>
    <w:p w14:paraId="10942A49" w14:textId="77777777" w:rsidR="00061933" w:rsidRDefault="00061933">
      <w:pPr>
        <w:rPr>
          <w:rStyle w:val="maintextbold1"/>
          <w:rFonts w:ascii="Times New Roman" w:hAnsi="Times New Roman" w:cs="Arial"/>
          <w:b w:val="0"/>
          <w:color w:val="auto"/>
        </w:rPr>
      </w:pPr>
      <w:r>
        <w:rPr>
          <w:rStyle w:val="maintextbold1"/>
          <w:rFonts w:ascii="Times New Roman" w:hAnsi="Times New Roman" w:cs="Arial"/>
          <w:b w:val="0"/>
          <w:color w:val="auto"/>
        </w:rPr>
        <w:br w:type="page"/>
      </w:r>
    </w:p>
    <w:p w14:paraId="10942A4A" w14:textId="77777777" w:rsidR="00F31067" w:rsidRPr="00AA38F5" w:rsidRDefault="00F31067" w:rsidP="00F31067">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2</w:t>
      </w:r>
    </w:p>
    <w:p w14:paraId="10942A4B" w14:textId="77777777" w:rsidR="00F31067" w:rsidRDefault="00F31067" w:rsidP="00F31067">
      <w:pPr>
        <w:pStyle w:val="ODEhandoutbody"/>
        <w:rPr>
          <w:rStyle w:val="maintextbold1"/>
          <w:rFonts w:ascii="Arial" w:hAnsi="Arial" w:cs="Arial"/>
        </w:rPr>
      </w:pPr>
    </w:p>
    <w:p w14:paraId="10942A4C" w14:textId="77777777" w:rsidR="00F31067" w:rsidRPr="0039342A" w:rsidRDefault="00F31067" w:rsidP="00F31067">
      <w:pPr>
        <w:pStyle w:val="ODEHandoutHeader1"/>
      </w:pPr>
      <w:r>
        <w:t>Learning Objectives</w:t>
      </w:r>
    </w:p>
    <w:p w14:paraId="10942A4D" w14:textId="77777777" w:rsidR="00F31067" w:rsidRPr="00AE36F9" w:rsidRDefault="00F31067" w:rsidP="00857DE1">
      <w:pPr>
        <w:pStyle w:val="ODEhandoutbody"/>
        <w:contextualSpacing w:val="0"/>
      </w:pPr>
      <w:r w:rsidRPr="00AE36F9">
        <w:t>After this session, the student will be able to:</w:t>
      </w:r>
    </w:p>
    <w:p w14:paraId="10942A4E" w14:textId="77777777" w:rsidR="0018634A" w:rsidRPr="0018634A" w:rsidRDefault="0018634A" w:rsidP="0018634A">
      <w:pPr>
        <w:pStyle w:val="ODEHandoutHeader1"/>
        <w:numPr>
          <w:ilvl w:val="0"/>
          <w:numId w:val="16"/>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differences between endogenous and exogenous variables.</w:t>
      </w:r>
    </w:p>
    <w:p w14:paraId="10942A4F" w14:textId="77777777" w:rsidR="0018634A" w:rsidRPr="0018634A" w:rsidRDefault="0018634A" w:rsidP="0018634A">
      <w:pPr>
        <w:pStyle w:val="ODEHandoutHeader1"/>
        <w:numPr>
          <w:ilvl w:val="0"/>
          <w:numId w:val="16"/>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 xml:space="preserve">Explain the impact of measurement errors in data. </w:t>
      </w:r>
    </w:p>
    <w:p w14:paraId="10942A50" w14:textId="77777777" w:rsidR="0018634A" w:rsidRPr="0018634A" w:rsidRDefault="0018634A" w:rsidP="0018634A">
      <w:pPr>
        <w:pStyle w:val="ODEHandoutHeader1"/>
        <w:numPr>
          <w:ilvl w:val="0"/>
          <w:numId w:val="16"/>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Analyze data with known measurement errors.</w:t>
      </w:r>
    </w:p>
    <w:p w14:paraId="10942A51" w14:textId="77777777" w:rsidR="0018634A" w:rsidRPr="0018634A" w:rsidRDefault="0018634A" w:rsidP="0018634A">
      <w:pPr>
        <w:pStyle w:val="ODEHandoutHeader1"/>
        <w:numPr>
          <w:ilvl w:val="0"/>
          <w:numId w:val="16"/>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heteroscedasticity in data sets.</w:t>
      </w:r>
    </w:p>
    <w:p w14:paraId="10942A52" w14:textId="77777777" w:rsidR="0018634A" w:rsidRPr="0018634A" w:rsidRDefault="0018634A" w:rsidP="0018634A">
      <w:pPr>
        <w:pStyle w:val="ODEHandoutHeader1"/>
        <w:numPr>
          <w:ilvl w:val="0"/>
          <w:numId w:val="16"/>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Analyze data with known heteroscedasticity.</w:t>
      </w:r>
    </w:p>
    <w:p w14:paraId="10942A53" w14:textId="77777777" w:rsidR="0018634A" w:rsidRPr="0018634A" w:rsidRDefault="0018634A" w:rsidP="0018634A">
      <w:pPr>
        <w:pStyle w:val="ODEHandoutHeader1"/>
        <w:numPr>
          <w:ilvl w:val="0"/>
          <w:numId w:val="16"/>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autocorrelation.</w:t>
      </w:r>
    </w:p>
    <w:p w14:paraId="10942A54" w14:textId="77777777" w:rsidR="0018634A" w:rsidRDefault="0018634A" w:rsidP="0018634A">
      <w:pPr>
        <w:pStyle w:val="ODEHandoutHeader1"/>
        <w:numPr>
          <w:ilvl w:val="0"/>
          <w:numId w:val="16"/>
        </w:numPr>
        <w:spacing w:after="120"/>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Analyze data using ARCH and GARCH concepts.</w:t>
      </w:r>
    </w:p>
    <w:p w14:paraId="10942A55" w14:textId="77777777" w:rsidR="00F31067" w:rsidRDefault="00F31067" w:rsidP="0018634A">
      <w:pPr>
        <w:pStyle w:val="ODEHandoutHeader1"/>
      </w:pPr>
      <w:r>
        <w:t>Course Content</w:t>
      </w:r>
    </w:p>
    <w:p w14:paraId="10942A56" w14:textId="77777777" w:rsidR="00F31067" w:rsidRDefault="00F31067" w:rsidP="00F31067">
      <w:pPr>
        <w:pStyle w:val="ODEhandoutbody"/>
        <w:rPr>
          <w:rStyle w:val="maintextbold1"/>
          <w:rFonts w:ascii="Times New Roman" w:hAnsi="Times New Roman" w:cs="Arial"/>
        </w:rPr>
      </w:pPr>
      <w:r w:rsidRPr="00620896">
        <w:rPr>
          <w:rStyle w:val="maintextbold1"/>
          <w:rFonts w:ascii="Times New Roman" w:hAnsi="Times New Roman" w:cs="Arial"/>
        </w:rPr>
        <w:t>Textbook Reading</w:t>
      </w:r>
    </w:p>
    <w:p w14:paraId="10942A57" w14:textId="77777777" w:rsidR="007D6680" w:rsidRDefault="00F97154" w:rsidP="003E112E">
      <w:pPr>
        <w:pStyle w:val="ODEhandoutbodySUB"/>
        <w:spacing w:after="120"/>
        <w:rPr>
          <w:rStyle w:val="maintextbold1"/>
          <w:rFonts w:ascii="Times New Roman" w:hAnsi="Times New Roman" w:cs="Arial"/>
          <w:b w:val="0"/>
        </w:rPr>
      </w:pPr>
      <w:r>
        <w:rPr>
          <w:rStyle w:val="maintextbold1"/>
          <w:rFonts w:ascii="Times New Roman" w:hAnsi="Times New Roman" w:cs="Arial"/>
          <w:b w:val="0"/>
        </w:rPr>
        <w:t>Ajmani, chapters</w:t>
      </w:r>
      <w:r w:rsidR="007D6680">
        <w:rPr>
          <w:rStyle w:val="maintextbold1"/>
          <w:rFonts w:ascii="Times New Roman" w:hAnsi="Times New Roman" w:cs="Arial"/>
          <w:b w:val="0"/>
        </w:rPr>
        <w:t xml:space="preserve">, chapter </w:t>
      </w:r>
      <w:r>
        <w:rPr>
          <w:rStyle w:val="maintextbold1"/>
          <w:rFonts w:ascii="Times New Roman" w:hAnsi="Times New Roman" w:cs="Arial"/>
          <w:b w:val="0"/>
        </w:rPr>
        <w:t>4.1–4.</w:t>
      </w:r>
      <w:r w:rsidR="007D6680">
        <w:rPr>
          <w:rStyle w:val="maintextbold1"/>
          <w:rFonts w:ascii="Times New Roman" w:hAnsi="Times New Roman" w:cs="Arial"/>
          <w:b w:val="0"/>
        </w:rPr>
        <w:t>3</w:t>
      </w:r>
      <w:r>
        <w:rPr>
          <w:rStyle w:val="maintextbold1"/>
          <w:rFonts w:ascii="Times New Roman" w:hAnsi="Times New Roman" w:cs="Arial"/>
          <w:b w:val="0"/>
        </w:rPr>
        <w:t>, 5.1–5.7, and 6</w:t>
      </w:r>
    </w:p>
    <w:p w14:paraId="10942A58" w14:textId="77777777" w:rsidR="008C4287" w:rsidRDefault="008C4287" w:rsidP="008C4287">
      <w:pPr>
        <w:pStyle w:val="ODEhandoutbody"/>
      </w:pPr>
      <w:r>
        <w:t xml:space="preserve">    Greene, chapters 8 and 9</w:t>
      </w:r>
    </w:p>
    <w:p w14:paraId="494C94F6" w14:textId="77777777" w:rsidR="00DC09DE" w:rsidRDefault="00DC09DE" w:rsidP="00F31067">
      <w:pPr>
        <w:pStyle w:val="ODEHandoutHeader1"/>
      </w:pPr>
    </w:p>
    <w:p w14:paraId="10942A5A" w14:textId="77777777" w:rsidR="00F31067" w:rsidRPr="0039342A" w:rsidRDefault="00F31067" w:rsidP="00F31067">
      <w:pPr>
        <w:pStyle w:val="ODEHandoutHeader1"/>
      </w:pPr>
      <w:r>
        <w:t>Discussion Board</w:t>
      </w:r>
    </w:p>
    <w:p w14:paraId="10942A5B" w14:textId="77777777" w:rsidR="00F31067" w:rsidRPr="00811E18" w:rsidRDefault="00A90474" w:rsidP="00811E18">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F31067" w:rsidRPr="005F24D3">
        <w:rPr>
          <w:rStyle w:val="maintextbold1"/>
          <w:rFonts w:ascii="Times New Roman" w:hAnsi="Times New Roman" w:cs="Arial"/>
          <w:b w:val="0"/>
          <w:color w:val="auto"/>
        </w:rPr>
        <w:t>.</w:t>
      </w:r>
    </w:p>
    <w:p w14:paraId="10942A5C" w14:textId="77777777" w:rsidR="00F31067" w:rsidRPr="0039342A" w:rsidRDefault="00F31067" w:rsidP="00F31067">
      <w:pPr>
        <w:pStyle w:val="ODEHandoutHeader1"/>
      </w:pPr>
      <w:r>
        <w:t>Assignments</w:t>
      </w:r>
    </w:p>
    <w:p w14:paraId="10942A5D" w14:textId="7E5D407D" w:rsidR="00F31067" w:rsidRDefault="00926BD7" w:rsidP="003E112E">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Credit Card data Analysis—Heteroscedasticity</w:t>
      </w:r>
      <w:r w:rsidR="00061933">
        <w:rPr>
          <w:rStyle w:val="maintextbold1"/>
          <w:rFonts w:ascii="Times New Roman" w:hAnsi="Times New Roman" w:cs="Arial"/>
          <w:b w:val="0"/>
          <w:color w:val="auto"/>
        </w:rPr>
        <w:t xml:space="preserve"> is due Sunday, </w:t>
      </w:r>
      <w:r w:rsidR="00DC09DE">
        <w:rPr>
          <w:rStyle w:val="maintextbold1"/>
          <w:rFonts w:ascii="Times New Roman" w:hAnsi="Times New Roman" w:cs="Arial"/>
          <w:b w:val="0"/>
          <w:color w:val="auto"/>
        </w:rPr>
        <w:t>October</w:t>
      </w:r>
      <w:r w:rsidR="00A156D0">
        <w:rPr>
          <w:rStyle w:val="maintextbold1"/>
          <w:rFonts w:ascii="Times New Roman" w:hAnsi="Times New Roman" w:cs="Arial"/>
          <w:b w:val="0"/>
          <w:color w:val="auto"/>
        </w:rPr>
        <w:t xml:space="preserve"> 1</w:t>
      </w:r>
      <w:r w:rsidR="00DC09DE">
        <w:rPr>
          <w:rStyle w:val="maintextbold1"/>
          <w:rFonts w:ascii="Times New Roman" w:hAnsi="Times New Roman" w:cs="Arial"/>
          <w:b w:val="0"/>
          <w:color w:val="auto"/>
        </w:rPr>
        <w:t>4th</w:t>
      </w:r>
      <w:r w:rsidR="00D80848">
        <w:rPr>
          <w:rStyle w:val="maintextbold1"/>
          <w:rFonts w:ascii="Times New Roman" w:hAnsi="Times New Roman" w:cs="Arial"/>
          <w:b w:val="0"/>
          <w:color w:val="auto"/>
        </w:rPr>
        <w:t xml:space="preserve">, 2012 at 11:55 p.m. (central time).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A5E" w14:textId="77777777" w:rsidR="00F31067" w:rsidRPr="008C4287" w:rsidRDefault="00F31067" w:rsidP="00F31067">
      <w:pPr>
        <w:pStyle w:val="ODEHandoutHeader1"/>
        <w:rPr>
          <w:rStyle w:val="maintextbold1"/>
          <w:rFonts w:ascii="Franklin Gothic Medium" w:hAnsi="Franklin Gothic Medium" w:cs="Arial"/>
          <w:color w:val="auto"/>
        </w:rPr>
      </w:pPr>
      <w:r w:rsidRPr="00380070">
        <w:rPr>
          <w:rStyle w:val="maintextbold1"/>
          <w:rFonts w:ascii="Franklin Gothic Medium" w:hAnsi="Franklin Gothic Medium" w:cs="Arial"/>
          <w:b/>
          <w:color w:val="auto"/>
          <w:sz w:val="22"/>
        </w:rPr>
        <w:t>Sync Session</w:t>
      </w:r>
      <w:r w:rsidR="008C4287">
        <w:rPr>
          <w:rStyle w:val="maintextbold1"/>
          <w:rFonts w:ascii="Franklin Gothic Medium" w:hAnsi="Franklin Gothic Medium" w:cs="Arial"/>
          <w:b/>
          <w:color w:val="auto"/>
          <w:sz w:val="22"/>
        </w:rPr>
        <w:t xml:space="preserve">: </w:t>
      </w:r>
      <w:r w:rsidR="008C4287">
        <w:rPr>
          <w:rStyle w:val="maintextbold1"/>
          <w:rFonts w:ascii="Franklin Gothic Medium" w:hAnsi="Franklin Gothic Medium" w:cs="Arial"/>
          <w:color w:val="auto"/>
        </w:rPr>
        <w:t>None</w:t>
      </w:r>
    </w:p>
    <w:p w14:paraId="10942A5F" w14:textId="77777777" w:rsidR="001F544A" w:rsidRDefault="001F544A">
      <w:pPr>
        <w:rPr>
          <w:sz w:val="20"/>
        </w:rPr>
      </w:pPr>
      <w:r>
        <w:br w:type="page"/>
      </w:r>
    </w:p>
    <w:p w14:paraId="10942A60" w14:textId="77777777" w:rsidR="00F31067" w:rsidRPr="00AA38F5" w:rsidRDefault="00F31067" w:rsidP="00F31067">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3</w:t>
      </w:r>
    </w:p>
    <w:p w14:paraId="10942A61" w14:textId="77777777" w:rsidR="00F31067" w:rsidRDefault="00F31067" w:rsidP="00F31067">
      <w:pPr>
        <w:pStyle w:val="ODEhandoutbody"/>
        <w:rPr>
          <w:rStyle w:val="maintextbold1"/>
          <w:rFonts w:ascii="Arial" w:hAnsi="Arial" w:cs="Arial"/>
        </w:rPr>
      </w:pPr>
    </w:p>
    <w:p w14:paraId="10942A62" w14:textId="77777777" w:rsidR="00F31067" w:rsidRPr="0039342A" w:rsidRDefault="00F31067" w:rsidP="00F31067">
      <w:pPr>
        <w:pStyle w:val="ODEHandoutHeader1"/>
      </w:pPr>
      <w:r>
        <w:t>Learning Objectives</w:t>
      </w:r>
    </w:p>
    <w:p w14:paraId="10942A63" w14:textId="77777777" w:rsidR="00F31067" w:rsidRPr="00AE36F9" w:rsidRDefault="00F31067" w:rsidP="00857DE1">
      <w:pPr>
        <w:pStyle w:val="ODEhandoutbody"/>
        <w:contextualSpacing w:val="0"/>
      </w:pPr>
      <w:r w:rsidRPr="00AE36F9">
        <w:t>After this session, the student will be able to:</w:t>
      </w:r>
    </w:p>
    <w:p w14:paraId="10942A64" w14:textId="77777777" w:rsidR="0018634A" w:rsidRPr="0018634A" w:rsidRDefault="0018634A" w:rsidP="0018634A">
      <w:pPr>
        <w:pStyle w:val="ODEHandoutHeader1"/>
        <w:numPr>
          <w:ilvl w:val="0"/>
          <w:numId w:val="17"/>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Perform multivariate regression analysis on discrete dependent variable data in SAS.</w:t>
      </w:r>
    </w:p>
    <w:p w14:paraId="10942A65" w14:textId="77777777" w:rsidR="0018634A" w:rsidRPr="0018634A" w:rsidRDefault="0018634A" w:rsidP="0018634A">
      <w:pPr>
        <w:pStyle w:val="ODEHandoutHeader1"/>
        <w:numPr>
          <w:ilvl w:val="0"/>
          <w:numId w:val="17"/>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the basic elements of logistic regression.</w:t>
      </w:r>
    </w:p>
    <w:p w14:paraId="10942A66" w14:textId="77777777" w:rsidR="0018634A" w:rsidRPr="0018634A" w:rsidRDefault="0018634A" w:rsidP="0018634A">
      <w:pPr>
        <w:pStyle w:val="ODEHandoutHeader1"/>
        <w:numPr>
          <w:ilvl w:val="0"/>
          <w:numId w:val="17"/>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the basic elements of Poisson regression.</w:t>
      </w:r>
    </w:p>
    <w:p w14:paraId="10942A67" w14:textId="77777777" w:rsidR="0018634A" w:rsidRPr="0018634A" w:rsidRDefault="0018634A" w:rsidP="0018634A">
      <w:pPr>
        <w:pStyle w:val="ODEHandoutHeader1"/>
        <w:numPr>
          <w:ilvl w:val="0"/>
          <w:numId w:val="17"/>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the basic elements of negative binomial regression.</w:t>
      </w:r>
    </w:p>
    <w:p w14:paraId="10942A68" w14:textId="77777777" w:rsidR="0018634A" w:rsidRDefault="0018634A" w:rsidP="0018634A">
      <w:pPr>
        <w:pStyle w:val="ODEHandoutHeader1"/>
        <w:numPr>
          <w:ilvl w:val="0"/>
          <w:numId w:val="17"/>
        </w:numPr>
        <w:spacing w:after="120"/>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Conduct logistic, Poisson, and negative binomial regressions in SAS.</w:t>
      </w:r>
    </w:p>
    <w:p w14:paraId="10942A69" w14:textId="77777777" w:rsidR="00F31067" w:rsidRDefault="00F31067" w:rsidP="0018634A">
      <w:pPr>
        <w:pStyle w:val="ODEHandoutHeader1"/>
      </w:pPr>
      <w:r>
        <w:t>Course Content</w:t>
      </w:r>
    </w:p>
    <w:p w14:paraId="10942A6A" w14:textId="77777777" w:rsidR="00F31067" w:rsidRDefault="00F31067" w:rsidP="00F31067">
      <w:pPr>
        <w:pStyle w:val="ODEhandoutbody"/>
        <w:rPr>
          <w:rStyle w:val="maintextbold1"/>
          <w:rFonts w:ascii="Times New Roman" w:hAnsi="Times New Roman" w:cs="Arial"/>
        </w:rPr>
      </w:pPr>
      <w:r w:rsidRPr="00620896">
        <w:rPr>
          <w:rStyle w:val="maintextbold1"/>
          <w:rFonts w:ascii="Times New Roman" w:hAnsi="Times New Roman" w:cs="Arial"/>
        </w:rPr>
        <w:t>Textbook Reading</w:t>
      </w:r>
    </w:p>
    <w:p w14:paraId="10942A6B" w14:textId="77777777" w:rsidR="00DF5795" w:rsidRDefault="00F97154" w:rsidP="00DF5795">
      <w:pPr>
        <w:pStyle w:val="ODEhandoutbodySUB"/>
        <w:rPr>
          <w:rStyle w:val="maintextbold1"/>
          <w:rFonts w:ascii="Times New Roman" w:hAnsi="Times New Roman" w:cs="Arial"/>
          <w:b w:val="0"/>
        </w:rPr>
      </w:pPr>
      <w:r>
        <w:rPr>
          <w:rStyle w:val="maintextbold1"/>
          <w:rFonts w:ascii="Times New Roman" w:hAnsi="Times New Roman" w:cs="Arial"/>
          <w:b w:val="0"/>
        </w:rPr>
        <w:t>Ajmani, chapter 10</w:t>
      </w:r>
    </w:p>
    <w:p w14:paraId="10942A6C" w14:textId="77777777" w:rsidR="00BF2571" w:rsidRPr="00BF2571" w:rsidRDefault="00BF2571" w:rsidP="00BF2571">
      <w:pPr>
        <w:pStyle w:val="ODEhandoutbody"/>
      </w:pPr>
      <w:r>
        <w:t xml:space="preserve">    Greene, chapters 17, and 18</w:t>
      </w:r>
    </w:p>
    <w:p w14:paraId="10942A6D" w14:textId="77777777" w:rsidR="00F31067" w:rsidRPr="005F24D3" w:rsidRDefault="00F31067" w:rsidP="00F31067">
      <w:pPr>
        <w:pStyle w:val="ODEhandoutbody"/>
        <w:rPr>
          <w:rStyle w:val="maintextbold1"/>
          <w:rFonts w:ascii="Times New Roman" w:hAnsi="Times New Roman" w:cs="Arial"/>
          <w:i/>
        </w:rPr>
      </w:pPr>
      <w:r w:rsidRPr="005F24D3">
        <w:rPr>
          <w:rStyle w:val="maintextbold1"/>
          <w:rFonts w:ascii="Times New Roman" w:hAnsi="Times New Roman" w:cs="Arial"/>
        </w:rPr>
        <w:t>Online Reading</w:t>
      </w:r>
      <w:r w:rsidRPr="005F24D3">
        <w:rPr>
          <w:rStyle w:val="maintextbold1"/>
          <w:rFonts w:ascii="Times New Roman" w:hAnsi="Times New Roman" w:cs="Arial"/>
          <w:i/>
        </w:rPr>
        <w:tab/>
      </w:r>
    </w:p>
    <w:p w14:paraId="10942A6E" w14:textId="77777777" w:rsidR="00F97154" w:rsidRDefault="00F97154" w:rsidP="007D6680">
      <w:pPr>
        <w:spacing w:after="60"/>
        <w:ind w:left="475"/>
        <w:rPr>
          <w:i/>
          <w:sz w:val="20"/>
          <w:szCs w:val="20"/>
        </w:rPr>
      </w:pPr>
      <w:r>
        <w:rPr>
          <w:sz w:val="20"/>
          <w:szCs w:val="20"/>
        </w:rPr>
        <w:t>Greene,</w:t>
      </w:r>
      <w:r w:rsidR="007D6680" w:rsidRPr="007D6680">
        <w:rPr>
          <w:sz w:val="20"/>
          <w:szCs w:val="20"/>
        </w:rPr>
        <w:t xml:space="preserve"> </w:t>
      </w:r>
      <w:r>
        <w:rPr>
          <w:i/>
          <w:sz w:val="20"/>
          <w:szCs w:val="20"/>
        </w:rPr>
        <w:t>Functional Forms for the Negative Binomial Model for Count Data</w:t>
      </w:r>
    </w:p>
    <w:p w14:paraId="10942A6F" w14:textId="77777777" w:rsidR="00F97154" w:rsidRDefault="00F97154" w:rsidP="007D6680">
      <w:pPr>
        <w:spacing w:after="60"/>
        <w:ind w:left="475"/>
        <w:rPr>
          <w:i/>
          <w:sz w:val="20"/>
          <w:szCs w:val="20"/>
        </w:rPr>
      </w:pPr>
      <w:r>
        <w:rPr>
          <w:sz w:val="20"/>
          <w:szCs w:val="20"/>
        </w:rPr>
        <w:t>SAS</w:t>
      </w:r>
      <w:r w:rsidR="007D6680">
        <w:rPr>
          <w:sz w:val="20"/>
          <w:szCs w:val="20"/>
        </w:rPr>
        <w:t xml:space="preserve">, </w:t>
      </w:r>
      <w:proofErr w:type="gramStart"/>
      <w:r>
        <w:rPr>
          <w:i/>
          <w:sz w:val="20"/>
          <w:szCs w:val="20"/>
        </w:rPr>
        <w:t>The</w:t>
      </w:r>
      <w:proofErr w:type="gramEnd"/>
      <w:r>
        <w:rPr>
          <w:i/>
          <w:sz w:val="20"/>
          <w:szCs w:val="20"/>
        </w:rPr>
        <w:t xml:space="preserve"> LOGISTIC Procedure</w:t>
      </w:r>
    </w:p>
    <w:p w14:paraId="10942A70" w14:textId="77777777" w:rsidR="007D6680" w:rsidRDefault="00F97154" w:rsidP="007D6680">
      <w:pPr>
        <w:spacing w:after="60"/>
        <w:ind w:left="475"/>
        <w:rPr>
          <w:sz w:val="20"/>
          <w:szCs w:val="20"/>
        </w:rPr>
      </w:pPr>
      <w:r>
        <w:rPr>
          <w:sz w:val="20"/>
          <w:szCs w:val="20"/>
        </w:rPr>
        <w:t>SAS</w:t>
      </w:r>
      <w:r w:rsidR="007D6680">
        <w:rPr>
          <w:sz w:val="20"/>
          <w:szCs w:val="20"/>
        </w:rPr>
        <w:t xml:space="preserve">, </w:t>
      </w:r>
      <w:r>
        <w:rPr>
          <w:i/>
          <w:sz w:val="20"/>
          <w:szCs w:val="20"/>
        </w:rPr>
        <w:t>PROC GENMOD Statement</w:t>
      </w:r>
    </w:p>
    <w:p w14:paraId="10942A71" w14:textId="77777777" w:rsidR="003E112E" w:rsidRPr="005F24D3" w:rsidRDefault="003E112E" w:rsidP="003E112E">
      <w:pPr>
        <w:pStyle w:val="ODEhandoutbody"/>
        <w:rPr>
          <w:rStyle w:val="maintextbold1"/>
          <w:rFonts w:ascii="Times New Roman" w:hAnsi="Times New Roman" w:cs="Arial"/>
          <w:i/>
        </w:rPr>
      </w:pPr>
      <w:r>
        <w:rPr>
          <w:rStyle w:val="maintextbold1"/>
          <w:rFonts w:ascii="Times New Roman" w:hAnsi="Times New Roman" w:cs="Arial"/>
        </w:rPr>
        <w:t>Multimedia</w:t>
      </w:r>
    </w:p>
    <w:p w14:paraId="10942A72" w14:textId="77777777" w:rsidR="003E112E" w:rsidRDefault="003E112E" w:rsidP="003E112E">
      <w:pPr>
        <w:pStyle w:val="ODEHandoutHeader1"/>
        <w:spacing w:after="120"/>
        <w:ind w:left="475"/>
        <w:rPr>
          <w:rStyle w:val="maintextbold1"/>
          <w:rFonts w:ascii="Times New Roman" w:hAnsi="Times New Roman" w:cs="Arial"/>
          <w:bCs/>
          <w:color w:val="auto"/>
        </w:rPr>
      </w:pPr>
      <w:r>
        <w:rPr>
          <w:rStyle w:val="maintextbold1"/>
          <w:rFonts w:ascii="Times New Roman" w:hAnsi="Times New Roman" w:cs="Arial"/>
          <w:bCs/>
          <w:color w:val="auto"/>
        </w:rPr>
        <w:t>Logistic Regression</w:t>
      </w:r>
    </w:p>
    <w:p w14:paraId="10942A73" w14:textId="77777777" w:rsidR="00F31067" w:rsidRPr="0039342A" w:rsidRDefault="00F31067" w:rsidP="00F31067">
      <w:pPr>
        <w:pStyle w:val="ODEHandoutHeader1"/>
      </w:pPr>
      <w:r>
        <w:t>Discussion Board</w:t>
      </w:r>
    </w:p>
    <w:p w14:paraId="10942A74" w14:textId="77777777" w:rsidR="00F31067" w:rsidRPr="00113E3A" w:rsidRDefault="00A90474" w:rsidP="00113E3A">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F31067" w:rsidRPr="005F24D3">
        <w:rPr>
          <w:rStyle w:val="maintextbold1"/>
          <w:rFonts w:ascii="Times New Roman" w:hAnsi="Times New Roman" w:cs="Arial"/>
          <w:b w:val="0"/>
          <w:color w:val="auto"/>
        </w:rPr>
        <w:t>.</w:t>
      </w:r>
    </w:p>
    <w:p w14:paraId="10942A75" w14:textId="77777777" w:rsidR="00F31067" w:rsidRPr="0039342A" w:rsidRDefault="00F31067" w:rsidP="00F31067">
      <w:pPr>
        <w:pStyle w:val="ODEHandoutHeader1"/>
      </w:pPr>
      <w:r>
        <w:t>Assignments</w:t>
      </w:r>
    </w:p>
    <w:p w14:paraId="10942A76" w14:textId="4DB41E95" w:rsidR="00F31067" w:rsidRDefault="00926BD7" w:rsidP="00561713">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Unempl</w:t>
      </w:r>
      <w:r w:rsidR="00F57CD3">
        <w:rPr>
          <w:rStyle w:val="maintextbold1"/>
          <w:rFonts w:ascii="Times New Roman" w:hAnsi="Times New Roman" w:cs="Arial"/>
          <w:b w:val="0"/>
          <w:color w:val="auto"/>
        </w:rPr>
        <w:t>o</w:t>
      </w:r>
      <w:r>
        <w:rPr>
          <w:rStyle w:val="maintextbold1"/>
          <w:rFonts w:ascii="Times New Roman" w:hAnsi="Times New Roman" w:cs="Arial"/>
          <w:b w:val="0"/>
          <w:color w:val="auto"/>
        </w:rPr>
        <w:t>yment Data Analysis—Logistic Regression</w:t>
      </w:r>
      <w:r w:rsidR="00D80848">
        <w:rPr>
          <w:rStyle w:val="maintextbold1"/>
          <w:rFonts w:ascii="Times New Roman" w:hAnsi="Times New Roman" w:cs="Arial"/>
          <w:b w:val="0"/>
          <w:color w:val="auto"/>
        </w:rPr>
        <w:t xml:space="preserve"> is due Sunday, </w:t>
      </w:r>
      <w:r w:rsidR="00A212EE">
        <w:rPr>
          <w:rStyle w:val="maintextbold1"/>
          <w:rFonts w:ascii="Times New Roman" w:hAnsi="Times New Roman" w:cs="Arial"/>
          <w:b w:val="0"/>
          <w:color w:val="auto"/>
        </w:rPr>
        <w:t>October 21st</w:t>
      </w:r>
      <w:r w:rsidR="00D80848">
        <w:rPr>
          <w:rStyle w:val="maintextbold1"/>
          <w:rFonts w:ascii="Times New Roman" w:hAnsi="Times New Roman" w:cs="Arial"/>
          <w:b w:val="0"/>
          <w:color w:val="auto"/>
        </w:rPr>
        <w:t>, 2012 at 11:55 p.m. (central time).</w:t>
      </w:r>
      <w:r w:rsidR="00561713">
        <w:rPr>
          <w:rStyle w:val="maintextbold1"/>
          <w:rFonts w:ascii="Times New Roman" w:hAnsi="Times New Roman" w:cs="Arial"/>
          <w:b w:val="0"/>
          <w:color w:val="auto"/>
        </w:rPr>
        <w:t xml:space="preserv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A77" w14:textId="77777777" w:rsidR="00F31067" w:rsidRPr="00BF2571" w:rsidRDefault="00F31067" w:rsidP="00F31067">
      <w:pPr>
        <w:pStyle w:val="ODEHandoutHeader1"/>
        <w:rPr>
          <w:rStyle w:val="maintextbold1"/>
          <w:rFonts w:ascii="Franklin Gothic Medium" w:hAnsi="Franklin Gothic Medium" w:cs="Arial"/>
          <w:color w:val="auto"/>
        </w:rPr>
      </w:pPr>
      <w:r w:rsidRPr="00380070">
        <w:rPr>
          <w:rStyle w:val="maintextbold1"/>
          <w:rFonts w:ascii="Franklin Gothic Medium" w:hAnsi="Franklin Gothic Medium" w:cs="Arial"/>
          <w:b/>
          <w:color w:val="auto"/>
          <w:sz w:val="22"/>
        </w:rPr>
        <w:t>Sync Session</w:t>
      </w:r>
      <w:r w:rsidR="00BF2571">
        <w:rPr>
          <w:rStyle w:val="maintextbold1"/>
          <w:rFonts w:ascii="Franklin Gothic Medium" w:hAnsi="Franklin Gothic Medium" w:cs="Arial"/>
          <w:b/>
          <w:color w:val="auto"/>
          <w:sz w:val="22"/>
        </w:rPr>
        <w:t xml:space="preserve">: </w:t>
      </w:r>
      <w:r w:rsidR="00BF2571">
        <w:rPr>
          <w:rStyle w:val="maintextbold1"/>
          <w:rFonts w:ascii="Franklin Gothic Medium" w:hAnsi="Franklin Gothic Medium" w:cs="Arial"/>
          <w:color w:val="auto"/>
        </w:rPr>
        <w:t>None</w:t>
      </w:r>
    </w:p>
    <w:p w14:paraId="10942A78" w14:textId="77777777" w:rsidR="001F544A" w:rsidRDefault="001F544A">
      <w:pPr>
        <w:rPr>
          <w:sz w:val="20"/>
        </w:rPr>
      </w:pPr>
      <w:r>
        <w:br w:type="page"/>
      </w:r>
    </w:p>
    <w:p w14:paraId="10942A79" w14:textId="77777777" w:rsidR="009A36E2" w:rsidRPr="00AA38F5" w:rsidRDefault="009A36E2" w:rsidP="009A36E2">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4</w:t>
      </w:r>
    </w:p>
    <w:p w14:paraId="10942A7A" w14:textId="77777777" w:rsidR="009A36E2" w:rsidRDefault="009A36E2" w:rsidP="009A36E2">
      <w:pPr>
        <w:pStyle w:val="ODEhandoutbody"/>
        <w:rPr>
          <w:rStyle w:val="maintextbold1"/>
          <w:rFonts w:ascii="Arial" w:hAnsi="Arial" w:cs="Arial"/>
        </w:rPr>
      </w:pPr>
    </w:p>
    <w:p w14:paraId="10942A7B" w14:textId="77777777" w:rsidR="009A36E2" w:rsidRPr="0039342A" w:rsidRDefault="009A36E2" w:rsidP="009A36E2">
      <w:pPr>
        <w:pStyle w:val="ODEHandoutHeader1"/>
      </w:pPr>
      <w:r>
        <w:t>Learning Objectives</w:t>
      </w:r>
    </w:p>
    <w:p w14:paraId="10942A7C" w14:textId="77777777" w:rsidR="009A36E2" w:rsidRPr="00AE36F9" w:rsidRDefault="009A36E2" w:rsidP="00857DE1">
      <w:pPr>
        <w:pStyle w:val="ODEhandoutbody"/>
        <w:contextualSpacing w:val="0"/>
      </w:pPr>
      <w:r w:rsidRPr="00AE36F9">
        <w:t>After this session, the student will be able to:</w:t>
      </w:r>
    </w:p>
    <w:p w14:paraId="10942A7D" w14:textId="77777777" w:rsidR="0018634A" w:rsidRPr="0018634A" w:rsidRDefault="0018634A" w:rsidP="0018634A">
      <w:pPr>
        <w:pStyle w:val="ODEHandoutHeader1"/>
        <w:numPr>
          <w:ilvl w:val="0"/>
          <w:numId w:val="18"/>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the concept of panel data.</w:t>
      </w:r>
    </w:p>
    <w:p w14:paraId="10942A7E" w14:textId="77777777" w:rsidR="0018634A" w:rsidRPr="0018634A" w:rsidRDefault="0018634A" w:rsidP="0018634A">
      <w:pPr>
        <w:pStyle w:val="ODEHandoutHeader1"/>
        <w:numPr>
          <w:ilvl w:val="0"/>
          <w:numId w:val="18"/>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the basic elements of pooled panel data analysis.</w:t>
      </w:r>
    </w:p>
    <w:p w14:paraId="10942A7F" w14:textId="77777777" w:rsidR="0018634A" w:rsidRPr="0018634A" w:rsidRDefault="0018634A" w:rsidP="0018634A">
      <w:pPr>
        <w:pStyle w:val="ODEHandoutHeader1"/>
        <w:numPr>
          <w:ilvl w:val="0"/>
          <w:numId w:val="18"/>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the basic elements of fixed effects panel data analysis.</w:t>
      </w:r>
    </w:p>
    <w:p w14:paraId="10942A80" w14:textId="77777777" w:rsidR="0018634A" w:rsidRPr="0018634A" w:rsidRDefault="0018634A" w:rsidP="0018634A">
      <w:pPr>
        <w:pStyle w:val="ODEHandoutHeader1"/>
        <w:numPr>
          <w:ilvl w:val="0"/>
          <w:numId w:val="18"/>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the basic elements of random effects panel data analysis.</w:t>
      </w:r>
    </w:p>
    <w:p w14:paraId="10942A81" w14:textId="77777777" w:rsidR="0018634A" w:rsidRPr="0018634A" w:rsidRDefault="0018634A" w:rsidP="0018634A">
      <w:pPr>
        <w:pStyle w:val="ODEHandoutHeader1"/>
        <w:numPr>
          <w:ilvl w:val="0"/>
          <w:numId w:val="18"/>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Conduct panel data analysis in SAS.</w:t>
      </w:r>
    </w:p>
    <w:p w14:paraId="10942A82" w14:textId="77777777" w:rsidR="0018634A" w:rsidRPr="0018634A" w:rsidRDefault="0018634A" w:rsidP="0018634A">
      <w:pPr>
        <w:pStyle w:val="ODEHandoutHeader1"/>
        <w:numPr>
          <w:ilvl w:val="0"/>
          <w:numId w:val="18"/>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dynamic panel data analysis.</w:t>
      </w:r>
    </w:p>
    <w:p w14:paraId="10942A83" w14:textId="77777777" w:rsidR="0018634A" w:rsidRPr="0018634A" w:rsidRDefault="0018634A" w:rsidP="0018634A">
      <w:pPr>
        <w:pStyle w:val="ODEHandoutHeader1"/>
        <w:numPr>
          <w:ilvl w:val="0"/>
          <w:numId w:val="18"/>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Conduct dynamic panel data analysis in SAS.</w:t>
      </w:r>
    </w:p>
    <w:p w14:paraId="10942A84" w14:textId="77777777" w:rsidR="0018634A" w:rsidRPr="0018634A" w:rsidRDefault="0018634A" w:rsidP="0018634A">
      <w:pPr>
        <w:pStyle w:val="ODEHandoutHeader1"/>
        <w:numPr>
          <w:ilvl w:val="0"/>
          <w:numId w:val="18"/>
        </w:numPr>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Explain heterogeneity and autocorrelation in panel data.</w:t>
      </w:r>
    </w:p>
    <w:p w14:paraId="10942A85" w14:textId="77777777" w:rsidR="0018634A" w:rsidRDefault="0018634A" w:rsidP="0018634A">
      <w:pPr>
        <w:pStyle w:val="ODEHandoutHeader1"/>
        <w:numPr>
          <w:ilvl w:val="0"/>
          <w:numId w:val="18"/>
        </w:numPr>
        <w:spacing w:after="120"/>
        <w:ind w:left="648"/>
        <w:rPr>
          <w:rFonts w:ascii="Times New Roman" w:hAnsi="Times New Roman" w:cs="Times New Roman"/>
          <w:b w:val="0"/>
          <w:bCs w:val="0"/>
          <w:color w:val="auto"/>
          <w:sz w:val="20"/>
        </w:rPr>
      </w:pPr>
      <w:r w:rsidRPr="0018634A">
        <w:rPr>
          <w:rFonts w:ascii="Times New Roman" w:hAnsi="Times New Roman" w:cs="Times New Roman"/>
          <w:b w:val="0"/>
          <w:bCs w:val="0"/>
          <w:color w:val="auto"/>
          <w:sz w:val="20"/>
        </w:rPr>
        <w:t>Use alternative analysis techniques in SAS to analyze panel data sets with known heterogeneity and autocorrelation issues.</w:t>
      </w:r>
    </w:p>
    <w:p w14:paraId="10942A86" w14:textId="77777777" w:rsidR="009A36E2" w:rsidRDefault="009A36E2" w:rsidP="0018634A">
      <w:pPr>
        <w:pStyle w:val="ODEHandoutHeader1"/>
      </w:pPr>
      <w:r>
        <w:t>Course Content</w:t>
      </w:r>
    </w:p>
    <w:p w14:paraId="10942A87" w14:textId="77777777" w:rsidR="009A36E2" w:rsidRDefault="009A36E2" w:rsidP="009A36E2">
      <w:pPr>
        <w:pStyle w:val="ODEhandoutbody"/>
        <w:rPr>
          <w:rStyle w:val="maintextbold1"/>
          <w:rFonts w:ascii="Times New Roman" w:hAnsi="Times New Roman" w:cs="Arial"/>
        </w:rPr>
      </w:pPr>
      <w:r w:rsidRPr="00620896">
        <w:rPr>
          <w:rStyle w:val="maintextbold1"/>
          <w:rFonts w:ascii="Times New Roman" w:hAnsi="Times New Roman" w:cs="Arial"/>
        </w:rPr>
        <w:t>Textbook Reading</w:t>
      </w:r>
    </w:p>
    <w:p w14:paraId="10942A88" w14:textId="77777777" w:rsidR="009A36E2" w:rsidRDefault="00F97154" w:rsidP="009A36E2">
      <w:pPr>
        <w:pStyle w:val="ODEhandoutbodySUB"/>
        <w:rPr>
          <w:rStyle w:val="maintextbold1"/>
          <w:rFonts w:ascii="Times New Roman" w:hAnsi="Times New Roman" w:cs="Arial"/>
          <w:b w:val="0"/>
        </w:rPr>
      </w:pPr>
      <w:r>
        <w:rPr>
          <w:rStyle w:val="maintextbold1"/>
          <w:rFonts w:ascii="Times New Roman" w:hAnsi="Times New Roman" w:cs="Arial"/>
          <w:b w:val="0"/>
        </w:rPr>
        <w:t>Ajmani, chapters 7 and 12.7–12.9</w:t>
      </w:r>
    </w:p>
    <w:p w14:paraId="10942A89" w14:textId="77777777" w:rsidR="00A91E4C" w:rsidRPr="00A91E4C" w:rsidRDefault="00A91E4C" w:rsidP="00A91E4C">
      <w:pPr>
        <w:pStyle w:val="ODEhandoutbody"/>
      </w:pPr>
      <w:r>
        <w:t xml:space="preserve">    Greene, chapter 11</w:t>
      </w:r>
    </w:p>
    <w:p w14:paraId="10942A8A" w14:textId="77777777" w:rsidR="009A36E2" w:rsidRPr="005F24D3" w:rsidRDefault="00F97154" w:rsidP="009A36E2">
      <w:pPr>
        <w:pStyle w:val="ODEhandoutbody"/>
        <w:rPr>
          <w:rStyle w:val="maintextbold1"/>
          <w:rFonts w:ascii="Times New Roman" w:hAnsi="Times New Roman" w:cs="Arial"/>
          <w:i/>
        </w:rPr>
      </w:pPr>
      <w:r>
        <w:rPr>
          <w:rStyle w:val="maintextbold1"/>
          <w:rFonts w:ascii="Times New Roman" w:hAnsi="Times New Roman" w:cs="Arial"/>
        </w:rPr>
        <w:t>Multimedia</w:t>
      </w:r>
    </w:p>
    <w:p w14:paraId="10942A8B" w14:textId="77777777" w:rsidR="00DD77AE" w:rsidRDefault="003E112E" w:rsidP="00F97154">
      <w:pPr>
        <w:pStyle w:val="ODEHandoutHeader1"/>
        <w:spacing w:after="120"/>
        <w:ind w:left="475"/>
        <w:rPr>
          <w:rStyle w:val="maintextbold1"/>
          <w:rFonts w:ascii="Times New Roman" w:hAnsi="Times New Roman" w:cs="Arial"/>
          <w:bCs/>
          <w:color w:val="auto"/>
        </w:rPr>
      </w:pPr>
      <w:r>
        <w:rPr>
          <w:rStyle w:val="maintextbold1"/>
          <w:rFonts w:ascii="Times New Roman" w:hAnsi="Times New Roman" w:cs="Arial"/>
          <w:bCs/>
          <w:color w:val="auto"/>
        </w:rPr>
        <w:t>Panel Data Analysis</w:t>
      </w:r>
    </w:p>
    <w:p w14:paraId="10942A8C" w14:textId="77777777" w:rsidR="009A36E2" w:rsidRPr="0039342A" w:rsidRDefault="009A36E2" w:rsidP="009A36E2">
      <w:pPr>
        <w:pStyle w:val="ODEHandoutHeader1"/>
      </w:pPr>
      <w:r>
        <w:t>Discussion Board</w:t>
      </w:r>
    </w:p>
    <w:p w14:paraId="10942A8D" w14:textId="77777777" w:rsidR="009A36E2" w:rsidRPr="00113E3A" w:rsidRDefault="00A90474" w:rsidP="00113E3A">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9A36E2" w:rsidRPr="005F24D3">
        <w:rPr>
          <w:rStyle w:val="maintextbold1"/>
          <w:rFonts w:ascii="Times New Roman" w:hAnsi="Times New Roman" w:cs="Arial"/>
          <w:b w:val="0"/>
          <w:color w:val="auto"/>
        </w:rPr>
        <w:t>.</w:t>
      </w:r>
    </w:p>
    <w:p w14:paraId="10942A8E" w14:textId="77777777" w:rsidR="009A36E2" w:rsidRPr="0039342A" w:rsidRDefault="009A36E2" w:rsidP="009A36E2">
      <w:pPr>
        <w:pStyle w:val="ODEHandoutHeader1"/>
      </w:pPr>
      <w:r>
        <w:t>Assignments</w:t>
      </w:r>
    </w:p>
    <w:p w14:paraId="10942A8F" w14:textId="336846F1" w:rsidR="009A36E2" w:rsidRPr="009A36E2" w:rsidRDefault="00F57CD3" w:rsidP="00561713">
      <w:pPr>
        <w:pStyle w:val="ODEhandoutbody"/>
        <w:spacing w:after="120"/>
        <w:contextualSpacing w:val="0"/>
        <w:rPr>
          <w:rStyle w:val="maintextbold1"/>
          <w:rFonts w:ascii="Times New Roman" w:hAnsi="Times New Roman"/>
          <w:b w:val="0"/>
          <w:color w:val="auto"/>
        </w:rPr>
      </w:pPr>
      <w:r>
        <w:rPr>
          <w:rStyle w:val="maintextbold1"/>
          <w:rFonts w:ascii="Times New Roman" w:hAnsi="Times New Roman" w:cs="Arial"/>
          <w:b w:val="0"/>
          <w:color w:val="auto"/>
        </w:rPr>
        <w:t>Airlines</w:t>
      </w:r>
      <w:r w:rsidR="00926BD7">
        <w:rPr>
          <w:rStyle w:val="maintextbold1"/>
          <w:rFonts w:ascii="Times New Roman" w:hAnsi="Times New Roman" w:cs="Arial"/>
          <w:b w:val="0"/>
          <w:color w:val="auto"/>
        </w:rPr>
        <w:t xml:space="preserve"> Data Analysi</w:t>
      </w:r>
      <w:r w:rsidR="00AE0134">
        <w:rPr>
          <w:rStyle w:val="maintextbold1"/>
          <w:rFonts w:ascii="Times New Roman" w:hAnsi="Times New Roman" w:cs="Arial"/>
          <w:b w:val="0"/>
          <w:color w:val="auto"/>
        </w:rPr>
        <w:t>s—Panel Data Analysis</w:t>
      </w:r>
      <w:r w:rsidR="00926BD7">
        <w:rPr>
          <w:rStyle w:val="maintextbold1"/>
          <w:rFonts w:ascii="Times New Roman" w:hAnsi="Times New Roman" w:cs="Arial"/>
          <w:b w:val="0"/>
          <w:color w:val="auto"/>
        </w:rPr>
        <w:t xml:space="preserve"> </w:t>
      </w:r>
      <w:r w:rsidR="00D80848">
        <w:rPr>
          <w:rStyle w:val="maintextbold1"/>
          <w:rFonts w:ascii="Times New Roman" w:hAnsi="Times New Roman" w:cs="Arial"/>
          <w:b w:val="0"/>
          <w:color w:val="auto"/>
        </w:rPr>
        <w:t xml:space="preserve">is due Sunday, </w:t>
      </w:r>
      <w:r w:rsidR="00F80EF7">
        <w:rPr>
          <w:rStyle w:val="maintextbold1"/>
          <w:rFonts w:ascii="Times New Roman" w:hAnsi="Times New Roman" w:cs="Arial"/>
          <w:b w:val="0"/>
          <w:color w:val="auto"/>
        </w:rPr>
        <w:t>October 28th</w:t>
      </w:r>
      <w:r w:rsidR="00D80848">
        <w:rPr>
          <w:rStyle w:val="maintextbold1"/>
          <w:rFonts w:ascii="Times New Roman" w:hAnsi="Times New Roman" w:cs="Arial"/>
          <w:b w:val="0"/>
          <w:color w:val="auto"/>
        </w:rPr>
        <w:t>, 2012 at 11:55 p.m. (central time).</w:t>
      </w:r>
      <w:r w:rsidR="00561713">
        <w:rPr>
          <w:rStyle w:val="maintextbold1"/>
          <w:rFonts w:ascii="Times New Roman" w:hAnsi="Times New Roman" w:cs="Arial"/>
          <w:b w:val="0"/>
          <w:color w:val="auto"/>
        </w:rPr>
        <w:t xml:space="preserv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A90" w14:textId="77777777" w:rsidR="009A36E2" w:rsidRPr="00A91E4C" w:rsidRDefault="009A36E2" w:rsidP="009A36E2">
      <w:pPr>
        <w:pStyle w:val="ODEHandoutHeader1"/>
        <w:rPr>
          <w:rStyle w:val="maintextbold1"/>
          <w:rFonts w:ascii="Franklin Gothic Medium" w:hAnsi="Franklin Gothic Medium" w:cs="Arial"/>
          <w:color w:val="auto"/>
        </w:rPr>
      </w:pPr>
      <w:r w:rsidRPr="00380070">
        <w:rPr>
          <w:rStyle w:val="maintextbold1"/>
          <w:rFonts w:ascii="Franklin Gothic Medium" w:hAnsi="Franklin Gothic Medium" w:cs="Arial"/>
          <w:b/>
          <w:color w:val="auto"/>
          <w:sz w:val="22"/>
        </w:rPr>
        <w:t>Sync Session</w:t>
      </w:r>
      <w:r w:rsidR="00A91E4C">
        <w:rPr>
          <w:rStyle w:val="maintextbold1"/>
          <w:rFonts w:ascii="Franklin Gothic Medium" w:hAnsi="Franklin Gothic Medium" w:cs="Arial"/>
          <w:b/>
          <w:color w:val="auto"/>
          <w:sz w:val="22"/>
        </w:rPr>
        <w:t xml:space="preserve">: </w:t>
      </w:r>
      <w:r w:rsidR="00A91E4C">
        <w:rPr>
          <w:rStyle w:val="maintextbold1"/>
          <w:rFonts w:ascii="Franklin Gothic Medium" w:hAnsi="Franklin Gothic Medium" w:cs="Arial"/>
          <w:color w:val="auto"/>
        </w:rPr>
        <w:t>None</w:t>
      </w:r>
    </w:p>
    <w:p w14:paraId="10942A91" w14:textId="77777777" w:rsidR="001F544A" w:rsidRDefault="001F544A">
      <w:pPr>
        <w:rPr>
          <w:sz w:val="20"/>
        </w:rPr>
      </w:pPr>
      <w:r>
        <w:br w:type="page"/>
      </w:r>
    </w:p>
    <w:p w14:paraId="10942A92" w14:textId="77777777" w:rsidR="009A36E2" w:rsidRPr="00AA38F5" w:rsidRDefault="009A36E2" w:rsidP="009A36E2">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5</w:t>
      </w:r>
    </w:p>
    <w:p w14:paraId="10942A93" w14:textId="77777777" w:rsidR="009A36E2" w:rsidRDefault="009A36E2" w:rsidP="009A36E2">
      <w:pPr>
        <w:pStyle w:val="ODEhandoutbody"/>
        <w:rPr>
          <w:rStyle w:val="maintextbold1"/>
          <w:rFonts w:ascii="Arial" w:hAnsi="Arial" w:cs="Arial"/>
        </w:rPr>
      </w:pPr>
    </w:p>
    <w:p w14:paraId="10942A94" w14:textId="77777777" w:rsidR="009A36E2" w:rsidRPr="0039342A" w:rsidRDefault="009A36E2" w:rsidP="009A36E2">
      <w:pPr>
        <w:pStyle w:val="ODEHandoutHeader1"/>
      </w:pPr>
      <w:r>
        <w:t>Learning Objectives</w:t>
      </w:r>
    </w:p>
    <w:p w14:paraId="10942A95" w14:textId="77777777" w:rsidR="009A36E2" w:rsidRPr="00AE36F9" w:rsidRDefault="009A36E2" w:rsidP="00857DE1">
      <w:pPr>
        <w:pStyle w:val="ODEhandoutbody"/>
      </w:pPr>
      <w:r w:rsidRPr="00AE36F9">
        <w:t>After this session, the student will be able to:</w:t>
      </w:r>
    </w:p>
    <w:p w14:paraId="10942A96" w14:textId="77777777" w:rsidR="00857DE1" w:rsidRPr="00857DE1" w:rsidRDefault="00857DE1" w:rsidP="00857DE1">
      <w:pPr>
        <w:pStyle w:val="ODEHandoutHeader1"/>
        <w:numPr>
          <w:ilvl w:val="0"/>
          <w:numId w:val="19"/>
        </w:numPr>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Differentiate between exogenous and endogenous variables.</w:t>
      </w:r>
    </w:p>
    <w:p w14:paraId="10942A97" w14:textId="77777777" w:rsidR="00857DE1" w:rsidRPr="00857DE1" w:rsidRDefault="00857DE1" w:rsidP="00857DE1">
      <w:pPr>
        <w:pStyle w:val="ODEHandoutHeader1"/>
        <w:numPr>
          <w:ilvl w:val="0"/>
          <w:numId w:val="19"/>
        </w:numPr>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Explain how a system of equations works.</w:t>
      </w:r>
    </w:p>
    <w:p w14:paraId="10942A98" w14:textId="77777777" w:rsidR="00857DE1" w:rsidRPr="00857DE1" w:rsidRDefault="00857DE1" w:rsidP="00857DE1">
      <w:pPr>
        <w:pStyle w:val="ODEHandoutHeader1"/>
        <w:numPr>
          <w:ilvl w:val="0"/>
          <w:numId w:val="19"/>
        </w:numPr>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Estimate a system of equations in SAS.</w:t>
      </w:r>
    </w:p>
    <w:p w14:paraId="10942A99" w14:textId="77777777" w:rsidR="00857DE1" w:rsidRPr="00857DE1" w:rsidRDefault="00857DE1" w:rsidP="00857DE1">
      <w:pPr>
        <w:pStyle w:val="ODEHandoutHeader1"/>
        <w:numPr>
          <w:ilvl w:val="0"/>
          <w:numId w:val="19"/>
        </w:numPr>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Explain the seemingly unrelated regression (SUR) analysis.</w:t>
      </w:r>
    </w:p>
    <w:p w14:paraId="10942A9A" w14:textId="77777777" w:rsidR="00857DE1" w:rsidRDefault="00857DE1" w:rsidP="00857DE1">
      <w:pPr>
        <w:pStyle w:val="ODEHandoutHeader1"/>
        <w:numPr>
          <w:ilvl w:val="0"/>
          <w:numId w:val="19"/>
        </w:numPr>
        <w:spacing w:after="120"/>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Perform SUR using two-stage-least-squares (2SLS) in SAS.</w:t>
      </w:r>
    </w:p>
    <w:p w14:paraId="10942A9B" w14:textId="77777777" w:rsidR="009A36E2" w:rsidRDefault="009A36E2" w:rsidP="00857DE1">
      <w:pPr>
        <w:pStyle w:val="ODEHandoutHeader1"/>
      </w:pPr>
      <w:r>
        <w:t>Course Content</w:t>
      </w:r>
    </w:p>
    <w:p w14:paraId="10942A9C" w14:textId="77777777" w:rsidR="009A36E2" w:rsidRPr="005F24D3" w:rsidRDefault="00F97154" w:rsidP="009A36E2">
      <w:pPr>
        <w:pStyle w:val="ODEhandoutbody"/>
        <w:rPr>
          <w:rStyle w:val="maintextbold1"/>
          <w:rFonts w:ascii="Times New Roman" w:hAnsi="Times New Roman" w:cs="Arial"/>
          <w:i/>
        </w:rPr>
      </w:pPr>
      <w:r>
        <w:rPr>
          <w:rStyle w:val="maintextbold1"/>
          <w:rFonts w:ascii="Times New Roman" w:hAnsi="Times New Roman" w:cs="Arial"/>
        </w:rPr>
        <w:t>Textbook</w:t>
      </w:r>
      <w:r w:rsidR="009A36E2" w:rsidRPr="005F24D3">
        <w:rPr>
          <w:rStyle w:val="maintextbold1"/>
          <w:rFonts w:ascii="Times New Roman" w:hAnsi="Times New Roman" w:cs="Arial"/>
        </w:rPr>
        <w:t xml:space="preserve"> Reading</w:t>
      </w:r>
      <w:r w:rsidR="009A36E2" w:rsidRPr="005F24D3">
        <w:rPr>
          <w:rStyle w:val="maintextbold1"/>
          <w:rFonts w:ascii="Times New Roman" w:hAnsi="Times New Roman" w:cs="Arial"/>
          <w:i/>
        </w:rPr>
        <w:tab/>
      </w:r>
    </w:p>
    <w:p w14:paraId="10942A9D" w14:textId="77777777" w:rsidR="0002372A" w:rsidRDefault="00F97154" w:rsidP="00F97154">
      <w:pPr>
        <w:spacing w:after="120"/>
        <w:ind w:left="475"/>
        <w:rPr>
          <w:rStyle w:val="maintextbold1"/>
          <w:rFonts w:ascii="Times New Roman" w:hAnsi="Times New Roman" w:cs="Arial"/>
          <w:b w:val="0"/>
        </w:rPr>
      </w:pPr>
      <w:r>
        <w:rPr>
          <w:rStyle w:val="maintextbold1"/>
          <w:rFonts w:ascii="Times New Roman" w:hAnsi="Times New Roman" w:cs="Arial"/>
          <w:b w:val="0"/>
        </w:rPr>
        <w:t>Ajmani, chapters 4.1, 8, and 9</w:t>
      </w:r>
    </w:p>
    <w:p w14:paraId="10942A9E" w14:textId="77777777" w:rsidR="008E7825" w:rsidRPr="0002372A" w:rsidRDefault="008E7825" w:rsidP="00F97154">
      <w:pPr>
        <w:spacing w:after="120"/>
        <w:ind w:left="475"/>
        <w:rPr>
          <w:i/>
          <w:sz w:val="20"/>
          <w:szCs w:val="20"/>
        </w:rPr>
      </w:pPr>
      <w:r>
        <w:rPr>
          <w:rStyle w:val="maintextbold1"/>
          <w:rFonts w:ascii="Times New Roman" w:hAnsi="Times New Roman" w:cs="Arial"/>
          <w:b w:val="0"/>
        </w:rPr>
        <w:t>Greene, chapters 10, and 15</w:t>
      </w:r>
    </w:p>
    <w:p w14:paraId="10942A9F" w14:textId="77777777" w:rsidR="009A36E2" w:rsidRPr="0039342A" w:rsidRDefault="009A36E2" w:rsidP="009A36E2">
      <w:pPr>
        <w:pStyle w:val="ODEHandoutHeader1"/>
      </w:pPr>
      <w:r>
        <w:t>Discussion Board</w:t>
      </w:r>
    </w:p>
    <w:p w14:paraId="10942AA0" w14:textId="77777777" w:rsidR="009A36E2" w:rsidRPr="004C6AC4" w:rsidRDefault="00A90474" w:rsidP="004C6AC4">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9A36E2" w:rsidRPr="005F24D3">
        <w:rPr>
          <w:rStyle w:val="maintextbold1"/>
          <w:rFonts w:ascii="Times New Roman" w:hAnsi="Times New Roman" w:cs="Arial"/>
          <w:b w:val="0"/>
          <w:color w:val="auto"/>
        </w:rPr>
        <w:t>.</w:t>
      </w:r>
    </w:p>
    <w:p w14:paraId="10942AA1" w14:textId="77777777" w:rsidR="009A36E2" w:rsidRPr="0039342A" w:rsidRDefault="009A36E2" w:rsidP="009A36E2">
      <w:pPr>
        <w:pStyle w:val="ODEHandoutHeader1"/>
      </w:pPr>
      <w:r>
        <w:t>Assignments</w:t>
      </w:r>
    </w:p>
    <w:p w14:paraId="10942AA2" w14:textId="61BF752E" w:rsidR="009A36E2" w:rsidRPr="009A36E2" w:rsidRDefault="00DE6930" w:rsidP="00561713">
      <w:pPr>
        <w:pStyle w:val="ODEhandoutbody"/>
        <w:spacing w:after="120"/>
        <w:contextualSpacing w:val="0"/>
        <w:rPr>
          <w:rStyle w:val="maintextbold1"/>
          <w:rFonts w:ascii="Times New Roman" w:hAnsi="Times New Roman"/>
          <w:b w:val="0"/>
          <w:color w:val="auto"/>
        </w:rPr>
      </w:pPr>
      <w:proofErr w:type="spellStart"/>
      <w:r>
        <w:rPr>
          <w:rStyle w:val="maintextbold1"/>
          <w:rFonts w:ascii="Times New Roman" w:hAnsi="Times New Roman" w:cs="Arial"/>
          <w:b w:val="0"/>
          <w:color w:val="auto"/>
        </w:rPr>
        <w:t>Grunfeld</w:t>
      </w:r>
      <w:proofErr w:type="spellEnd"/>
      <w:r>
        <w:rPr>
          <w:rStyle w:val="maintextbold1"/>
          <w:rFonts w:ascii="Times New Roman" w:hAnsi="Times New Roman" w:cs="Arial"/>
          <w:b w:val="0"/>
          <w:color w:val="auto"/>
        </w:rPr>
        <w:t xml:space="preserve"> Data Analysis</w:t>
      </w:r>
      <w:r w:rsidR="00D80848">
        <w:rPr>
          <w:rStyle w:val="maintextbold1"/>
          <w:rFonts w:ascii="Times New Roman" w:hAnsi="Times New Roman" w:cs="Arial"/>
          <w:b w:val="0"/>
          <w:color w:val="auto"/>
        </w:rPr>
        <w:t xml:space="preserve"> is due Sunday, </w:t>
      </w:r>
      <w:r w:rsidR="004571C8">
        <w:rPr>
          <w:rStyle w:val="maintextbold1"/>
          <w:rFonts w:ascii="Times New Roman" w:hAnsi="Times New Roman" w:cs="Arial"/>
          <w:b w:val="0"/>
          <w:color w:val="auto"/>
        </w:rPr>
        <w:t>November 4th</w:t>
      </w:r>
      <w:r w:rsidR="00D80848">
        <w:rPr>
          <w:rStyle w:val="maintextbold1"/>
          <w:rFonts w:ascii="Times New Roman" w:hAnsi="Times New Roman" w:cs="Arial"/>
          <w:b w:val="0"/>
          <w:color w:val="auto"/>
        </w:rPr>
        <w:t>, 2012 at 11:55 p.m. (central time).</w:t>
      </w:r>
      <w:r w:rsidR="00561713">
        <w:rPr>
          <w:rStyle w:val="maintextbold1"/>
          <w:rFonts w:ascii="Times New Roman" w:hAnsi="Times New Roman" w:cs="Arial"/>
          <w:b w:val="0"/>
          <w:color w:val="auto"/>
        </w:rPr>
        <w:t xml:space="preserv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AA3" w14:textId="18DB8228" w:rsidR="009A36E2" w:rsidRPr="008E7825" w:rsidRDefault="009A36E2" w:rsidP="009A36E2">
      <w:pPr>
        <w:pStyle w:val="ODEHandoutHeader1"/>
        <w:rPr>
          <w:rStyle w:val="maintextbold1"/>
          <w:rFonts w:ascii="Franklin Gothic Medium" w:hAnsi="Franklin Gothic Medium" w:cs="Arial"/>
          <w:color w:val="auto"/>
        </w:rPr>
      </w:pPr>
      <w:r w:rsidRPr="00380070">
        <w:rPr>
          <w:rStyle w:val="maintextbold1"/>
          <w:rFonts w:ascii="Franklin Gothic Medium" w:hAnsi="Franklin Gothic Medium" w:cs="Arial"/>
          <w:b/>
          <w:color w:val="auto"/>
          <w:sz w:val="22"/>
        </w:rPr>
        <w:t>Sync Session</w:t>
      </w:r>
      <w:r w:rsidR="008E7825">
        <w:rPr>
          <w:rStyle w:val="maintextbold1"/>
          <w:rFonts w:ascii="Franklin Gothic Medium" w:hAnsi="Franklin Gothic Medium" w:cs="Arial"/>
          <w:b/>
          <w:color w:val="auto"/>
          <w:sz w:val="22"/>
        </w:rPr>
        <w:t xml:space="preserve">: </w:t>
      </w:r>
      <w:r w:rsidR="004D3059" w:rsidRPr="004D3059">
        <w:rPr>
          <w:rStyle w:val="maintextbold1"/>
          <w:rFonts w:ascii="Times New Roman" w:hAnsi="Times New Roman"/>
          <w:color w:val="auto"/>
          <w:sz w:val="22"/>
        </w:rPr>
        <w:t>November</w:t>
      </w:r>
      <w:r w:rsidR="008E7825" w:rsidRPr="008E7825">
        <w:rPr>
          <w:rStyle w:val="maintextbold1"/>
          <w:rFonts w:ascii="Times New Roman" w:hAnsi="Times New Roman"/>
          <w:color w:val="auto"/>
        </w:rPr>
        <w:t xml:space="preserve"> </w:t>
      </w:r>
      <w:r w:rsidR="004D3059">
        <w:rPr>
          <w:rStyle w:val="maintextbold1"/>
          <w:rFonts w:ascii="Times New Roman" w:hAnsi="Times New Roman"/>
          <w:color w:val="auto"/>
        </w:rPr>
        <w:t>5</w:t>
      </w:r>
      <w:r w:rsidR="008E7825" w:rsidRPr="008E7825">
        <w:rPr>
          <w:rStyle w:val="maintextbold1"/>
          <w:rFonts w:ascii="Times New Roman" w:hAnsi="Times New Roman"/>
          <w:color w:val="auto"/>
          <w:vertAlign w:val="superscript"/>
        </w:rPr>
        <w:t>th</w:t>
      </w:r>
      <w:r w:rsidR="008E7825" w:rsidRPr="008E7825">
        <w:rPr>
          <w:rStyle w:val="maintextbold1"/>
          <w:rFonts w:ascii="Times New Roman" w:hAnsi="Times New Roman"/>
          <w:color w:val="auto"/>
        </w:rPr>
        <w:t>, 2012</w:t>
      </w:r>
      <w:r w:rsidR="00C073C3" w:rsidRPr="00C073C3">
        <w:rPr>
          <w:rStyle w:val="maintextbold1"/>
          <w:rFonts w:ascii="Franklin Gothic Medium" w:hAnsi="Franklin Gothic Medium" w:cs="Arial"/>
          <w:color w:val="auto"/>
        </w:rPr>
        <w:t xml:space="preserve"> </w:t>
      </w:r>
      <w:r w:rsidR="00C073C3" w:rsidRPr="00C073C3">
        <w:rPr>
          <w:rStyle w:val="maintextbold1"/>
          <w:rFonts w:ascii="Times New Roman" w:hAnsi="Times New Roman"/>
          <w:color w:val="auto"/>
        </w:rPr>
        <w:t>from 7:00PM to 9:30PM CST</w:t>
      </w:r>
      <w:r w:rsidR="00C073C3">
        <w:rPr>
          <w:rStyle w:val="maintextbold1"/>
          <w:rFonts w:ascii="Times New Roman" w:hAnsi="Times New Roman"/>
          <w:color w:val="auto"/>
        </w:rPr>
        <w:t xml:space="preserve"> </w:t>
      </w:r>
    </w:p>
    <w:p w14:paraId="10942AA4" w14:textId="77777777" w:rsidR="00BE68BF" w:rsidRDefault="00BE68BF">
      <w:pPr>
        <w:rPr>
          <w:sz w:val="20"/>
        </w:rPr>
      </w:pPr>
      <w:r>
        <w:br w:type="page"/>
      </w:r>
    </w:p>
    <w:p w14:paraId="10942AA5" w14:textId="77777777" w:rsidR="009A36E2" w:rsidRPr="00AA38F5" w:rsidRDefault="009A36E2" w:rsidP="009A36E2">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6</w:t>
      </w:r>
    </w:p>
    <w:p w14:paraId="10942AA6" w14:textId="77777777" w:rsidR="009A36E2" w:rsidRDefault="009A36E2" w:rsidP="009A36E2">
      <w:pPr>
        <w:pStyle w:val="ODEhandoutbody"/>
        <w:rPr>
          <w:rStyle w:val="maintextbold1"/>
          <w:rFonts w:ascii="Arial" w:hAnsi="Arial" w:cs="Arial"/>
        </w:rPr>
      </w:pPr>
    </w:p>
    <w:p w14:paraId="10942AA7" w14:textId="77777777" w:rsidR="009A36E2" w:rsidRPr="0039342A" w:rsidRDefault="009A36E2" w:rsidP="009A36E2">
      <w:pPr>
        <w:pStyle w:val="ODEHandoutHeader1"/>
      </w:pPr>
      <w:r>
        <w:t>Learning Objectives</w:t>
      </w:r>
    </w:p>
    <w:p w14:paraId="10942AA8" w14:textId="77777777" w:rsidR="009A36E2" w:rsidRPr="00AE36F9" w:rsidRDefault="009A36E2" w:rsidP="00857DE1">
      <w:pPr>
        <w:pStyle w:val="ODEhandoutbody"/>
      </w:pPr>
      <w:r w:rsidRPr="00AE36F9">
        <w:t>After this session, the student will be able to:</w:t>
      </w:r>
    </w:p>
    <w:p w14:paraId="10942AA9" w14:textId="77777777" w:rsidR="00857DE1" w:rsidRPr="00857DE1" w:rsidRDefault="00857DE1" w:rsidP="00857DE1">
      <w:pPr>
        <w:pStyle w:val="ODEHandoutHeader1"/>
        <w:numPr>
          <w:ilvl w:val="0"/>
          <w:numId w:val="20"/>
        </w:numPr>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Explain how time series analysis is different than pooling time variant data.</w:t>
      </w:r>
    </w:p>
    <w:p w14:paraId="5FEA9AD8" w14:textId="509A2015" w:rsidR="008A5F16" w:rsidRPr="008A5F16" w:rsidRDefault="008A5F16" w:rsidP="008A5F16">
      <w:pPr>
        <w:pStyle w:val="ODEHandoutHeader1"/>
        <w:numPr>
          <w:ilvl w:val="0"/>
          <w:numId w:val="20"/>
        </w:numPr>
        <w:rPr>
          <w:rFonts w:ascii="Times New Roman" w:hAnsi="Times New Roman" w:cs="Times New Roman"/>
          <w:b w:val="0"/>
          <w:bCs w:val="0"/>
          <w:color w:val="auto"/>
          <w:sz w:val="20"/>
        </w:rPr>
      </w:pPr>
      <w:r>
        <w:rPr>
          <w:rFonts w:ascii="Times New Roman" w:hAnsi="Times New Roman" w:cs="Times New Roman"/>
          <w:b w:val="0"/>
          <w:bCs w:val="0"/>
          <w:color w:val="auto"/>
          <w:sz w:val="20"/>
        </w:rPr>
        <w:t>Discuss basic principles behind autocorrelation.</w:t>
      </w:r>
    </w:p>
    <w:p w14:paraId="10942AAB" w14:textId="45347031" w:rsidR="00857DE1" w:rsidRPr="00857DE1" w:rsidRDefault="00857DE1" w:rsidP="00857DE1">
      <w:pPr>
        <w:pStyle w:val="ODEHandoutHeader1"/>
        <w:numPr>
          <w:ilvl w:val="0"/>
          <w:numId w:val="20"/>
        </w:numPr>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Perform a</w:t>
      </w:r>
      <w:r w:rsidR="008A5F16">
        <w:rPr>
          <w:rFonts w:ascii="Times New Roman" w:hAnsi="Times New Roman" w:cs="Times New Roman"/>
          <w:b w:val="0"/>
          <w:bCs w:val="0"/>
          <w:color w:val="auto"/>
          <w:sz w:val="20"/>
        </w:rPr>
        <w:t>n autocorrelation analysis in SAS</w:t>
      </w:r>
      <w:r w:rsidRPr="00857DE1">
        <w:rPr>
          <w:rFonts w:ascii="Times New Roman" w:hAnsi="Times New Roman" w:cs="Times New Roman"/>
          <w:b w:val="0"/>
          <w:bCs w:val="0"/>
          <w:color w:val="auto"/>
          <w:sz w:val="20"/>
        </w:rPr>
        <w:t>.</w:t>
      </w:r>
    </w:p>
    <w:p w14:paraId="10942AB0" w14:textId="44151EFD" w:rsidR="00857DE1" w:rsidRPr="008A5F16" w:rsidRDefault="00857DE1" w:rsidP="008A5F16">
      <w:pPr>
        <w:pStyle w:val="ODEHandoutHeader1"/>
        <w:ind w:left="720"/>
        <w:rPr>
          <w:rFonts w:ascii="Times New Roman" w:hAnsi="Times New Roman" w:cs="Times New Roman"/>
          <w:b w:val="0"/>
          <w:bCs w:val="0"/>
          <w:color w:val="auto"/>
          <w:sz w:val="20"/>
        </w:rPr>
      </w:pPr>
    </w:p>
    <w:p w14:paraId="10942AB1" w14:textId="77777777" w:rsidR="009A36E2" w:rsidRDefault="009A36E2" w:rsidP="00857DE1">
      <w:pPr>
        <w:pStyle w:val="ODEHandoutHeader1"/>
      </w:pPr>
      <w:r>
        <w:t>Course Content</w:t>
      </w:r>
    </w:p>
    <w:p w14:paraId="10942AB2" w14:textId="77777777" w:rsidR="008E7825" w:rsidRDefault="008E7825" w:rsidP="008E7825">
      <w:pPr>
        <w:pStyle w:val="ODEhandoutbody"/>
        <w:rPr>
          <w:b/>
          <w:sz w:val="22"/>
          <w:szCs w:val="22"/>
        </w:rPr>
      </w:pPr>
      <w:r w:rsidRPr="008E7825">
        <w:rPr>
          <w:b/>
          <w:sz w:val="22"/>
          <w:szCs w:val="22"/>
        </w:rPr>
        <w:t>Textbook Reading</w:t>
      </w:r>
    </w:p>
    <w:p w14:paraId="10942AB3" w14:textId="71A06F6E" w:rsidR="008E7825" w:rsidRPr="008A5F16" w:rsidRDefault="008E7825" w:rsidP="008E7825">
      <w:pPr>
        <w:pStyle w:val="ODEhandoutbody"/>
        <w:rPr>
          <w:szCs w:val="20"/>
        </w:rPr>
      </w:pPr>
      <w:r>
        <w:rPr>
          <w:b/>
          <w:sz w:val="22"/>
          <w:szCs w:val="22"/>
        </w:rPr>
        <w:t xml:space="preserve">    </w:t>
      </w:r>
      <w:r w:rsidR="008A5F16" w:rsidRPr="008A5F16">
        <w:rPr>
          <w:sz w:val="22"/>
          <w:szCs w:val="22"/>
        </w:rPr>
        <w:t>Ajmani, Chapter 6</w:t>
      </w:r>
    </w:p>
    <w:p w14:paraId="10942AB4" w14:textId="270AC2F8" w:rsidR="008E7825" w:rsidRPr="008A5F16" w:rsidRDefault="008A5F16" w:rsidP="008E7825">
      <w:pPr>
        <w:pStyle w:val="ODEhandoutbody"/>
        <w:rPr>
          <w:szCs w:val="20"/>
        </w:rPr>
      </w:pPr>
      <w:r w:rsidRPr="008A5F16">
        <w:rPr>
          <w:szCs w:val="20"/>
        </w:rPr>
        <w:t xml:space="preserve">    Greene, C</w:t>
      </w:r>
      <w:r w:rsidR="008E7825" w:rsidRPr="008A5F16">
        <w:rPr>
          <w:szCs w:val="20"/>
        </w:rPr>
        <w:t>hapter 20</w:t>
      </w:r>
    </w:p>
    <w:p w14:paraId="10942AB5" w14:textId="77777777" w:rsidR="008E7825" w:rsidRPr="008E7825" w:rsidRDefault="008E7825" w:rsidP="008E7825">
      <w:pPr>
        <w:pStyle w:val="ODEhandoutbody"/>
        <w:rPr>
          <w:b/>
          <w:sz w:val="22"/>
          <w:szCs w:val="22"/>
        </w:rPr>
      </w:pPr>
    </w:p>
    <w:p w14:paraId="10942AB6" w14:textId="77777777" w:rsidR="009A36E2" w:rsidRDefault="00F97154" w:rsidP="009A36E2">
      <w:pPr>
        <w:pStyle w:val="ODEhandoutbody"/>
        <w:rPr>
          <w:rStyle w:val="maintextbold1"/>
          <w:rFonts w:ascii="Times New Roman" w:hAnsi="Times New Roman" w:cs="Arial"/>
        </w:rPr>
      </w:pPr>
      <w:r>
        <w:rPr>
          <w:rStyle w:val="maintextbold1"/>
          <w:rFonts w:ascii="Times New Roman" w:hAnsi="Times New Roman" w:cs="Arial"/>
        </w:rPr>
        <w:t>Online</w:t>
      </w:r>
      <w:r w:rsidR="009A36E2" w:rsidRPr="00620896">
        <w:rPr>
          <w:rStyle w:val="maintextbold1"/>
          <w:rFonts w:ascii="Times New Roman" w:hAnsi="Times New Roman" w:cs="Arial"/>
        </w:rPr>
        <w:t xml:space="preserve"> Reading</w:t>
      </w:r>
    </w:p>
    <w:p w14:paraId="10942AB7" w14:textId="4CA2790E" w:rsidR="009A36E2" w:rsidRPr="00F97154" w:rsidRDefault="00F97154" w:rsidP="009A36E2">
      <w:pPr>
        <w:pStyle w:val="ODEhandoutbodySUB"/>
        <w:rPr>
          <w:rStyle w:val="maintextbold1"/>
          <w:rFonts w:ascii="Times New Roman" w:hAnsi="Times New Roman" w:cs="Arial"/>
          <w:b w:val="0"/>
        </w:rPr>
      </w:pPr>
      <w:r>
        <w:rPr>
          <w:rStyle w:val="maintextbold1"/>
          <w:rFonts w:ascii="Times New Roman" w:hAnsi="Times New Roman" w:cs="Arial"/>
          <w:b w:val="0"/>
        </w:rPr>
        <w:t xml:space="preserve">SAS, </w:t>
      </w:r>
      <w:proofErr w:type="gramStart"/>
      <w:r>
        <w:rPr>
          <w:rStyle w:val="maintextbold1"/>
          <w:rFonts w:ascii="Times New Roman" w:hAnsi="Times New Roman" w:cs="Arial"/>
          <w:b w:val="0"/>
          <w:i/>
        </w:rPr>
        <w:t>The</w:t>
      </w:r>
      <w:proofErr w:type="gramEnd"/>
      <w:r>
        <w:rPr>
          <w:rStyle w:val="maintextbold1"/>
          <w:rFonts w:ascii="Times New Roman" w:hAnsi="Times New Roman" w:cs="Arial"/>
          <w:b w:val="0"/>
          <w:i/>
        </w:rPr>
        <w:t xml:space="preserve"> ARIMA Procedure</w:t>
      </w:r>
      <w:r>
        <w:rPr>
          <w:rStyle w:val="maintextbold1"/>
          <w:rFonts w:ascii="Times New Roman" w:hAnsi="Times New Roman" w:cs="Arial"/>
          <w:b w:val="0"/>
        </w:rPr>
        <w:br/>
      </w:r>
    </w:p>
    <w:p w14:paraId="10942AB8" w14:textId="77777777" w:rsidR="009A36E2" w:rsidRPr="0039342A" w:rsidRDefault="009A36E2" w:rsidP="009A36E2">
      <w:pPr>
        <w:pStyle w:val="ODEHandoutHeader1"/>
      </w:pPr>
      <w:r>
        <w:t>Discussion Board</w:t>
      </w:r>
    </w:p>
    <w:p w14:paraId="10942AB9" w14:textId="77777777" w:rsidR="009A36E2" w:rsidRPr="005F24D3" w:rsidRDefault="00A90474" w:rsidP="009A36E2">
      <w:pPr>
        <w:pStyle w:val="ODEhandoutbody"/>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9A36E2" w:rsidRPr="005F24D3">
        <w:rPr>
          <w:rStyle w:val="maintextbold1"/>
          <w:rFonts w:ascii="Times New Roman" w:hAnsi="Times New Roman" w:cs="Arial"/>
          <w:b w:val="0"/>
          <w:color w:val="auto"/>
        </w:rPr>
        <w:t>.</w:t>
      </w:r>
    </w:p>
    <w:p w14:paraId="10942ABA" w14:textId="77777777" w:rsidR="009A36E2" w:rsidRPr="009A36E2" w:rsidRDefault="009A36E2" w:rsidP="009A36E2">
      <w:pPr>
        <w:pStyle w:val="ODEhandoutbody"/>
        <w:rPr>
          <w:rStyle w:val="maintextbold1"/>
          <w:rFonts w:ascii="Times New Roman" w:hAnsi="Times New Roman"/>
          <w:b w:val="0"/>
        </w:rPr>
      </w:pPr>
    </w:p>
    <w:p w14:paraId="10942ABB" w14:textId="77777777" w:rsidR="009A36E2" w:rsidRPr="0039342A" w:rsidRDefault="009A36E2" w:rsidP="009A36E2">
      <w:pPr>
        <w:pStyle w:val="ODEHandoutHeader1"/>
      </w:pPr>
      <w:r>
        <w:t>Assignments</w:t>
      </w:r>
    </w:p>
    <w:p w14:paraId="10942ABC" w14:textId="750BA239" w:rsidR="009A36E2" w:rsidRPr="009A36E2" w:rsidRDefault="00824C71" w:rsidP="00561713">
      <w:pPr>
        <w:pStyle w:val="ODEhandoutbody"/>
        <w:spacing w:after="120"/>
        <w:contextualSpacing w:val="0"/>
        <w:rPr>
          <w:rStyle w:val="maintextbold1"/>
          <w:rFonts w:ascii="Times New Roman" w:hAnsi="Times New Roman"/>
          <w:b w:val="0"/>
          <w:color w:val="auto"/>
        </w:rPr>
      </w:pPr>
      <w:r>
        <w:rPr>
          <w:rStyle w:val="maintextbold1"/>
          <w:rFonts w:ascii="Times New Roman" w:hAnsi="Times New Roman" w:cs="Arial"/>
          <w:b w:val="0"/>
          <w:color w:val="auto"/>
        </w:rPr>
        <w:t>Gasoline Consumption</w:t>
      </w:r>
      <w:r w:rsidR="00DE6930">
        <w:rPr>
          <w:rStyle w:val="maintextbold1"/>
          <w:rFonts w:ascii="Times New Roman" w:hAnsi="Times New Roman" w:cs="Arial"/>
          <w:b w:val="0"/>
          <w:color w:val="auto"/>
        </w:rPr>
        <w:t xml:space="preserve"> Data</w:t>
      </w:r>
      <w:r w:rsidR="004D3393">
        <w:rPr>
          <w:rStyle w:val="maintextbold1"/>
          <w:rFonts w:ascii="Times New Roman" w:hAnsi="Times New Roman" w:cs="Arial"/>
          <w:b w:val="0"/>
          <w:color w:val="auto"/>
        </w:rPr>
        <w:t xml:space="preserve"> Analysis</w:t>
      </w:r>
      <w:r w:rsidR="00D80848">
        <w:rPr>
          <w:rStyle w:val="maintextbold1"/>
          <w:rFonts w:ascii="Times New Roman" w:hAnsi="Times New Roman" w:cs="Arial"/>
          <w:b w:val="0"/>
          <w:color w:val="auto"/>
        </w:rPr>
        <w:t xml:space="preserve"> is due Sunday, </w:t>
      </w:r>
      <w:r w:rsidR="0098541F">
        <w:rPr>
          <w:rStyle w:val="maintextbold1"/>
          <w:rFonts w:ascii="Times New Roman" w:hAnsi="Times New Roman" w:cs="Arial"/>
          <w:b w:val="0"/>
          <w:color w:val="auto"/>
        </w:rPr>
        <w:t>November 11th</w:t>
      </w:r>
      <w:r w:rsidR="00D80848">
        <w:rPr>
          <w:rStyle w:val="maintextbold1"/>
          <w:rFonts w:ascii="Times New Roman" w:hAnsi="Times New Roman" w:cs="Arial"/>
          <w:b w:val="0"/>
          <w:color w:val="auto"/>
        </w:rPr>
        <w:t>, 2012 at 11:55 p.m. (central time).</w:t>
      </w:r>
      <w:r w:rsidR="00561713">
        <w:rPr>
          <w:rStyle w:val="maintextbold1"/>
          <w:rFonts w:ascii="Times New Roman" w:hAnsi="Times New Roman" w:cs="Arial"/>
          <w:b w:val="0"/>
          <w:color w:val="auto"/>
        </w:rPr>
        <w:t xml:space="preserv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ABD" w14:textId="77777777" w:rsidR="009A36E2" w:rsidRPr="008E7825" w:rsidRDefault="009A36E2" w:rsidP="009A36E2">
      <w:pPr>
        <w:pStyle w:val="ODEHandoutHeader1"/>
        <w:rPr>
          <w:rStyle w:val="maintextbold1"/>
          <w:rFonts w:ascii="Franklin Gothic Medium" w:hAnsi="Franklin Gothic Medium" w:cs="Arial"/>
          <w:color w:val="auto"/>
        </w:rPr>
      </w:pPr>
      <w:r w:rsidRPr="00380070">
        <w:rPr>
          <w:rStyle w:val="maintextbold1"/>
          <w:rFonts w:ascii="Franklin Gothic Medium" w:hAnsi="Franklin Gothic Medium" w:cs="Arial"/>
          <w:b/>
          <w:color w:val="auto"/>
          <w:sz w:val="22"/>
        </w:rPr>
        <w:t>Sync Session</w:t>
      </w:r>
      <w:r w:rsidR="008E7825">
        <w:rPr>
          <w:rStyle w:val="maintextbold1"/>
          <w:rFonts w:ascii="Franklin Gothic Medium" w:hAnsi="Franklin Gothic Medium" w:cs="Arial"/>
          <w:b/>
          <w:color w:val="auto"/>
          <w:sz w:val="22"/>
        </w:rPr>
        <w:t xml:space="preserve">: </w:t>
      </w:r>
      <w:r w:rsidR="008E7825">
        <w:rPr>
          <w:rStyle w:val="maintextbold1"/>
          <w:rFonts w:ascii="Franklin Gothic Medium" w:hAnsi="Franklin Gothic Medium" w:cs="Arial"/>
          <w:color w:val="auto"/>
        </w:rPr>
        <w:t>None</w:t>
      </w:r>
    </w:p>
    <w:p w14:paraId="10942ABE" w14:textId="77777777" w:rsidR="0019124E" w:rsidRDefault="0019124E">
      <w:pPr>
        <w:rPr>
          <w:sz w:val="20"/>
        </w:rPr>
      </w:pPr>
      <w:r>
        <w:br w:type="page"/>
      </w:r>
    </w:p>
    <w:p w14:paraId="10942ABF" w14:textId="77777777" w:rsidR="009A36E2" w:rsidRPr="00AA38F5" w:rsidRDefault="009A36E2" w:rsidP="009A36E2">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7</w:t>
      </w:r>
    </w:p>
    <w:p w14:paraId="10942AC0" w14:textId="77777777" w:rsidR="009A36E2" w:rsidRDefault="009A36E2" w:rsidP="009A36E2">
      <w:pPr>
        <w:pStyle w:val="ODEhandoutbody"/>
        <w:rPr>
          <w:rStyle w:val="maintextbold1"/>
          <w:rFonts w:ascii="Arial" w:hAnsi="Arial" w:cs="Arial"/>
        </w:rPr>
      </w:pPr>
    </w:p>
    <w:p w14:paraId="10942AC1" w14:textId="77777777" w:rsidR="009A36E2" w:rsidRPr="0039342A" w:rsidRDefault="009A36E2" w:rsidP="009A36E2">
      <w:pPr>
        <w:pStyle w:val="ODEHandoutHeader1"/>
      </w:pPr>
      <w:r>
        <w:t>Learning Objectives</w:t>
      </w:r>
    </w:p>
    <w:p w14:paraId="10942AC2" w14:textId="77777777" w:rsidR="009A36E2" w:rsidRPr="00AE36F9" w:rsidRDefault="009A36E2" w:rsidP="00857DE1">
      <w:pPr>
        <w:pStyle w:val="ODEhandoutbody"/>
      </w:pPr>
      <w:r w:rsidRPr="00AE36F9">
        <w:t>After this session, the student will be able to:</w:t>
      </w:r>
    </w:p>
    <w:p w14:paraId="10942AC3" w14:textId="519CB34F" w:rsidR="00857DE1" w:rsidRPr="00857DE1" w:rsidRDefault="00857DE1" w:rsidP="00857DE1">
      <w:pPr>
        <w:pStyle w:val="ODEHandoutHeader1"/>
        <w:numPr>
          <w:ilvl w:val="0"/>
          <w:numId w:val="21"/>
        </w:numPr>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 xml:space="preserve">Describe the important attributes of </w:t>
      </w:r>
      <w:r w:rsidR="004D6A8F">
        <w:rPr>
          <w:rFonts w:ascii="Times New Roman" w:hAnsi="Times New Roman" w:cs="Times New Roman"/>
          <w:b w:val="0"/>
          <w:bCs w:val="0"/>
          <w:color w:val="auto"/>
          <w:sz w:val="20"/>
        </w:rPr>
        <w:t>time series</w:t>
      </w:r>
      <w:r w:rsidRPr="00857DE1">
        <w:rPr>
          <w:rFonts w:ascii="Times New Roman" w:hAnsi="Times New Roman" w:cs="Times New Roman"/>
          <w:b w:val="0"/>
          <w:bCs w:val="0"/>
          <w:color w:val="auto"/>
          <w:sz w:val="20"/>
        </w:rPr>
        <w:t xml:space="preserve"> data. </w:t>
      </w:r>
    </w:p>
    <w:p w14:paraId="10942AC4" w14:textId="1701952D" w:rsidR="00857DE1" w:rsidRPr="00857DE1" w:rsidRDefault="004D6A8F" w:rsidP="00857DE1">
      <w:pPr>
        <w:pStyle w:val="ODEHandoutHeader1"/>
        <w:numPr>
          <w:ilvl w:val="0"/>
          <w:numId w:val="21"/>
        </w:numPr>
        <w:ind w:left="648"/>
        <w:rPr>
          <w:rFonts w:ascii="Times New Roman" w:hAnsi="Times New Roman" w:cs="Times New Roman"/>
          <w:b w:val="0"/>
          <w:bCs w:val="0"/>
          <w:color w:val="auto"/>
          <w:sz w:val="20"/>
        </w:rPr>
      </w:pPr>
      <w:r>
        <w:rPr>
          <w:rFonts w:ascii="Times New Roman" w:hAnsi="Times New Roman" w:cs="Times New Roman"/>
          <w:b w:val="0"/>
          <w:bCs w:val="0"/>
          <w:color w:val="auto"/>
          <w:sz w:val="20"/>
        </w:rPr>
        <w:t>Describe how to identify an appropriate model for time series data using ACF, and PACF functions.</w:t>
      </w:r>
    </w:p>
    <w:p w14:paraId="10942AC5" w14:textId="0D6E63CA" w:rsidR="00857DE1" w:rsidRPr="00857DE1" w:rsidRDefault="004D6A8F" w:rsidP="00857DE1">
      <w:pPr>
        <w:pStyle w:val="ODEHandoutHeader1"/>
        <w:numPr>
          <w:ilvl w:val="0"/>
          <w:numId w:val="21"/>
        </w:numPr>
        <w:ind w:left="648"/>
        <w:rPr>
          <w:rFonts w:ascii="Times New Roman" w:hAnsi="Times New Roman" w:cs="Times New Roman"/>
          <w:b w:val="0"/>
          <w:bCs w:val="0"/>
          <w:color w:val="auto"/>
          <w:sz w:val="20"/>
        </w:rPr>
      </w:pPr>
      <w:r>
        <w:rPr>
          <w:rFonts w:ascii="Times New Roman" w:hAnsi="Times New Roman" w:cs="Times New Roman"/>
          <w:b w:val="0"/>
          <w:bCs w:val="0"/>
          <w:color w:val="auto"/>
          <w:sz w:val="20"/>
        </w:rPr>
        <w:t>Run time series analysis using SAS.</w:t>
      </w:r>
    </w:p>
    <w:p w14:paraId="10942AC7" w14:textId="7B36D1B1" w:rsidR="00857DE1" w:rsidRDefault="004D6A8F" w:rsidP="004D6A8F">
      <w:pPr>
        <w:pStyle w:val="ODEHandoutHeader1"/>
        <w:numPr>
          <w:ilvl w:val="0"/>
          <w:numId w:val="21"/>
        </w:numPr>
        <w:ind w:left="648"/>
        <w:rPr>
          <w:rFonts w:ascii="Times New Roman" w:hAnsi="Times New Roman" w:cs="Times New Roman"/>
          <w:b w:val="0"/>
          <w:bCs w:val="0"/>
          <w:color w:val="auto"/>
          <w:sz w:val="20"/>
        </w:rPr>
      </w:pPr>
      <w:r>
        <w:rPr>
          <w:rFonts w:ascii="Times New Roman" w:hAnsi="Times New Roman" w:cs="Times New Roman"/>
          <w:b w:val="0"/>
          <w:bCs w:val="0"/>
          <w:color w:val="auto"/>
          <w:sz w:val="20"/>
        </w:rPr>
        <w:t>Discuss basic MA, AR, and ARMA models.</w:t>
      </w:r>
    </w:p>
    <w:p w14:paraId="0117687E" w14:textId="77777777" w:rsidR="004D6A8F" w:rsidRPr="004D6A8F" w:rsidRDefault="004D6A8F" w:rsidP="004D6A8F">
      <w:pPr>
        <w:pStyle w:val="ODEhandoutbody"/>
      </w:pPr>
    </w:p>
    <w:p w14:paraId="10942AC8" w14:textId="77777777" w:rsidR="009A36E2" w:rsidRDefault="009A36E2" w:rsidP="00857DE1">
      <w:pPr>
        <w:pStyle w:val="ODEHandoutHeader1"/>
      </w:pPr>
      <w:r>
        <w:t>Course Content</w:t>
      </w:r>
    </w:p>
    <w:p w14:paraId="71F90870" w14:textId="77777777" w:rsidR="004D6A8F" w:rsidRDefault="004D6A8F" w:rsidP="004D6A8F">
      <w:pPr>
        <w:pStyle w:val="ODEhandoutbody"/>
      </w:pPr>
    </w:p>
    <w:p w14:paraId="2C8AF5C2" w14:textId="77777777" w:rsidR="004D6A8F" w:rsidRDefault="004D6A8F" w:rsidP="004D6A8F">
      <w:pPr>
        <w:pStyle w:val="ODEhandoutbody"/>
        <w:rPr>
          <w:b/>
          <w:sz w:val="22"/>
          <w:szCs w:val="22"/>
        </w:rPr>
      </w:pPr>
      <w:r w:rsidRPr="008E7825">
        <w:rPr>
          <w:b/>
          <w:sz w:val="22"/>
          <w:szCs w:val="22"/>
        </w:rPr>
        <w:t>Textbook Reading</w:t>
      </w:r>
    </w:p>
    <w:p w14:paraId="6A02D0D7" w14:textId="269F578D" w:rsidR="004D6A8F" w:rsidRPr="008A5F16" w:rsidRDefault="004D6A8F" w:rsidP="004D6A8F">
      <w:pPr>
        <w:pStyle w:val="ODEhandoutbody"/>
        <w:rPr>
          <w:szCs w:val="20"/>
        </w:rPr>
      </w:pPr>
      <w:r>
        <w:rPr>
          <w:b/>
          <w:sz w:val="22"/>
          <w:szCs w:val="22"/>
        </w:rPr>
        <w:t xml:space="preserve">    </w:t>
      </w:r>
      <w:r>
        <w:rPr>
          <w:sz w:val="22"/>
          <w:szCs w:val="22"/>
        </w:rPr>
        <w:t xml:space="preserve">Box </w:t>
      </w:r>
      <w:proofErr w:type="gramStart"/>
      <w:r>
        <w:rPr>
          <w:sz w:val="22"/>
          <w:szCs w:val="22"/>
        </w:rPr>
        <w:t>et</w:t>
      </w:r>
      <w:proofErr w:type="gramEnd"/>
      <w:r>
        <w:rPr>
          <w:sz w:val="22"/>
          <w:szCs w:val="22"/>
        </w:rPr>
        <w:t xml:space="preserve">. al., Chapters 1 and 2 </w:t>
      </w:r>
    </w:p>
    <w:p w14:paraId="0912BF3F" w14:textId="77777777" w:rsidR="004D6A8F" w:rsidRPr="008A5F16" w:rsidRDefault="004D6A8F" w:rsidP="004D6A8F">
      <w:pPr>
        <w:pStyle w:val="ODEhandoutbody"/>
        <w:rPr>
          <w:szCs w:val="20"/>
        </w:rPr>
      </w:pPr>
      <w:r w:rsidRPr="008A5F16">
        <w:rPr>
          <w:szCs w:val="20"/>
        </w:rPr>
        <w:t xml:space="preserve">    Greene, Chapter 20</w:t>
      </w:r>
    </w:p>
    <w:p w14:paraId="79C598FC" w14:textId="77777777" w:rsidR="004D6A8F" w:rsidRPr="004D6A8F" w:rsidRDefault="004D6A8F" w:rsidP="004D6A8F">
      <w:pPr>
        <w:pStyle w:val="ODEhandoutbody"/>
      </w:pPr>
    </w:p>
    <w:p w14:paraId="10942AC9" w14:textId="77777777" w:rsidR="009A36E2" w:rsidRDefault="009A36E2" w:rsidP="009A36E2">
      <w:pPr>
        <w:pStyle w:val="ODEhandoutbody"/>
        <w:rPr>
          <w:rStyle w:val="maintextbold1"/>
          <w:rFonts w:ascii="Times New Roman" w:hAnsi="Times New Roman" w:cs="Arial"/>
        </w:rPr>
      </w:pPr>
      <w:r w:rsidRPr="005F24D3">
        <w:rPr>
          <w:rStyle w:val="maintextbold1"/>
          <w:rFonts w:ascii="Times New Roman" w:hAnsi="Times New Roman" w:cs="Arial"/>
        </w:rPr>
        <w:t>Online Reading</w:t>
      </w:r>
      <w:r w:rsidRPr="005F24D3">
        <w:rPr>
          <w:rStyle w:val="maintextbold1"/>
          <w:rFonts w:ascii="Times New Roman" w:hAnsi="Times New Roman" w:cs="Arial"/>
          <w:i/>
        </w:rPr>
        <w:tab/>
      </w:r>
    </w:p>
    <w:p w14:paraId="10942ACB" w14:textId="6154AC3B" w:rsidR="006C7CCB" w:rsidRPr="006C7CCB" w:rsidRDefault="00F97154" w:rsidP="006C7CCB">
      <w:pPr>
        <w:pStyle w:val="ODEhandoutbody"/>
        <w:spacing w:after="60"/>
        <w:ind w:left="475"/>
      </w:pPr>
      <w:r>
        <w:rPr>
          <w:rStyle w:val="maintextbold1"/>
          <w:rFonts w:ascii="Times New Roman" w:hAnsi="Times New Roman" w:cs="Arial"/>
          <w:b w:val="0"/>
          <w:color w:val="auto"/>
        </w:rPr>
        <w:t>SAS</w:t>
      </w:r>
      <w:r w:rsidR="006C7CCB">
        <w:rPr>
          <w:rStyle w:val="maintextbold1"/>
          <w:rFonts w:ascii="Times New Roman" w:hAnsi="Times New Roman" w:cs="Arial"/>
          <w:b w:val="0"/>
          <w:color w:val="auto"/>
        </w:rPr>
        <w:t xml:space="preserve">, </w:t>
      </w:r>
      <w:proofErr w:type="gramStart"/>
      <w:r>
        <w:rPr>
          <w:rStyle w:val="maintextbold1"/>
          <w:rFonts w:ascii="Times New Roman" w:hAnsi="Times New Roman" w:cs="Arial"/>
          <w:b w:val="0"/>
          <w:i/>
          <w:color w:val="auto"/>
        </w:rPr>
        <w:t>The</w:t>
      </w:r>
      <w:proofErr w:type="gramEnd"/>
      <w:r>
        <w:rPr>
          <w:rStyle w:val="maintextbold1"/>
          <w:rFonts w:ascii="Times New Roman" w:hAnsi="Times New Roman" w:cs="Arial"/>
          <w:b w:val="0"/>
          <w:i/>
          <w:color w:val="auto"/>
        </w:rPr>
        <w:t xml:space="preserve"> </w:t>
      </w:r>
      <w:r w:rsidR="004D6A8F">
        <w:rPr>
          <w:rStyle w:val="maintextbold1"/>
          <w:rFonts w:ascii="Times New Roman" w:hAnsi="Times New Roman" w:cs="Arial"/>
          <w:b w:val="0"/>
          <w:i/>
          <w:color w:val="auto"/>
        </w:rPr>
        <w:t>ARIMA</w:t>
      </w:r>
      <w:r>
        <w:rPr>
          <w:rStyle w:val="maintextbold1"/>
          <w:rFonts w:ascii="Times New Roman" w:hAnsi="Times New Roman" w:cs="Arial"/>
          <w:b w:val="0"/>
          <w:i/>
          <w:color w:val="auto"/>
        </w:rPr>
        <w:t xml:space="preserve"> Procedure</w:t>
      </w:r>
      <w:r w:rsidR="006C7CCB" w:rsidRPr="006C7CCB">
        <w:rPr>
          <w:rStyle w:val="maintextbold1"/>
          <w:rFonts w:ascii="Times New Roman" w:hAnsi="Times New Roman" w:cs="Arial"/>
          <w:b w:val="0"/>
          <w:i/>
          <w:color w:val="auto"/>
        </w:rPr>
        <w:t xml:space="preserve"> </w:t>
      </w:r>
    </w:p>
    <w:p w14:paraId="10942ACC" w14:textId="77777777" w:rsidR="009A36E2" w:rsidRPr="0039342A" w:rsidRDefault="009A36E2" w:rsidP="009A36E2">
      <w:pPr>
        <w:pStyle w:val="ODEHandoutHeader1"/>
      </w:pPr>
      <w:r>
        <w:t>Discussion Board</w:t>
      </w:r>
    </w:p>
    <w:p w14:paraId="10942ACD" w14:textId="77777777" w:rsidR="009A36E2" w:rsidRPr="00855062" w:rsidRDefault="00A90474" w:rsidP="00855062">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9A36E2" w:rsidRPr="005F24D3">
        <w:rPr>
          <w:rStyle w:val="maintextbold1"/>
          <w:rFonts w:ascii="Times New Roman" w:hAnsi="Times New Roman" w:cs="Arial"/>
          <w:b w:val="0"/>
          <w:color w:val="auto"/>
        </w:rPr>
        <w:t>.</w:t>
      </w:r>
    </w:p>
    <w:p w14:paraId="10942ACE" w14:textId="77777777" w:rsidR="009A36E2" w:rsidRPr="0039342A" w:rsidRDefault="009A36E2" w:rsidP="009A36E2">
      <w:pPr>
        <w:pStyle w:val="ODEHandoutHeader1"/>
      </w:pPr>
      <w:r>
        <w:t>Assignments</w:t>
      </w:r>
    </w:p>
    <w:p w14:paraId="10942ACF" w14:textId="3579192A" w:rsidR="009A36E2" w:rsidRDefault="004D6A8F" w:rsidP="004D3393">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Steel Export</w:t>
      </w:r>
      <w:r w:rsidR="004D3393">
        <w:rPr>
          <w:rStyle w:val="maintextbold1"/>
          <w:rFonts w:ascii="Times New Roman" w:hAnsi="Times New Roman" w:cs="Arial"/>
          <w:b w:val="0"/>
          <w:color w:val="auto"/>
        </w:rPr>
        <w:t xml:space="preserve"> Data Analysis</w:t>
      </w:r>
      <w:r w:rsidR="00D80848">
        <w:rPr>
          <w:rStyle w:val="maintextbold1"/>
          <w:rFonts w:ascii="Times New Roman" w:hAnsi="Times New Roman" w:cs="Arial"/>
          <w:b w:val="0"/>
          <w:color w:val="auto"/>
        </w:rPr>
        <w:t xml:space="preserve"> is due Sunday, </w:t>
      </w:r>
      <w:r>
        <w:rPr>
          <w:rStyle w:val="maintextbold1"/>
          <w:rFonts w:ascii="Times New Roman" w:hAnsi="Times New Roman" w:cs="Arial"/>
          <w:b w:val="0"/>
          <w:color w:val="auto"/>
        </w:rPr>
        <w:t>November 18th</w:t>
      </w:r>
      <w:r w:rsidR="00D80848">
        <w:rPr>
          <w:rStyle w:val="maintextbold1"/>
          <w:rFonts w:ascii="Times New Roman" w:hAnsi="Times New Roman" w:cs="Arial"/>
          <w:b w:val="0"/>
          <w:color w:val="auto"/>
        </w:rPr>
        <w:t>, 2012 at 11:55 p.m. (central time).</w:t>
      </w:r>
      <w:r w:rsidR="00561713">
        <w:rPr>
          <w:rStyle w:val="maintextbold1"/>
          <w:rFonts w:ascii="Times New Roman" w:hAnsi="Times New Roman" w:cs="Arial"/>
          <w:b w:val="0"/>
          <w:color w:val="auto"/>
        </w:rPr>
        <w:t xml:space="preserv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AD0" w14:textId="77777777" w:rsidR="009A36E2" w:rsidRPr="008E3032" w:rsidRDefault="009A36E2" w:rsidP="009A36E2">
      <w:pPr>
        <w:pStyle w:val="ODEHandoutHeader1"/>
        <w:rPr>
          <w:rStyle w:val="maintextbold1"/>
          <w:rFonts w:ascii="Franklin Gothic Medium" w:hAnsi="Franklin Gothic Medium" w:cs="Arial"/>
          <w:color w:val="auto"/>
          <w:sz w:val="22"/>
        </w:rPr>
      </w:pPr>
      <w:r w:rsidRPr="00380070">
        <w:rPr>
          <w:rStyle w:val="maintextbold1"/>
          <w:rFonts w:ascii="Franklin Gothic Medium" w:hAnsi="Franklin Gothic Medium" w:cs="Arial"/>
          <w:b/>
          <w:color w:val="auto"/>
          <w:sz w:val="22"/>
        </w:rPr>
        <w:t>Sync Session</w:t>
      </w:r>
      <w:r w:rsidR="008E3032">
        <w:rPr>
          <w:rStyle w:val="maintextbold1"/>
          <w:rFonts w:ascii="Franklin Gothic Medium" w:hAnsi="Franklin Gothic Medium" w:cs="Arial"/>
          <w:b/>
          <w:color w:val="auto"/>
          <w:sz w:val="22"/>
        </w:rPr>
        <w:t xml:space="preserve">: </w:t>
      </w:r>
      <w:r w:rsidR="008E3032" w:rsidRPr="008E3032">
        <w:rPr>
          <w:rStyle w:val="maintextbold1"/>
          <w:rFonts w:ascii="Franklin Gothic Medium" w:hAnsi="Franklin Gothic Medium" w:cs="Arial"/>
          <w:color w:val="auto"/>
        </w:rPr>
        <w:t>None</w:t>
      </w:r>
    </w:p>
    <w:p w14:paraId="10942AD1" w14:textId="77777777" w:rsidR="0019124E" w:rsidRDefault="0019124E">
      <w:pPr>
        <w:rPr>
          <w:sz w:val="20"/>
        </w:rPr>
      </w:pPr>
      <w:r>
        <w:br w:type="page"/>
      </w:r>
    </w:p>
    <w:p w14:paraId="10942AD2" w14:textId="77777777" w:rsidR="009A36E2" w:rsidRPr="00AA38F5" w:rsidRDefault="009A36E2" w:rsidP="009A36E2">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8</w:t>
      </w:r>
    </w:p>
    <w:p w14:paraId="10942AD3" w14:textId="77777777" w:rsidR="009A36E2" w:rsidRDefault="009A36E2" w:rsidP="009A36E2">
      <w:pPr>
        <w:pStyle w:val="ODEhandoutbody"/>
        <w:rPr>
          <w:rStyle w:val="maintextbold1"/>
          <w:rFonts w:ascii="Arial" w:hAnsi="Arial" w:cs="Arial"/>
        </w:rPr>
      </w:pPr>
    </w:p>
    <w:p w14:paraId="10942AD4" w14:textId="77777777" w:rsidR="009A36E2" w:rsidRPr="0039342A" w:rsidRDefault="009A36E2" w:rsidP="009A36E2">
      <w:pPr>
        <w:pStyle w:val="ODEHandoutHeader1"/>
      </w:pPr>
      <w:r>
        <w:t>Learning Objectives</w:t>
      </w:r>
    </w:p>
    <w:p w14:paraId="10942AD5" w14:textId="77777777" w:rsidR="009A36E2" w:rsidRPr="00AE36F9" w:rsidRDefault="009A36E2" w:rsidP="00857DE1">
      <w:pPr>
        <w:pStyle w:val="ODEhandoutbody"/>
      </w:pPr>
      <w:r w:rsidRPr="00AE36F9">
        <w:t>After this session, the student will be able to:</w:t>
      </w:r>
    </w:p>
    <w:p w14:paraId="10942AD6" w14:textId="72EEA6AC" w:rsidR="00857DE1" w:rsidRPr="00857DE1" w:rsidRDefault="00857DE1" w:rsidP="00857DE1">
      <w:pPr>
        <w:pStyle w:val="ODEHandoutHeader1"/>
        <w:numPr>
          <w:ilvl w:val="0"/>
          <w:numId w:val="22"/>
        </w:numPr>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 xml:space="preserve">Explain the basic concepts of </w:t>
      </w:r>
      <w:r w:rsidR="006300C6">
        <w:rPr>
          <w:rFonts w:ascii="Times New Roman" w:hAnsi="Times New Roman" w:cs="Times New Roman"/>
          <w:b w:val="0"/>
          <w:bCs w:val="0"/>
          <w:color w:val="auto"/>
          <w:sz w:val="20"/>
        </w:rPr>
        <w:t>time series analysis</w:t>
      </w:r>
      <w:r w:rsidRPr="00857DE1">
        <w:rPr>
          <w:rFonts w:ascii="Times New Roman" w:hAnsi="Times New Roman" w:cs="Times New Roman"/>
          <w:b w:val="0"/>
          <w:bCs w:val="0"/>
          <w:color w:val="auto"/>
          <w:sz w:val="20"/>
        </w:rPr>
        <w:t>.</w:t>
      </w:r>
    </w:p>
    <w:p w14:paraId="10942AD7" w14:textId="0016E68E" w:rsidR="00857DE1" w:rsidRPr="00857DE1" w:rsidRDefault="00857DE1" w:rsidP="00857DE1">
      <w:pPr>
        <w:pStyle w:val="ODEHandoutHeader1"/>
        <w:numPr>
          <w:ilvl w:val="0"/>
          <w:numId w:val="22"/>
        </w:numPr>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 xml:space="preserve">Explain the basic concepts of </w:t>
      </w:r>
      <w:r w:rsidR="006300C6">
        <w:rPr>
          <w:rFonts w:ascii="Times New Roman" w:hAnsi="Times New Roman" w:cs="Times New Roman"/>
          <w:b w:val="0"/>
          <w:bCs w:val="0"/>
          <w:color w:val="auto"/>
          <w:sz w:val="20"/>
        </w:rPr>
        <w:t>model identification</w:t>
      </w:r>
      <w:r w:rsidRPr="00857DE1">
        <w:rPr>
          <w:rFonts w:ascii="Times New Roman" w:hAnsi="Times New Roman" w:cs="Times New Roman"/>
          <w:b w:val="0"/>
          <w:bCs w:val="0"/>
          <w:color w:val="auto"/>
          <w:sz w:val="20"/>
        </w:rPr>
        <w:t>.</w:t>
      </w:r>
    </w:p>
    <w:p w14:paraId="10942AD8" w14:textId="15CB187B" w:rsidR="00857DE1" w:rsidRPr="00857DE1" w:rsidRDefault="00857DE1" w:rsidP="00857DE1">
      <w:pPr>
        <w:pStyle w:val="ODEHandoutHeader1"/>
        <w:numPr>
          <w:ilvl w:val="0"/>
          <w:numId w:val="22"/>
        </w:numPr>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 xml:space="preserve">Explain the basic concepts of </w:t>
      </w:r>
      <w:r w:rsidR="006300C6">
        <w:rPr>
          <w:rFonts w:ascii="Times New Roman" w:hAnsi="Times New Roman" w:cs="Times New Roman"/>
          <w:b w:val="0"/>
          <w:bCs w:val="0"/>
          <w:color w:val="auto"/>
          <w:sz w:val="20"/>
        </w:rPr>
        <w:t>AR, MA, ARMA, ARIMA models</w:t>
      </w:r>
      <w:r w:rsidRPr="00857DE1">
        <w:rPr>
          <w:rFonts w:ascii="Times New Roman" w:hAnsi="Times New Roman" w:cs="Times New Roman"/>
          <w:b w:val="0"/>
          <w:bCs w:val="0"/>
          <w:color w:val="auto"/>
          <w:sz w:val="20"/>
        </w:rPr>
        <w:t>.</w:t>
      </w:r>
    </w:p>
    <w:p w14:paraId="10942AD9" w14:textId="7DA313E6" w:rsidR="00857DE1" w:rsidRPr="00857DE1" w:rsidRDefault="00857DE1" w:rsidP="00857DE1">
      <w:pPr>
        <w:pStyle w:val="ODEHandoutHeader1"/>
        <w:numPr>
          <w:ilvl w:val="0"/>
          <w:numId w:val="22"/>
        </w:numPr>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E</w:t>
      </w:r>
      <w:r w:rsidR="006300C6">
        <w:rPr>
          <w:rFonts w:ascii="Times New Roman" w:hAnsi="Times New Roman" w:cs="Times New Roman"/>
          <w:b w:val="0"/>
          <w:bCs w:val="0"/>
          <w:color w:val="auto"/>
          <w:sz w:val="20"/>
        </w:rPr>
        <w:t>xplain</w:t>
      </w:r>
      <w:r w:rsidRPr="00857DE1">
        <w:rPr>
          <w:rFonts w:ascii="Times New Roman" w:hAnsi="Times New Roman" w:cs="Times New Roman"/>
          <w:b w:val="0"/>
          <w:bCs w:val="0"/>
          <w:color w:val="auto"/>
          <w:sz w:val="20"/>
        </w:rPr>
        <w:t xml:space="preserve"> </w:t>
      </w:r>
      <w:r w:rsidR="006300C6">
        <w:rPr>
          <w:rFonts w:ascii="Times New Roman" w:hAnsi="Times New Roman" w:cs="Times New Roman"/>
          <w:b w:val="0"/>
          <w:bCs w:val="0"/>
          <w:color w:val="auto"/>
          <w:sz w:val="20"/>
        </w:rPr>
        <w:t>model validation in time series</w:t>
      </w:r>
      <w:r w:rsidRPr="00857DE1">
        <w:rPr>
          <w:rFonts w:ascii="Times New Roman" w:hAnsi="Times New Roman" w:cs="Times New Roman"/>
          <w:b w:val="0"/>
          <w:bCs w:val="0"/>
          <w:color w:val="auto"/>
          <w:sz w:val="20"/>
        </w:rPr>
        <w:t>.</w:t>
      </w:r>
    </w:p>
    <w:p w14:paraId="10942ADA" w14:textId="3F8A59FC" w:rsidR="00857DE1" w:rsidRPr="00857DE1" w:rsidRDefault="006300C6" w:rsidP="00857DE1">
      <w:pPr>
        <w:pStyle w:val="ODEHandoutHeader1"/>
        <w:numPr>
          <w:ilvl w:val="0"/>
          <w:numId w:val="22"/>
        </w:numPr>
        <w:rPr>
          <w:rFonts w:ascii="Times New Roman" w:hAnsi="Times New Roman" w:cs="Times New Roman"/>
          <w:b w:val="0"/>
          <w:bCs w:val="0"/>
          <w:color w:val="auto"/>
          <w:sz w:val="20"/>
        </w:rPr>
      </w:pPr>
      <w:r>
        <w:rPr>
          <w:rFonts w:ascii="Times New Roman" w:hAnsi="Times New Roman" w:cs="Times New Roman"/>
          <w:b w:val="0"/>
          <w:bCs w:val="0"/>
          <w:color w:val="auto"/>
          <w:sz w:val="20"/>
        </w:rPr>
        <w:t>Explain forecasting in time series</w:t>
      </w:r>
      <w:r w:rsidR="00857DE1" w:rsidRPr="00857DE1">
        <w:rPr>
          <w:rFonts w:ascii="Times New Roman" w:hAnsi="Times New Roman" w:cs="Times New Roman"/>
          <w:b w:val="0"/>
          <w:bCs w:val="0"/>
          <w:color w:val="auto"/>
          <w:sz w:val="20"/>
        </w:rPr>
        <w:t>.</w:t>
      </w:r>
    </w:p>
    <w:p w14:paraId="10942ADB" w14:textId="6B9DAE9A" w:rsidR="00857DE1" w:rsidRPr="00857DE1" w:rsidRDefault="00857DE1" w:rsidP="00857DE1">
      <w:pPr>
        <w:pStyle w:val="ODEHandoutHeader1"/>
        <w:numPr>
          <w:ilvl w:val="0"/>
          <w:numId w:val="22"/>
        </w:numPr>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 xml:space="preserve">Estimate </w:t>
      </w:r>
      <w:r w:rsidR="006300C6">
        <w:rPr>
          <w:rFonts w:ascii="Times New Roman" w:hAnsi="Times New Roman" w:cs="Times New Roman"/>
          <w:b w:val="0"/>
          <w:bCs w:val="0"/>
          <w:color w:val="auto"/>
          <w:sz w:val="20"/>
        </w:rPr>
        <w:t>ARIMA models</w:t>
      </w:r>
      <w:r w:rsidRPr="00857DE1">
        <w:rPr>
          <w:rFonts w:ascii="Times New Roman" w:hAnsi="Times New Roman" w:cs="Times New Roman"/>
          <w:b w:val="0"/>
          <w:bCs w:val="0"/>
          <w:color w:val="auto"/>
          <w:sz w:val="20"/>
        </w:rPr>
        <w:t xml:space="preserve"> in SAS. </w:t>
      </w:r>
    </w:p>
    <w:p w14:paraId="10942ADC" w14:textId="55085198" w:rsidR="00857DE1" w:rsidRPr="00857DE1" w:rsidRDefault="006300C6" w:rsidP="00857DE1">
      <w:pPr>
        <w:pStyle w:val="ODEHandoutHeader1"/>
        <w:numPr>
          <w:ilvl w:val="0"/>
          <w:numId w:val="22"/>
        </w:numPr>
        <w:rPr>
          <w:rFonts w:ascii="Times New Roman" w:hAnsi="Times New Roman" w:cs="Times New Roman"/>
          <w:b w:val="0"/>
          <w:bCs w:val="0"/>
          <w:color w:val="auto"/>
          <w:sz w:val="20"/>
        </w:rPr>
      </w:pPr>
      <w:r>
        <w:rPr>
          <w:rFonts w:ascii="Times New Roman" w:hAnsi="Times New Roman" w:cs="Times New Roman"/>
          <w:b w:val="0"/>
          <w:bCs w:val="0"/>
          <w:color w:val="auto"/>
          <w:sz w:val="20"/>
        </w:rPr>
        <w:t>Validate ARIMA models in SAS</w:t>
      </w:r>
      <w:r w:rsidR="00857DE1" w:rsidRPr="00857DE1">
        <w:rPr>
          <w:rFonts w:ascii="Times New Roman" w:hAnsi="Times New Roman" w:cs="Times New Roman"/>
          <w:b w:val="0"/>
          <w:bCs w:val="0"/>
          <w:color w:val="auto"/>
          <w:sz w:val="20"/>
        </w:rPr>
        <w:t>.</w:t>
      </w:r>
    </w:p>
    <w:p w14:paraId="10942ADD" w14:textId="15DF56C6" w:rsidR="00857DE1" w:rsidRPr="00857DE1" w:rsidRDefault="006300C6" w:rsidP="00857DE1">
      <w:pPr>
        <w:pStyle w:val="ODEHandoutHeader1"/>
        <w:numPr>
          <w:ilvl w:val="0"/>
          <w:numId w:val="22"/>
        </w:numPr>
        <w:rPr>
          <w:rFonts w:ascii="Times New Roman" w:hAnsi="Times New Roman" w:cs="Times New Roman"/>
          <w:b w:val="0"/>
          <w:bCs w:val="0"/>
          <w:color w:val="auto"/>
          <w:sz w:val="20"/>
        </w:rPr>
      </w:pPr>
      <w:r>
        <w:rPr>
          <w:rFonts w:ascii="Times New Roman" w:hAnsi="Times New Roman" w:cs="Times New Roman"/>
          <w:b w:val="0"/>
          <w:bCs w:val="0"/>
          <w:color w:val="auto"/>
          <w:sz w:val="20"/>
        </w:rPr>
        <w:t>Use time series models to generate forecasts</w:t>
      </w:r>
      <w:r w:rsidR="00857DE1" w:rsidRPr="00857DE1">
        <w:rPr>
          <w:rFonts w:ascii="Times New Roman" w:hAnsi="Times New Roman" w:cs="Times New Roman"/>
          <w:b w:val="0"/>
          <w:bCs w:val="0"/>
          <w:color w:val="auto"/>
          <w:sz w:val="20"/>
        </w:rPr>
        <w:t>.</w:t>
      </w:r>
    </w:p>
    <w:p w14:paraId="10942ADF" w14:textId="6A37D123" w:rsidR="00857DE1" w:rsidRPr="006300C6" w:rsidRDefault="00857DE1" w:rsidP="006300C6">
      <w:pPr>
        <w:pStyle w:val="ODEHandoutHeader1"/>
        <w:ind w:left="720"/>
        <w:rPr>
          <w:rFonts w:ascii="Times New Roman" w:hAnsi="Times New Roman" w:cs="Times New Roman"/>
          <w:b w:val="0"/>
          <w:bCs w:val="0"/>
          <w:color w:val="auto"/>
          <w:sz w:val="20"/>
        </w:rPr>
      </w:pPr>
    </w:p>
    <w:p w14:paraId="10942AE0" w14:textId="77777777" w:rsidR="009A36E2" w:rsidRDefault="009A36E2" w:rsidP="00857DE1">
      <w:pPr>
        <w:pStyle w:val="ODEHandoutHeader1"/>
      </w:pPr>
      <w:r>
        <w:t>Course Content</w:t>
      </w:r>
    </w:p>
    <w:p w14:paraId="10942AE1" w14:textId="77777777" w:rsidR="009A36E2" w:rsidRDefault="009A36E2" w:rsidP="009A36E2">
      <w:pPr>
        <w:pStyle w:val="ODEhandoutbody"/>
        <w:rPr>
          <w:rStyle w:val="maintextbold1"/>
          <w:rFonts w:ascii="Times New Roman" w:hAnsi="Times New Roman" w:cs="Arial"/>
        </w:rPr>
      </w:pPr>
      <w:r w:rsidRPr="00620896">
        <w:rPr>
          <w:rStyle w:val="maintextbold1"/>
          <w:rFonts w:ascii="Times New Roman" w:hAnsi="Times New Roman" w:cs="Arial"/>
        </w:rPr>
        <w:t>Textbook Reading</w:t>
      </w:r>
    </w:p>
    <w:p w14:paraId="5C59E6D9" w14:textId="771AFF48" w:rsidR="006300C6" w:rsidRPr="008A5F16" w:rsidRDefault="006300C6" w:rsidP="006300C6">
      <w:pPr>
        <w:pStyle w:val="ODEhandoutbody"/>
        <w:rPr>
          <w:szCs w:val="20"/>
        </w:rPr>
      </w:pPr>
      <w:r>
        <w:rPr>
          <w:b/>
          <w:sz w:val="22"/>
          <w:szCs w:val="22"/>
        </w:rPr>
        <w:t xml:space="preserve">    </w:t>
      </w:r>
      <w:r>
        <w:rPr>
          <w:sz w:val="22"/>
          <w:szCs w:val="22"/>
        </w:rPr>
        <w:t xml:space="preserve">Box </w:t>
      </w:r>
      <w:proofErr w:type="gramStart"/>
      <w:r>
        <w:rPr>
          <w:sz w:val="22"/>
          <w:szCs w:val="22"/>
        </w:rPr>
        <w:t>et</w:t>
      </w:r>
      <w:proofErr w:type="gramEnd"/>
      <w:r>
        <w:rPr>
          <w:sz w:val="22"/>
          <w:szCs w:val="22"/>
        </w:rPr>
        <w:t>. al., Chapters 1</w:t>
      </w:r>
      <w:r w:rsidR="00603BC4">
        <w:rPr>
          <w:sz w:val="22"/>
          <w:szCs w:val="22"/>
        </w:rPr>
        <w:t xml:space="preserve"> through 4</w:t>
      </w:r>
    </w:p>
    <w:p w14:paraId="7FF9EB18" w14:textId="77777777" w:rsidR="006300C6" w:rsidRPr="008A5F16" w:rsidRDefault="006300C6" w:rsidP="006300C6">
      <w:pPr>
        <w:pStyle w:val="ODEhandoutbody"/>
        <w:rPr>
          <w:szCs w:val="20"/>
        </w:rPr>
      </w:pPr>
      <w:r w:rsidRPr="008A5F16">
        <w:rPr>
          <w:szCs w:val="20"/>
        </w:rPr>
        <w:t xml:space="preserve">    Greene, Chapter 20</w:t>
      </w:r>
    </w:p>
    <w:p w14:paraId="10942AE4" w14:textId="77777777" w:rsidR="001E3B4C" w:rsidRPr="001E3B4C" w:rsidRDefault="001E3B4C" w:rsidP="001E3B4C">
      <w:pPr>
        <w:pStyle w:val="ODEhandoutbody"/>
      </w:pPr>
    </w:p>
    <w:p w14:paraId="10942AE6" w14:textId="4A06537E" w:rsidR="00D95A98" w:rsidRPr="006300C6" w:rsidRDefault="009A36E2" w:rsidP="006300C6">
      <w:pPr>
        <w:pStyle w:val="ODEhandoutbody"/>
        <w:rPr>
          <w:rStyle w:val="maintextbold1"/>
          <w:rFonts w:ascii="Times New Roman" w:hAnsi="Times New Roman" w:cs="Arial"/>
        </w:rPr>
      </w:pPr>
      <w:r w:rsidRPr="005F24D3">
        <w:rPr>
          <w:rStyle w:val="maintextbold1"/>
          <w:rFonts w:ascii="Times New Roman" w:hAnsi="Times New Roman" w:cs="Arial"/>
        </w:rPr>
        <w:t>Online Reading</w:t>
      </w:r>
      <w:r w:rsidRPr="005F24D3">
        <w:rPr>
          <w:rStyle w:val="maintextbold1"/>
          <w:rFonts w:ascii="Times New Roman" w:hAnsi="Times New Roman" w:cs="Arial"/>
          <w:i/>
        </w:rPr>
        <w:tab/>
      </w:r>
    </w:p>
    <w:p w14:paraId="10942AE9" w14:textId="491132C4" w:rsidR="00644145" w:rsidRPr="006300C6" w:rsidRDefault="00644145" w:rsidP="006300C6">
      <w:pPr>
        <w:pStyle w:val="ODEhandoutbody"/>
        <w:spacing w:after="60"/>
        <w:ind w:left="475"/>
        <w:contextualSpacing w:val="0"/>
        <w:rPr>
          <w:rFonts w:cs="Arial"/>
          <w:bCs/>
          <w:i/>
          <w:szCs w:val="20"/>
        </w:rPr>
      </w:pPr>
      <w:r>
        <w:rPr>
          <w:rStyle w:val="maintextbold1"/>
          <w:rFonts w:ascii="Times New Roman" w:hAnsi="Times New Roman" w:cs="Arial"/>
          <w:b w:val="0"/>
          <w:color w:val="auto"/>
        </w:rPr>
        <w:t xml:space="preserve">SAS, </w:t>
      </w:r>
      <w:proofErr w:type="gramStart"/>
      <w:r>
        <w:rPr>
          <w:rStyle w:val="maintextbold1"/>
          <w:rFonts w:ascii="Times New Roman" w:hAnsi="Times New Roman" w:cs="Arial"/>
          <w:b w:val="0"/>
          <w:i/>
          <w:color w:val="auto"/>
        </w:rPr>
        <w:t>The</w:t>
      </w:r>
      <w:proofErr w:type="gramEnd"/>
      <w:r>
        <w:rPr>
          <w:rStyle w:val="maintextbold1"/>
          <w:rFonts w:ascii="Times New Roman" w:hAnsi="Times New Roman" w:cs="Arial"/>
          <w:b w:val="0"/>
          <w:i/>
          <w:color w:val="auto"/>
        </w:rPr>
        <w:t xml:space="preserve"> </w:t>
      </w:r>
      <w:r w:rsidR="006300C6">
        <w:rPr>
          <w:rStyle w:val="maintextbold1"/>
          <w:rFonts w:ascii="Times New Roman" w:hAnsi="Times New Roman" w:cs="Arial"/>
          <w:b w:val="0"/>
          <w:i/>
          <w:color w:val="auto"/>
        </w:rPr>
        <w:t>ARIMA</w:t>
      </w:r>
      <w:r>
        <w:rPr>
          <w:rStyle w:val="maintextbold1"/>
          <w:rFonts w:ascii="Times New Roman" w:hAnsi="Times New Roman" w:cs="Arial"/>
          <w:b w:val="0"/>
          <w:i/>
          <w:color w:val="auto"/>
        </w:rPr>
        <w:t xml:space="preserve"> Procedure</w:t>
      </w:r>
    </w:p>
    <w:p w14:paraId="10942AEA" w14:textId="77777777" w:rsidR="009A36E2" w:rsidRPr="0039342A" w:rsidRDefault="009A36E2" w:rsidP="009A36E2">
      <w:pPr>
        <w:pStyle w:val="ODEHandoutHeader1"/>
      </w:pPr>
      <w:r>
        <w:t>Discussion Board</w:t>
      </w:r>
    </w:p>
    <w:p w14:paraId="10942AEB" w14:textId="77777777" w:rsidR="009A36E2" w:rsidRPr="005F24D3" w:rsidRDefault="00A90474" w:rsidP="00C42C67">
      <w:pPr>
        <w:pStyle w:val="ODEhandoutbody"/>
        <w:spacing w:after="120"/>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9A36E2" w:rsidRPr="005F24D3">
        <w:rPr>
          <w:rStyle w:val="maintextbold1"/>
          <w:rFonts w:ascii="Times New Roman" w:hAnsi="Times New Roman" w:cs="Arial"/>
          <w:b w:val="0"/>
          <w:color w:val="auto"/>
        </w:rPr>
        <w:t>.</w:t>
      </w:r>
    </w:p>
    <w:p w14:paraId="10942AEC" w14:textId="77777777" w:rsidR="009A36E2" w:rsidRPr="0039342A" w:rsidRDefault="009A36E2" w:rsidP="009A36E2">
      <w:pPr>
        <w:pStyle w:val="ODEHandoutHeader1"/>
      </w:pPr>
      <w:r>
        <w:t>Assignments</w:t>
      </w:r>
    </w:p>
    <w:p w14:paraId="10942AED" w14:textId="61EB5483" w:rsidR="009A36E2" w:rsidRPr="009A36E2" w:rsidRDefault="008E27B7" w:rsidP="00561713">
      <w:pPr>
        <w:pStyle w:val="ODEhandoutbody"/>
        <w:spacing w:after="120"/>
        <w:contextualSpacing w:val="0"/>
        <w:rPr>
          <w:rStyle w:val="maintextbold1"/>
          <w:rFonts w:ascii="Times New Roman" w:hAnsi="Times New Roman"/>
          <w:b w:val="0"/>
          <w:color w:val="auto"/>
        </w:rPr>
      </w:pPr>
      <w:r>
        <w:rPr>
          <w:rStyle w:val="maintextbold1"/>
          <w:rFonts w:ascii="Times New Roman" w:hAnsi="Times New Roman" w:cs="Arial"/>
          <w:b w:val="0"/>
          <w:color w:val="auto"/>
        </w:rPr>
        <w:t>Wine</w:t>
      </w:r>
      <w:r w:rsidR="00D9526C">
        <w:rPr>
          <w:rStyle w:val="maintextbold1"/>
          <w:rFonts w:ascii="Times New Roman" w:hAnsi="Times New Roman" w:cs="Arial"/>
          <w:b w:val="0"/>
          <w:color w:val="auto"/>
        </w:rPr>
        <w:t xml:space="preserve"> Data</w:t>
      </w:r>
      <w:r w:rsidR="004D3393">
        <w:rPr>
          <w:rStyle w:val="maintextbold1"/>
          <w:rFonts w:ascii="Times New Roman" w:hAnsi="Times New Roman" w:cs="Arial"/>
          <w:b w:val="0"/>
          <w:color w:val="auto"/>
        </w:rPr>
        <w:t xml:space="preserve"> Analysis</w:t>
      </w:r>
      <w:r w:rsidR="00F9370D">
        <w:rPr>
          <w:rStyle w:val="maintextbold1"/>
          <w:rFonts w:ascii="Times New Roman" w:hAnsi="Times New Roman" w:cs="Arial"/>
          <w:b w:val="0"/>
          <w:color w:val="auto"/>
        </w:rPr>
        <w:t xml:space="preserve"> is due Sunday, </w:t>
      </w:r>
      <w:r>
        <w:rPr>
          <w:rStyle w:val="maintextbold1"/>
          <w:rFonts w:ascii="Times New Roman" w:hAnsi="Times New Roman" w:cs="Arial"/>
          <w:b w:val="0"/>
          <w:color w:val="auto"/>
        </w:rPr>
        <w:t>November 25th</w:t>
      </w:r>
      <w:r w:rsidR="00F9370D">
        <w:rPr>
          <w:rStyle w:val="maintextbold1"/>
          <w:rFonts w:ascii="Times New Roman" w:hAnsi="Times New Roman" w:cs="Arial"/>
          <w:b w:val="0"/>
          <w:color w:val="auto"/>
        </w:rPr>
        <w:t xml:space="preserve">, 2012 at 11:55 p.m. (central time).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AEE" w14:textId="77777777" w:rsidR="009A36E2" w:rsidRPr="001E3B4C" w:rsidRDefault="009A36E2" w:rsidP="009A36E2">
      <w:pPr>
        <w:pStyle w:val="ODEHandoutHeader1"/>
        <w:rPr>
          <w:rStyle w:val="maintextbold1"/>
          <w:rFonts w:ascii="Franklin Gothic Medium" w:hAnsi="Franklin Gothic Medium" w:cs="Arial"/>
          <w:color w:val="auto"/>
        </w:rPr>
      </w:pPr>
      <w:r w:rsidRPr="00380070">
        <w:rPr>
          <w:rStyle w:val="maintextbold1"/>
          <w:rFonts w:ascii="Franklin Gothic Medium" w:hAnsi="Franklin Gothic Medium" w:cs="Arial"/>
          <w:b/>
          <w:color w:val="auto"/>
          <w:sz w:val="22"/>
        </w:rPr>
        <w:t>Sync Session</w:t>
      </w:r>
      <w:r w:rsidR="001E3B4C">
        <w:rPr>
          <w:rStyle w:val="maintextbold1"/>
          <w:rFonts w:ascii="Franklin Gothic Medium" w:hAnsi="Franklin Gothic Medium" w:cs="Arial"/>
          <w:b/>
          <w:color w:val="auto"/>
          <w:sz w:val="22"/>
        </w:rPr>
        <w:t xml:space="preserve">: </w:t>
      </w:r>
      <w:r w:rsidR="001E3B4C">
        <w:rPr>
          <w:rStyle w:val="maintextbold1"/>
          <w:rFonts w:ascii="Franklin Gothic Medium" w:hAnsi="Franklin Gothic Medium" w:cs="Arial"/>
          <w:color w:val="auto"/>
        </w:rPr>
        <w:t>None</w:t>
      </w:r>
    </w:p>
    <w:p w14:paraId="10942AEF" w14:textId="77777777" w:rsidR="008F74CF" w:rsidRDefault="008F74CF">
      <w:pPr>
        <w:rPr>
          <w:sz w:val="20"/>
        </w:rPr>
      </w:pPr>
      <w:r>
        <w:br w:type="page"/>
      </w:r>
    </w:p>
    <w:p w14:paraId="10942AF0" w14:textId="77777777" w:rsidR="009A36E2" w:rsidRPr="00AA38F5" w:rsidRDefault="009A36E2" w:rsidP="009A36E2">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9</w:t>
      </w:r>
    </w:p>
    <w:p w14:paraId="10942AF1" w14:textId="77777777" w:rsidR="009A36E2" w:rsidRDefault="009A36E2" w:rsidP="009A36E2">
      <w:pPr>
        <w:pStyle w:val="ODEhandoutbody"/>
        <w:rPr>
          <w:rStyle w:val="maintextbold1"/>
          <w:rFonts w:ascii="Arial" w:hAnsi="Arial" w:cs="Arial"/>
        </w:rPr>
      </w:pPr>
    </w:p>
    <w:p w14:paraId="10942AF2" w14:textId="77777777" w:rsidR="009A36E2" w:rsidRPr="0039342A" w:rsidRDefault="009A36E2" w:rsidP="009A36E2">
      <w:pPr>
        <w:pStyle w:val="ODEHandoutHeader1"/>
      </w:pPr>
      <w:r>
        <w:t>Learning Objectives</w:t>
      </w:r>
    </w:p>
    <w:p w14:paraId="10942AF3" w14:textId="77777777" w:rsidR="009A36E2" w:rsidRPr="00AE36F9" w:rsidRDefault="009A36E2" w:rsidP="00857DE1">
      <w:pPr>
        <w:pStyle w:val="ODEhandoutbody"/>
      </w:pPr>
      <w:r w:rsidRPr="00AE36F9">
        <w:t>After this session, the student will be able to:</w:t>
      </w:r>
    </w:p>
    <w:p w14:paraId="10942AF4" w14:textId="5D06D9E7" w:rsidR="00857DE1" w:rsidRPr="00857DE1" w:rsidRDefault="00857DE1" w:rsidP="00857DE1">
      <w:pPr>
        <w:pStyle w:val="ODEHandoutHeader1"/>
        <w:numPr>
          <w:ilvl w:val="0"/>
          <w:numId w:val="23"/>
        </w:numPr>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 xml:space="preserve">Discuss </w:t>
      </w:r>
      <w:r w:rsidR="00603BC4">
        <w:rPr>
          <w:rFonts w:ascii="Times New Roman" w:hAnsi="Times New Roman" w:cs="Times New Roman"/>
          <w:b w:val="0"/>
          <w:bCs w:val="0"/>
          <w:color w:val="auto"/>
          <w:sz w:val="20"/>
        </w:rPr>
        <w:t>duration analysis models</w:t>
      </w:r>
      <w:r w:rsidRPr="00857DE1">
        <w:rPr>
          <w:rFonts w:ascii="Times New Roman" w:hAnsi="Times New Roman" w:cs="Times New Roman"/>
          <w:b w:val="0"/>
          <w:bCs w:val="0"/>
          <w:color w:val="auto"/>
          <w:sz w:val="20"/>
        </w:rPr>
        <w:t>.</w:t>
      </w:r>
    </w:p>
    <w:p w14:paraId="10942AF5" w14:textId="070EFB7F" w:rsidR="00857DE1" w:rsidRPr="00857DE1" w:rsidRDefault="00857DE1" w:rsidP="00857DE1">
      <w:pPr>
        <w:pStyle w:val="ODEHandoutHeader1"/>
        <w:numPr>
          <w:ilvl w:val="0"/>
          <w:numId w:val="23"/>
        </w:numPr>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 xml:space="preserve">Discuss the application of </w:t>
      </w:r>
      <w:r w:rsidR="00603BC4">
        <w:rPr>
          <w:rFonts w:ascii="Times New Roman" w:hAnsi="Times New Roman" w:cs="Times New Roman"/>
          <w:b w:val="0"/>
          <w:bCs w:val="0"/>
          <w:color w:val="auto"/>
          <w:sz w:val="20"/>
        </w:rPr>
        <w:t>duration analysis models</w:t>
      </w:r>
      <w:r w:rsidRPr="00857DE1">
        <w:rPr>
          <w:rFonts w:ascii="Times New Roman" w:hAnsi="Times New Roman" w:cs="Times New Roman"/>
          <w:b w:val="0"/>
          <w:bCs w:val="0"/>
          <w:color w:val="auto"/>
          <w:sz w:val="20"/>
        </w:rPr>
        <w:t>.</w:t>
      </w:r>
    </w:p>
    <w:p w14:paraId="10942AF6" w14:textId="0B37526F" w:rsidR="00857DE1" w:rsidRPr="00857DE1" w:rsidRDefault="00857DE1" w:rsidP="00857DE1">
      <w:pPr>
        <w:pStyle w:val="ODEHandoutHeader1"/>
        <w:numPr>
          <w:ilvl w:val="0"/>
          <w:numId w:val="23"/>
        </w:numPr>
        <w:ind w:left="648"/>
        <w:rPr>
          <w:rFonts w:ascii="Times New Roman" w:hAnsi="Times New Roman" w:cs="Times New Roman"/>
          <w:b w:val="0"/>
          <w:bCs w:val="0"/>
          <w:color w:val="auto"/>
          <w:sz w:val="20"/>
        </w:rPr>
      </w:pPr>
      <w:r w:rsidRPr="00857DE1">
        <w:rPr>
          <w:rFonts w:ascii="Times New Roman" w:hAnsi="Times New Roman" w:cs="Times New Roman"/>
          <w:b w:val="0"/>
          <w:bCs w:val="0"/>
          <w:color w:val="auto"/>
          <w:sz w:val="20"/>
        </w:rPr>
        <w:t xml:space="preserve">Discuss </w:t>
      </w:r>
      <w:r w:rsidR="00603BC4">
        <w:rPr>
          <w:rFonts w:ascii="Times New Roman" w:hAnsi="Times New Roman" w:cs="Times New Roman"/>
          <w:b w:val="0"/>
          <w:bCs w:val="0"/>
          <w:color w:val="auto"/>
          <w:sz w:val="20"/>
        </w:rPr>
        <w:t>basic duration analysis procedures</w:t>
      </w:r>
      <w:r w:rsidRPr="00857DE1">
        <w:rPr>
          <w:rFonts w:ascii="Times New Roman" w:hAnsi="Times New Roman" w:cs="Times New Roman"/>
          <w:b w:val="0"/>
          <w:bCs w:val="0"/>
          <w:color w:val="auto"/>
          <w:sz w:val="20"/>
        </w:rPr>
        <w:t>.</w:t>
      </w:r>
    </w:p>
    <w:p w14:paraId="10942AFE" w14:textId="7A0D8260" w:rsidR="00857DE1" w:rsidRPr="00603BC4" w:rsidRDefault="00603BC4" w:rsidP="00603BC4">
      <w:pPr>
        <w:pStyle w:val="ODEHandoutHeader1"/>
        <w:numPr>
          <w:ilvl w:val="0"/>
          <w:numId w:val="23"/>
        </w:numPr>
        <w:ind w:left="648"/>
        <w:rPr>
          <w:rFonts w:ascii="Times New Roman" w:hAnsi="Times New Roman" w:cs="Times New Roman"/>
          <w:b w:val="0"/>
          <w:bCs w:val="0"/>
          <w:color w:val="auto"/>
          <w:sz w:val="20"/>
        </w:rPr>
      </w:pPr>
      <w:r>
        <w:rPr>
          <w:rFonts w:ascii="Times New Roman" w:hAnsi="Times New Roman" w:cs="Times New Roman"/>
          <w:b w:val="0"/>
          <w:bCs w:val="0"/>
          <w:color w:val="auto"/>
          <w:sz w:val="20"/>
        </w:rPr>
        <w:t>Conduct duration analysis in SAS.</w:t>
      </w:r>
    </w:p>
    <w:p w14:paraId="10942AFF" w14:textId="77777777" w:rsidR="009A36E2" w:rsidRDefault="009A36E2" w:rsidP="00857DE1">
      <w:pPr>
        <w:pStyle w:val="ODEHandoutHeader1"/>
      </w:pPr>
      <w:r>
        <w:t>Course Content</w:t>
      </w:r>
    </w:p>
    <w:p w14:paraId="10942B00" w14:textId="77777777" w:rsidR="00DA6BD0" w:rsidRDefault="00DA6BD0" w:rsidP="00DA6BD0">
      <w:pPr>
        <w:pStyle w:val="ODEhandoutbody"/>
        <w:rPr>
          <w:rStyle w:val="maintextbold1"/>
          <w:rFonts w:ascii="Times New Roman" w:hAnsi="Times New Roman" w:cs="Arial"/>
        </w:rPr>
      </w:pPr>
      <w:r>
        <w:rPr>
          <w:rStyle w:val="maintextbold1"/>
          <w:rFonts w:ascii="Times New Roman" w:hAnsi="Times New Roman" w:cs="Arial"/>
        </w:rPr>
        <w:t>Online Reading</w:t>
      </w:r>
    </w:p>
    <w:p w14:paraId="50863739" w14:textId="0C644381" w:rsidR="00603BC4" w:rsidRPr="006B660B" w:rsidRDefault="00603BC4" w:rsidP="006B660B">
      <w:pPr>
        <w:pStyle w:val="ODEhandoutbody"/>
        <w:rPr>
          <w:rStyle w:val="maintextbold1"/>
          <w:rFonts w:ascii="Times New Roman" w:hAnsi="Times New Roman"/>
          <w:b w:val="0"/>
          <w:bCs w:val="0"/>
          <w:color w:val="auto"/>
        </w:rPr>
      </w:pPr>
      <w:r>
        <w:rPr>
          <w:sz w:val="22"/>
          <w:szCs w:val="22"/>
        </w:rPr>
        <w:t>Allison, Chapters 1 through 5</w:t>
      </w:r>
    </w:p>
    <w:p w14:paraId="734F9EA6" w14:textId="77777777" w:rsidR="00603BC4" w:rsidRDefault="00603BC4" w:rsidP="009A36E2">
      <w:pPr>
        <w:pStyle w:val="ODEHandoutHeader1"/>
      </w:pPr>
    </w:p>
    <w:p w14:paraId="10942B0B" w14:textId="77777777" w:rsidR="009A36E2" w:rsidRPr="0039342A" w:rsidRDefault="009A36E2" w:rsidP="009A36E2">
      <w:pPr>
        <w:pStyle w:val="ODEHandoutHeader1"/>
      </w:pPr>
      <w:r>
        <w:t>Discussion Board</w:t>
      </w:r>
    </w:p>
    <w:p w14:paraId="10942B0C" w14:textId="77777777" w:rsidR="009A36E2" w:rsidRPr="003808FE" w:rsidRDefault="00A90474" w:rsidP="003808FE">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9A36E2" w:rsidRPr="005F24D3">
        <w:rPr>
          <w:rStyle w:val="maintextbold1"/>
          <w:rFonts w:ascii="Times New Roman" w:hAnsi="Times New Roman" w:cs="Arial"/>
          <w:b w:val="0"/>
          <w:color w:val="auto"/>
        </w:rPr>
        <w:t>.</w:t>
      </w:r>
    </w:p>
    <w:p w14:paraId="10942B0D" w14:textId="77777777" w:rsidR="009A36E2" w:rsidRPr="0039342A" w:rsidRDefault="009A36E2" w:rsidP="009A36E2">
      <w:pPr>
        <w:pStyle w:val="ODEHandoutHeader1"/>
      </w:pPr>
      <w:r>
        <w:t>Assignments</w:t>
      </w:r>
    </w:p>
    <w:p w14:paraId="10942B0E" w14:textId="29BBA0ED" w:rsidR="009A36E2" w:rsidRDefault="00BC1169" w:rsidP="004D3393">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Recidivism</w:t>
      </w:r>
      <w:r w:rsidR="00D9526C">
        <w:rPr>
          <w:rStyle w:val="maintextbold1"/>
          <w:rFonts w:ascii="Times New Roman" w:hAnsi="Times New Roman" w:cs="Arial"/>
          <w:b w:val="0"/>
          <w:color w:val="auto"/>
        </w:rPr>
        <w:t xml:space="preserve"> </w:t>
      </w:r>
      <w:r w:rsidR="004D3393">
        <w:rPr>
          <w:rStyle w:val="maintextbold1"/>
          <w:rFonts w:ascii="Times New Roman" w:hAnsi="Times New Roman" w:cs="Arial"/>
          <w:b w:val="0"/>
          <w:color w:val="auto"/>
        </w:rPr>
        <w:t>Data Analysis</w:t>
      </w:r>
      <w:r w:rsidR="008F74CF">
        <w:rPr>
          <w:rStyle w:val="maintextbold1"/>
          <w:rFonts w:ascii="Times New Roman" w:hAnsi="Times New Roman" w:cs="Arial"/>
          <w:b w:val="0"/>
          <w:color w:val="auto"/>
        </w:rPr>
        <w:t xml:space="preserve"> </w:t>
      </w:r>
      <w:r w:rsidR="00F9370D">
        <w:rPr>
          <w:rStyle w:val="maintextbold1"/>
          <w:rFonts w:ascii="Times New Roman" w:hAnsi="Times New Roman" w:cs="Arial"/>
          <w:b w:val="0"/>
          <w:color w:val="auto"/>
        </w:rPr>
        <w:t xml:space="preserve">is due Sunday, </w:t>
      </w:r>
      <w:r w:rsidR="007A1E29">
        <w:rPr>
          <w:rStyle w:val="maintextbold1"/>
          <w:rFonts w:ascii="Times New Roman" w:hAnsi="Times New Roman" w:cs="Arial"/>
          <w:b w:val="0"/>
          <w:color w:val="auto"/>
        </w:rPr>
        <w:t>December 2nd</w:t>
      </w:r>
      <w:r w:rsidR="00F9370D">
        <w:rPr>
          <w:rStyle w:val="maintextbold1"/>
          <w:rFonts w:ascii="Times New Roman" w:hAnsi="Times New Roman" w:cs="Arial"/>
          <w:b w:val="0"/>
          <w:color w:val="auto"/>
        </w:rPr>
        <w:t>, 2012 at 11:55 p.m. (central time).</w:t>
      </w:r>
      <w:r w:rsidR="00561713">
        <w:rPr>
          <w:rStyle w:val="maintextbold1"/>
          <w:rFonts w:ascii="Times New Roman" w:hAnsi="Times New Roman" w:cs="Arial"/>
          <w:b w:val="0"/>
          <w:color w:val="auto"/>
        </w:rPr>
        <w:t xml:space="preserve"> </w:t>
      </w:r>
      <w:r w:rsidR="00561713"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B0F" w14:textId="2FF0AE76" w:rsidR="009A36E2" w:rsidRPr="001E3B4C" w:rsidRDefault="009A36E2" w:rsidP="009A36E2">
      <w:pPr>
        <w:pStyle w:val="ODEHandoutHeader1"/>
        <w:rPr>
          <w:rStyle w:val="maintextbold1"/>
          <w:rFonts w:ascii="Franklin Gothic Medium" w:hAnsi="Franklin Gothic Medium" w:cs="Arial"/>
          <w:color w:val="auto"/>
        </w:rPr>
      </w:pPr>
      <w:r w:rsidRPr="00380070">
        <w:rPr>
          <w:rStyle w:val="maintextbold1"/>
          <w:rFonts w:ascii="Franklin Gothic Medium" w:hAnsi="Franklin Gothic Medium" w:cs="Arial"/>
          <w:b/>
          <w:color w:val="auto"/>
          <w:sz w:val="22"/>
        </w:rPr>
        <w:t>Sync Session</w:t>
      </w:r>
      <w:r w:rsidR="001E3B4C">
        <w:rPr>
          <w:rStyle w:val="maintextbold1"/>
          <w:rFonts w:ascii="Franklin Gothic Medium" w:hAnsi="Franklin Gothic Medium" w:cs="Arial"/>
          <w:b/>
          <w:color w:val="auto"/>
          <w:sz w:val="22"/>
        </w:rPr>
        <w:t xml:space="preserve">: </w:t>
      </w:r>
      <w:r w:rsidR="007A1E29">
        <w:rPr>
          <w:rStyle w:val="maintextbold1"/>
          <w:rFonts w:ascii="Times New Roman" w:hAnsi="Times New Roman"/>
          <w:color w:val="auto"/>
        </w:rPr>
        <w:t>December</w:t>
      </w:r>
      <w:r w:rsidR="001E3B4C" w:rsidRPr="00C073C3">
        <w:rPr>
          <w:rStyle w:val="maintextbold1"/>
          <w:rFonts w:ascii="Times New Roman" w:hAnsi="Times New Roman"/>
          <w:color w:val="auto"/>
        </w:rPr>
        <w:t xml:space="preserve"> </w:t>
      </w:r>
      <w:r w:rsidR="007A1E29">
        <w:rPr>
          <w:rStyle w:val="maintextbold1"/>
          <w:rFonts w:ascii="Times New Roman" w:hAnsi="Times New Roman"/>
          <w:color w:val="auto"/>
        </w:rPr>
        <w:t>3nd</w:t>
      </w:r>
      <w:r w:rsidR="001E3B4C" w:rsidRPr="00C073C3">
        <w:rPr>
          <w:rStyle w:val="maintextbold1"/>
          <w:rFonts w:ascii="Times New Roman" w:hAnsi="Times New Roman"/>
          <w:color w:val="auto"/>
        </w:rPr>
        <w:t>, 2012</w:t>
      </w:r>
      <w:r w:rsidR="00C073C3" w:rsidRPr="00C073C3">
        <w:rPr>
          <w:rStyle w:val="maintextbold1"/>
          <w:rFonts w:ascii="Times New Roman" w:hAnsi="Times New Roman"/>
          <w:color w:val="auto"/>
        </w:rPr>
        <w:t xml:space="preserve"> from 7:00PM to 9:30PM CST</w:t>
      </w:r>
      <w:r w:rsidR="00C073C3">
        <w:rPr>
          <w:rStyle w:val="maintextbold1"/>
          <w:rFonts w:ascii="Franklin Gothic Medium" w:hAnsi="Franklin Gothic Medium" w:cs="Arial"/>
          <w:color w:val="auto"/>
        </w:rPr>
        <w:t xml:space="preserve"> </w:t>
      </w:r>
    </w:p>
    <w:p w14:paraId="10942B10" w14:textId="77777777" w:rsidR="0032716C" w:rsidRDefault="0032716C">
      <w:pPr>
        <w:rPr>
          <w:sz w:val="20"/>
        </w:rPr>
      </w:pPr>
      <w:r>
        <w:br w:type="page"/>
      </w:r>
    </w:p>
    <w:p w14:paraId="10942B11" w14:textId="77777777" w:rsidR="009A36E2" w:rsidRPr="00AA38F5" w:rsidRDefault="009A36E2" w:rsidP="009A36E2">
      <w:pPr>
        <w:pStyle w:val="ODESessionHeader"/>
        <w:rPr>
          <w:rStyle w:val="maintextbold1"/>
          <w:rFonts w:ascii="Arial" w:hAnsi="Arial" w:cs="Arial"/>
          <w:sz w:val="24"/>
          <w:szCs w:val="24"/>
        </w:rPr>
      </w:pPr>
      <w:r w:rsidRPr="00AA38F5">
        <w:rPr>
          <w:rStyle w:val="maintextbold1"/>
          <w:rFonts w:ascii="Arial" w:hAnsi="Arial" w:cs="Arial"/>
          <w:sz w:val="24"/>
          <w:szCs w:val="24"/>
        </w:rPr>
        <w:lastRenderedPageBreak/>
        <w:t xml:space="preserve">Session </w:t>
      </w:r>
      <w:r>
        <w:rPr>
          <w:rStyle w:val="maintextbold1"/>
          <w:rFonts w:ascii="Arial" w:hAnsi="Arial" w:cs="Arial"/>
          <w:sz w:val="24"/>
          <w:szCs w:val="24"/>
        </w:rPr>
        <w:t>10</w:t>
      </w:r>
    </w:p>
    <w:p w14:paraId="10942B12" w14:textId="77777777" w:rsidR="009A36E2" w:rsidRDefault="009A36E2" w:rsidP="009A36E2">
      <w:pPr>
        <w:pStyle w:val="ODEhandoutbody"/>
        <w:rPr>
          <w:rStyle w:val="maintextbold1"/>
          <w:rFonts w:ascii="Arial" w:hAnsi="Arial" w:cs="Arial"/>
        </w:rPr>
      </w:pPr>
    </w:p>
    <w:p w14:paraId="10942B13" w14:textId="77777777" w:rsidR="009A36E2" w:rsidRPr="0039342A" w:rsidRDefault="009A36E2" w:rsidP="009A36E2">
      <w:pPr>
        <w:pStyle w:val="ODEHandoutHeader1"/>
      </w:pPr>
      <w:r>
        <w:t>Learning Objectives</w:t>
      </w:r>
    </w:p>
    <w:p w14:paraId="10942B14" w14:textId="77777777" w:rsidR="009A36E2" w:rsidRPr="00AE36F9" w:rsidRDefault="009A36E2" w:rsidP="009A36E2">
      <w:pPr>
        <w:pStyle w:val="ODEhandoutbody"/>
      </w:pPr>
      <w:r w:rsidRPr="00AE36F9">
        <w:t>After this session, the student will be able to:</w:t>
      </w:r>
    </w:p>
    <w:p w14:paraId="10942B15" w14:textId="77777777" w:rsidR="009A36E2" w:rsidRPr="003B703B" w:rsidRDefault="000B2DB4" w:rsidP="0019124E">
      <w:pPr>
        <w:pStyle w:val="ODEhandoutbody"/>
        <w:numPr>
          <w:ilvl w:val="0"/>
          <w:numId w:val="2"/>
        </w:numPr>
        <w:spacing w:after="120"/>
        <w:ind w:left="648"/>
        <w:contextualSpacing w:val="0"/>
        <w:rPr>
          <w:rStyle w:val="maintextbold1"/>
          <w:rFonts w:ascii="Times New Roman" w:hAnsi="Times New Roman"/>
          <w:b w:val="0"/>
        </w:rPr>
      </w:pPr>
      <w:r w:rsidRPr="003B703B">
        <w:rPr>
          <w:bCs/>
          <w:color w:val="000000"/>
          <w:szCs w:val="20"/>
        </w:rPr>
        <w:t>No new learning objectives will be introduced.</w:t>
      </w:r>
    </w:p>
    <w:p w14:paraId="10942B16" w14:textId="77777777" w:rsidR="009A36E2" w:rsidRDefault="009A36E2" w:rsidP="009A36E2">
      <w:pPr>
        <w:pStyle w:val="ODEHandoutHeader1"/>
      </w:pPr>
      <w:r>
        <w:t>Course Content</w:t>
      </w:r>
    </w:p>
    <w:p w14:paraId="10942B17" w14:textId="77777777" w:rsidR="009A36E2" w:rsidRPr="009A36E2" w:rsidRDefault="00965234" w:rsidP="00965234">
      <w:pPr>
        <w:pStyle w:val="ODEhandoutbody"/>
        <w:spacing w:after="120"/>
        <w:contextualSpacing w:val="0"/>
        <w:rPr>
          <w:rStyle w:val="maintextbold1"/>
          <w:rFonts w:ascii="Times New Roman" w:hAnsi="Times New Roman"/>
          <w:b w:val="0"/>
          <w:color w:val="auto"/>
        </w:rPr>
      </w:pPr>
      <w:proofErr w:type="gramStart"/>
      <w:r>
        <w:rPr>
          <w:rStyle w:val="maintextbold1"/>
          <w:rFonts w:ascii="Times New Roman" w:hAnsi="Times New Roman" w:cs="Arial"/>
          <w:b w:val="0"/>
        </w:rPr>
        <w:t>None.</w:t>
      </w:r>
      <w:proofErr w:type="gramEnd"/>
    </w:p>
    <w:p w14:paraId="10942B18" w14:textId="77777777" w:rsidR="009A36E2" w:rsidRPr="0039342A" w:rsidRDefault="009A36E2" w:rsidP="009A36E2">
      <w:pPr>
        <w:pStyle w:val="ODEHandoutHeader1"/>
      </w:pPr>
      <w:r>
        <w:t>Discussion Board</w:t>
      </w:r>
    </w:p>
    <w:p w14:paraId="10942B19" w14:textId="77777777" w:rsidR="009A36E2" w:rsidRPr="00E95090" w:rsidRDefault="00A90474" w:rsidP="00E95090">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 xml:space="preserve">Each session you are required to participate in the session-specific discussion board forum. Your participation in both posting and responding to other students’ comments is graded. For this session’s discussion topic(s), visit the discussion board in </w:t>
      </w:r>
      <w:r w:rsidR="000E1570">
        <w:rPr>
          <w:rStyle w:val="maintextbold1"/>
          <w:rFonts w:ascii="Times New Roman" w:hAnsi="Times New Roman" w:cs="Arial"/>
          <w:b w:val="0"/>
          <w:color w:val="auto"/>
        </w:rPr>
        <w:t>Blackboard</w:t>
      </w:r>
      <w:r w:rsidR="009A36E2" w:rsidRPr="005F24D3">
        <w:rPr>
          <w:rStyle w:val="maintextbold1"/>
          <w:rFonts w:ascii="Times New Roman" w:hAnsi="Times New Roman" w:cs="Arial"/>
          <w:b w:val="0"/>
          <w:color w:val="auto"/>
        </w:rPr>
        <w:t>.</w:t>
      </w:r>
    </w:p>
    <w:p w14:paraId="10942B1A" w14:textId="77777777" w:rsidR="009A36E2" w:rsidRPr="0039342A" w:rsidRDefault="009A36E2" w:rsidP="009A36E2">
      <w:pPr>
        <w:pStyle w:val="ODEHandoutHeader1"/>
      </w:pPr>
      <w:r>
        <w:t>Assignments</w:t>
      </w:r>
    </w:p>
    <w:p w14:paraId="10942B1B" w14:textId="744D3C13" w:rsidR="005C5356" w:rsidRDefault="005C5356" w:rsidP="005C5356">
      <w:pPr>
        <w:pStyle w:val="ODEhandoutbody"/>
        <w:spacing w:after="120"/>
        <w:contextualSpacing w:val="0"/>
        <w:rPr>
          <w:rStyle w:val="maintextbold1"/>
          <w:rFonts w:ascii="Times New Roman" w:hAnsi="Times New Roman" w:cs="Arial"/>
          <w:b w:val="0"/>
          <w:color w:val="auto"/>
        </w:rPr>
      </w:pPr>
      <w:r>
        <w:rPr>
          <w:rStyle w:val="maintextbold1"/>
          <w:rFonts w:ascii="Times New Roman" w:hAnsi="Times New Roman" w:cs="Arial"/>
          <w:b w:val="0"/>
          <w:color w:val="auto"/>
        </w:rPr>
        <w:t>Final exam is due Sunday</w:t>
      </w:r>
      <w:r w:rsidR="00B35440">
        <w:rPr>
          <w:rStyle w:val="maintextbold1"/>
          <w:rFonts w:ascii="Times New Roman" w:hAnsi="Times New Roman" w:cs="Arial"/>
          <w:b w:val="0"/>
          <w:color w:val="auto"/>
        </w:rPr>
        <w:t xml:space="preserve">, </w:t>
      </w:r>
      <w:r w:rsidR="006B660B">
        <w:rPr>
          <w:rStyle w:val="maintextbold1"/>
          <w:rFonts w:ascii="Times New Roman" w:hAnsi="Times New Roman" w:cs="Arial"/>
          <w:b w:val="0"/>
          <w:color w:val="auto"/>
        </w:rPr>
        <w:t>December 9th</w:t>
      </w:r>
      <w:r>
        <w:rPr>
          <w:rStyle w:val="maintextbold1"/>
          <w:rFonts w:ascii="Times New Roman" w:hAnsi="Times New Roman" w:cs="Arial"/>
          <w:b w:val="0"/>
          <w:color w:val="auto"/>
        </w:rPr>
        <w:t xml:space="preserve">, 2012 at 11:55 p.m. (central time). </w:t>
      </w:r>
      <w:r w:rsidRPr="00B54C3D">
        <w:rPr>
          <w:rStyle w:val="maintextbold1"/>
          <w:rFonts w:ascii="Times New Roman" w:hAnsi="Times New Roman" w:cs="Arial"/>
          <w:b w:val="0"/>
          <w:color w:val="auto"/>
        </w:rPr>
        <w:t>For more information, click Assignments on the left navigation panel in Blackboard, and scroll to this assignment’s item.</w:t>
      </w:r>
    </w:p>
    <w:p w14:paraId="10942B1C" w14:textId="77777777" w:rsidR="009A36E2" w:rsidRPr="00380070" w:rsidRDefault="009A36E2" w:rsidP="009A36E2">
      <w:pPr>
        <w:pStyle w:val="ODEHandoutHeader1"/>
        <w:rPr>
          <w:rStyle w:val="maintextbold1"/>
          <w:rFonts w:ascii="Franklin Gothic Medium" w:hAnsi="Franklin Gothic Medium" w:cs="Arial"/>
          <w:b/>
          <w:color w:val="auto"/>
          <w:sz w:val="22"/>
        </w:rPr>
      </w:pPr>
      <w:r w:rsidRPr="00380070">
        <w:rPr>
          <w:rStyle w:val="maintextbold1"/>
          <w:rFonts w:ascii="Franklin Gothic Medium" w:hAnsi="Franklin Gothic Medium" w:cs="Arial"/>
          <w:b/>
          <w:color w:val="auto"/>
          <w:sz w:val="22"/>
        </w:rPr>
        <w:t>Sync Session</w:t>
      </w:r>
    </w:p>
    <w:p w14:paraId="10942B1D" w14:textId="77777777" w:rsidR="00D80848" w:rsidRDefault="00D80848" w:rsidP="00D80848">
      <w:pPr>
        <w:pStyle w:val="ODEhandoutbody"/>
      </w:pPr>
    </w:p>
    <w:p w14:paraId="10942B1E" w14:textId="77777777" w:rsidR="00F31067" w:rsidRDefault="00F31067" w:rsidP="00F31067">
      <w:pPr>
        <w:pStyle w:val="ODEhandoutbody"/>
      </w:pPr>
    </w:p>
    <w:p w14:paraId="10942B1F" w14:textId="77777777" w:rsidR="00F31067" w:rsidRDefault="00F31067" w:rsidP="00F31067">
      <w:pPr>
        <w:pStyle w:val="ODEhandoutbody"/>
      </w:pPr>
    </w:p>
    <w:p w14:paraId="10942B20" w14:textId="77777777" w:rsidR="00F31067" w:rsidRDefault="00F31067" w:rsidP="00F31067">
      <w:pPr>
        <w:pStyle w:val="ODEhandoutbody"/>
      </w:pPr>
    </w:p>
    <w:p w14:paraId="10942B21" w14:textId="77777777" w:rsidR="00F31067" w:rsidRDefault="00F31067" w:rsidP="00F31067">
      <w:pPr>
        <w:pStyle w:val="ODEhandoutbody"/>
      </w:pPr>
    </w:p>
    <w:p w14:paraId="10942B22" w14:textId="77777777" w:rsidR="00F31067" w:rsidRDefault="00F31067" w:rsidP="00F31067">
      <w:pPr>
        <w:pStyle w:val="ODEhandoutbody"/>
      </w:pPr>
    </w:p>
    <w:p w14:paraId="10942B23" w14:textId="77777777" w:rsidR="00F31067" w:rsidRDefault="00F31067" w:rsidP="00F31067">
      <w:pPr>
        <w:pStyle w:val="ODEhandoutbody"/>
      </w:pPr>
    </w:p>
    <w:p w14:paraId="10942B24" w14:textId="77777777" w:rsidR="00F31067" w:rsidRDefault="00F31067" w:rsidP="00F31067">
      <w:pPr>
        <w:pStyle w:val="ODEhandoutbody"/>
      </w:pPr>
    </w:p>
    <w:p w14:paraId="10942B25" w14:textId="77777777" w:rsidR="00F31067" w:rsidRDefault="00F31067" w:rsidP="00F31067">
      <w:pPr>
        <w:pStyle w:val="ODEhandoutbody"/>
      </w:pPr>
    </w:p>
    <w:p w14:paraId="10942B26" w14:textId="77777777" w:rsidR="00F31067" w:rsidRDefault="00F31067" w:rsidP="00F31067">
      <w:pPr>
        <w:pStyle w:val="ODEhandoutbody"/>
      </w:pPr>
    </w:p>
    <w:p w14:paraId="10942B27" w14:textId="77777777" w:rsidR="00F31067" w:rsidRDefault="00F31067" w:rsidP="00F31067">
      <w:pPr>
        <w:pStyle w:val="ODEhandoutbody"/>
      </w:pPr>
    </w:p>
    <w:p w14:paraId="10942B28" w14:textId="77777777" w:rsidR="00F31067" w:rsidRDefault="00F31067" w:rsidP="00F31067">
      <w:pPr>
        <w:pStyle w:val="ODEhandoutbody"/>
      </w:pPr>
    </w:p>
    <w:p w14:paraId="10942B29" w14:textId="77777777" w:rsidR="00F31067" w:rsidRDefault="00F31067" w:rsidP="00F31067">
      <w:pPr>
        <w:pStyle w:val="ODEhandoutbody"/>
      </w:pPr>
    </w:p>
    <w:p w14:paraId="10942B2A" w14:textId="77777777" w:rsidR="00F31067" w:rsidRDefault="00F31067" w:rsidP="00F31067">
      <w:pPr>
        <w:pStyle w:val="ODEhandoutbody"/>
      </w:pPr>
    </w:p>
    <w:p w14:paraId="10942B2B" w14:textId="77777777" w:rsidR="00F31067" w:rsidRPr="00F31067" w:rsidRDefault="00F31067" w:rsidP="00F31067">
      <w:pPr>
        <w:pStyle w:val="ODEhandoutbody"/>
      </w:pPr>
    </w:p>
    <w:p w14:paraId="10942B2C" w14:textId="77777777" w:rsidR="00F31067" w:rsidRDefault="00F31067" w:rsidP="001B353D">
      <w:pPr>
        <w:pStyle w:val="ODEhandoutbody"/>
        <w:rPr>
          <w:rStyle w:val="maintextbold1"/>
          <w:rFonts w:ascii="Times New Roman" w:hAnsi="Times New Roman" w:cs="Arial"/>
          <w:b w:val="0"/>
          <w:color w:val="auto"/>
        </w:rPr>
      </w:pPr>
    </w:p>
    <w:p w14:paraId="10942B2D" w14:textId="77777777" w:rsidR="00F31067" w:rsidRDefault="00F31067" w:rsidP="001B353D">
      <w:pPr>
        <w:pStyle w:val="ODEhandoutbody"/>
        <w:rPr>
          <w:rStyle w:val="maintextbold1"/>
          <w:rFonts w:ascii="Times New Roman" w:hAnsi="Times New Roman" w:cs="Arial"/>
          <w:b w:val="0"/>
          <w:color w:val="auto"/>
        </w:rPr>
      </w:pPr>
    </w:p>
    <w:p w14:paraId="10942B2E" w14:textId="77777777" w:rsidR="00A32A21" w:rsidRPr="00912334" w:rsidRDefault="00A32A21" w:rsidP="001B353D">
      <w:pPr>
        <w:pStyle w:val="ODEhandoutbody"/>
        <w:rPr>
          <w:rStyle w:val="maintextbold1"/>
          <w:rFonts w:ascii="Times New Roman" w:hAnsi="Times New Roman" w:cs="Arial"/>
          <w:b w:val="0"/>
          <w:color w:val="auto"/>
        </w:rPr>
      </w:pPr>
    </w:p>
    <w:sectPr w:rsidR="00A32A21" w:rsidRPr="00912334" w:rsidSect="001B353D">
      <w:headerReference w:type="even" r:id="rId10"/>
      <w:headerReference w:type="default" r:id="rId11"/>
      <w:footerReference w:type="even" r:id="rId12"/>
      <w:footerReference w:type="default" r:id="rId13"/>
      <w:headerReference w:type="first" r:id="rId14"/>
      <w:footerReference w:type="first" r:id="rId15"/>
      <w:pgSz w:w="12240" w:h="15840"/>
      <w:pgMar w:top="432" w:right="1440" w:bottom="1008"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76E2F" w14:textId="77777777" w:rsidR="004E7E03" w:rsidRDefault="004E7E03">
      <w:r>
        <w:separator/>
      </w:r>
    </w:p>
    <w:p w14:paraId="614ADDE9" w14:textId="77777777" w:rsidR="004E7E03" w:rsidRDefault="004E7E03"/>
  </w:endnote>
  <w:endnote w:type="continuationSeparator" w:id="0">
    <w:p w14:paraId="1ECFBC3B" w14:textId="77777777" w:rsidR="004E7E03" w:rsidRDefault="004E7E03">
      <w:r>
        <w:continuationSeparator/>
      </w:r>
    </w:p>
    <w:p w14:paraId="2274DA49" w14:textId="77777777" w:rsidR="004E7E03" w:rsidRDefault="004E7E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42B3E" w14:textId="77777777" w:rsidR="000B18F5" w:rsidRDefault="000B18F5" w:rsidP="001B353D">
    <w:pPr>
      <w:framePr w:wrap="around" w:vAnchor="text" w:hAnchor="margin" w:xAlign="center" w:y="1"/>
    </w:pPr>
    <w:r>
      <w:fldChar w:fldCharType="begin"/>
    </w:r>
    <w:r>
      <w:instrText xml:space="preserve">PAGE  </w:instrText>
    </w:r>
    <w:r>
      <w:fldChar w:fldCharType="end"/>
    </w:r>
  </w:p>
  <w:p w14:paraId="10942B3F" w14:textId="77777777" w:rsidR="000B18F5" w:rsidRDefault="000B18F5"/>
  <w:p w14:paraId="10942B40" w14:textId="77777777" w:rsidR="000B18F5" w:rsidRDefault="000B18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42B41" w14:textId="77777777" w:rsidR="000B18F5" w:rsidRPr="00CA161C" w:rsidRDefault="000B18F5" w:rsidP="001B353D">
    <w:pPr>
      <w:framePr w:wrap="around" w:vAnchor="text" w:hAnchor="page" w:x="10621" w:y="-20"/>
      <w:rPr>
        <w:rFonts w:ascii="Franklin Gothic Medium" w:hAnsi="Franklin Gothic Medium"/>
      </w:rPr>
    </w:pPr>
    <w:r w:rsidRPr="00CA161C">
      <w:rPr>
        <w:rFonts w:ascii="Franklin Gothic Medium" w:hAnsi="Franklin Gothic Medium"/>
      </w:rPr>
      <w:fldChar w:fldCharType="begin"/>
    </w:r>
    <w:r w:rsidRPr="00CA161C">
      <w:rPr>
        <w:rFonts w:ascii="Franklin Gothic Medium" w:hAnsi="Franklin Gothic Medium"/>
      </w:rPr>
      <w:instrText xml:space="preserve">PAGE  </w:instrText>
    </w:r>
    <w:r w:rsidRPr="00CA161C">
      <w:rPr>
        <w:rFonts w:ascii="Franklin Gothic Medium" w:hAnsi="Franklin Gothic Medium"/>
      </w:rPr>
      <w:fldChar w:fldCharType="separate"/>
    </w:r>
    <w:r w:rsidR="006304AD">
      <w:rPr>
        <w:rFonts w:ascii="Franklin Gothic Medium" w:hAnsi="Franklin Gothic Medium"/>
        <w:noProof/>
      </w:rPr>
      <w:t>13</w:t>
    </w:r>
    <w:r w:rsidRPr="00CA161C">
      <w:rPr>
        <w:rFonts w:ascii="Franklin Gothic Medium" w:hAnsi="Franklin Gothic Medium"/>
      </w:rPr>
      <w:fldChar w:fldCharType="end"/>
    </w:r>
  </w:p>
  <w:p w14:paraId="10942B42" w14:textId="77777777" w:rsidR="000B18F5" w:rsidRPr="00671707" w:rsidRDefault="000B18F5">
    <w:pPr>
      <w:rPr>
        <w:color w:val="7F7F7F"/>
        <w:sz w:val="20"/>
      </w:rPr>
    </w:pPr>
    <w:r w:rsidRPr="00671707">
      <w:rPr>
        <w:rFonts w:ascii="Franklin Gothic Book" w:hAnsi="Franklin Gothic Book"/>
        <w:color w:val="7F7F7F"/>
        <w:sz w:val="20"/>
      </w:rPr>
      <w:t>© 201</w:t>
    </w:r>
    <w:r>
      <w:rPr>
        <w:rFonts w:ascii="Franklin Gothic Book" w:hAnsi="Franklin Gothic Book"/>
        <w:color w:val="7F7F7F"/>
        <w:sz w:val="20"/>
      </w:rPr>
      <w:t>2</w:t>
    </w:r>
    <w:r w:rsidRPr="00671707">
      <w:rPr>
        <w:rFonts w:ascii="Franklin Gothic Book" w:hAnsi="Franklin Gothic Book"/>
        <w:color w:val="7F7F7F"/>
        <w:sz w:val="20"/>
      </w:rPr>
      <w:t xml:space="preserve"> Northwestern University School of Continuing Studies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88F7C" w14:textId="77777777" w:rsidR="00942BA8" w:rsidRDefault="00942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40CAB" w14:textId="77777777" w:rsidR="004E7E03" w:rsidRDefault="004E7E03">
      <w:r>
        <w:separator/>
      </w:r>
    </w:p>
    <w:p w14:paraId="5246B717" w14:textId="77777777" w:rsidR="004E7E03" w:rsidRDefault="004E7E03"/>
  </w:footnote>
  <w:footnote w:type="continuationSeparator" w:id="0">
    <w:p w14:paraId="32A0BE12" w14:textId="77777777" w:rsidR="004E7E03" w:rsidRDefault="004E7E03">
      <w:r>
        <w:continuationSeparator/>
      </w:r>
    </w:p>
    <w:p w14:paraId="5BA885F0" w14:textId="77777777" w:rsidR="004E7E03" w:rsidRDefault="004E7E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3F271" w14:textId="77777777" w:rsidR="00942BA8" w:rsidRDefault="00942B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42B3B" w14:textId="0E1608AF" w:rsidR="000B18F5" w:rsidRPr="003778E3" w:rsidRDefault="000B18F5" w:rsidP="001B353D">
    <w:pPr>
      <w:pStyle w:val="ODEHandoutHeader1"/>
      <w:rPr>
        <w:b w:val="0"/>
        <w:color w:val="auto"/>
        <w:u w:val="single"/>
      </w:rPr>
    </w:pPr>
    <w:r>
      <w:rPr>
        <w:b w:val="0"/>
        <w:color w:val="auto"/>
        <w:u w:val="single"/>
      </w:rPr>
      <w:t>PREDICT 411: Predictive Analytics II</w:t>
    </w:r>
    <w:r w:rsidRPr="003778E3">
      <w:rPr>
        <w:b w:val="0"/>
        <w:color w:val="auto"/>
        <w:u w:val="single"/>
      </w:rPr>
      <w:t xml:space="preserve"> Syllabus</w:t>
    </w:r>
    <w:r w:rsidRPr="003778E3">
      <w:rPr>
        <w:b w:val="0"/>
        <w:color w:val="auto"/>
        <w:u w:val="single"/>
      </w:rPr>
      <w:tab/>
    </w:r>
    <w:r w:rsidRPr="003778E3">
      <w:rPr>
        <w:b w:val="0"/>
        <w:color w:val="auto"/>
        <w:u w:val="single"/>
      </w:rPr>
      <w:tab/>
    </w:r>
    <w:r w:rsidRPr="003778E3">
      <w:rPr>
        <w:b w:val="0"/>
        <w:color w:val="auto"/>
        <w:u w:val="single"/>
      </w:rPr>
      <w:tab/>
    </w:r>
    <w:r>
      <w:rPr>
        <w:b w:val="0"/>
        <w:color w:val="auto"/>
        <w:u w:val="single"/>
      </w:rPr>
      <w:t xml:space="preserve">                                           </w:t>
    </w:r>
    <w:r w:rsidR="00942BA8">
      <w:rPr>
        <w:b w:val="0"/>
        <w:color w:val="auto"/>
        <w:u w:val="single"/>
      </w:rPr>
      <w:t>Fall</w:t>
    </w:r>
    <w:r w:rsidRPr="003778E3">
      <w:rPr>
        <w:b w:val="0"/>
        <w:color w:val="auto"/>
        <w:u w:val="single"/>
      </w:rPr>
      <w:t xml:space="preserve"> 201</w:t>
    </w:r>
    <w:r>
      <w:rPr>
        <w:b w:val="0"/>
        <w:color w:val="auto"/>
        <w:u w:val="single"/>
      </w:rPr>
      <w:t>2</w:t>
    </w:r>
  </w:p>
  <w:p w14:paraId="10942B3C" w14:textId="77777777" w:rsidR="000B18F5" w:rsidRDefault="000B18F5" w:rsidP="001B353D">
    <w:pPr>
      <w:pStyle w:val="ODEhandoutbody"/>
      <w:ind w:left="0"/>
    </w:pPr>
  </w:p>
  <w:p w14:paraId="10942B3D" w14:textId="77777777" w:rsidR="000B18F5" w:rsidRPr="003778E3" w:rsidRDefault="000B18F5" w:rsidP="001B353D">
    <w:pPr>
      <w:pStyle w:val="ODEhandoutbody"/>
      <w:ind w:left="0"/>
      <w:rPr>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55DDB" w14:textId="77777777" w:rsidR="00942BA8" w:rsidRDefault="00942B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6A2"/>
    <w:multiLevelType w:val="hybridMultilevel"/>
    <w:tmpl w:val="3EDCE660"/>
    <w:lvl w:ilvl="0" w:tplc="0FB61894">
      <w:start w:val="1"/>
      <w:numFmt w:val="upp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
    <w:nsid w:val="01A66037"/>
    <w:multiLevelType w:val="hybridMultilevel"/>
    <w:tmpl w:val="E334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91F18"/>
    <w:multiLevelType w:val="hybridMultilevel"/>
    <w:tmpl w:val="4B0EDEB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3">
    <w:nsid w:val="06E81046"/>
    <w:multiLevelType w:val="hybridMultilevel"/>
    <w:tmpl w:val="E71C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F4890"/>
    <w:multiLevelType w:val="hybridMultilevel"/>
    <w:tmpl w:val="F10C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66A1C"/>
    <w:multiLevelType w:val="hybridMultilevel"/>
    <w:tmpl w:val="F0D2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63512"/>
    <w:multiLevelType w:val="hybridMultilevel"/>
    <w:tmpl w:val="708A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8333C"/>
    <w:multiLevelType w:val="hybridMultilevel"/>
    <w:tmpl w:val="8836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74E8E"/>
    <w:multiLevelType w:val="hybridMultilevel"/>
    <w:tmpl w:val="B67C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B2506"/>
    <w:multiLevelType w:val="hybridMultilevel"/>
    <w:tmpl w:val="03B0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425AD"/>
    <w:multiLevelType w:val="hybridMultilevel"/>
    <w:tmpl w:val="08FA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C3C8B"/>
    <w:multiLevelType w:val="hybridMultilevel"/>
    <w:tmpl w:val="D8468DF4"/>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2">
    <w:nsid w:val="26E2547B"/>
    <w:multiLevelType w:val="hybridMultilevel"/>
    <w:tmpl w:val="532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4233D"/>
    <w:multiLevelType w:val="hybridMultilevel"/>
    <w:tmpl w:val="3A7E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43CEB"/>
    <w:multiLevelType w:val="hybridMultilevel"/>
    <w:tmpl w:val="6C12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525F9"/>
    <w:multiLevelType w:val="multilevel"/>
    <w:tmpl w:val="E426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A7D50"/>
    <w:multiLevelType w:val="hybridMultilevel"/>
    <w:tmpl w:val="71B0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251E8"/>
    <w:multiLevelType w:val="hybridMultilevel"/>
    <w:tmpl w:val="D6E8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2F2095"/>
    <w:multiLevelType w:val="hybridMultilevel"/>
    <w:tmpl w:val="78DA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61B41"/>
    <w:multiLevelType w:val="hybridMultilevel"/>
    <w:tmpl w:val="75D4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9F2AA0"/>
    <w:multiLevelType w:val="hybridMultilevel"/>
    <w:tmpl w:val="F51E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628C4"/>
    <w:multiLevelType w:val="hybridMultilevel"/>
    <w:tmpl w:val="619A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6437F"/>
    <w:multiLevelType w:val="hybridMultilevel"/>
    <w:tmpl w:val="5452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D42ADE"/>
    <w:multiLevelType w:val="hybridMultilevel"/>
    <w:tmpl w:val="6D1E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3"/>
  </w:num>
  <w:num w:numId="5">
    <w:abstractNumId w:val="6"/>
  </w:num>
  <w:num w:numId="6">
    <w:abstractNumId w:val="22"/>
  </w:num>
  <w:num w:numId="7">
    <w:abstractNumId w:val="19"/>
  </w:num>
  <w:num w:numId="8">
    <w:abstractNumId w:val="8"/>
  </w:num>
  <w:num w:numId="9">
    <w:abstractNumId w:val="9"/>
  </w:num>
  <w:num w:numId="10">
    <w:abstractNumId w:val="4"/>
  </w:num>
  <w:num w:numId="11">
    <w:abstractNumId w:val="23"/>
  </w:num>
  <w:num w:numId="12">
    <w:abstractNumId w:val="21"/>
  </w:num>
  <w:num w:numId="13">
    <w:abstractNumId w:val="1"/>
  </w:num>
  <w:num w:numId="14">
    <w:abstractNumId w:val="7"/>
  </w:num>
  <w:num w:numId="15">
    <w:abstractNumId w:val="3"/>
  </w:num>
  <w:num w:numId="16">
    <w:abstractNumId w:val="20"/>
  </w:num>
  <w:num w:numId="17">
    <w:abstractNumId w:val="17"/>
  </w:num>
  <w:num w:numId="18">
    <w:abstractNumId w:val="5"/>
  </w:num>
  <w:num w:numId="19">
    <w:abstractNumId w:val="18"/>
  </w:num>
  <w:num w:numId="20">
    <w:abstractNumId w:val="16"/>
  </w:num>
  <w:num w:numId="21">
    <w:abstractNumId w:val="14"/>
  </w:num>
  <w:num w:numId="22">
    <w:abstractNumId w:val="10"/>
  </w:num>
  <w:num w:numId="23">
    <w:abstractNumId w:val="12"/>
  </w:num>
  <w:num w:numId="2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a49dc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844"/>
    <w:rsid w:val="000070AB"/>
    <w:rsid w:val="0002372A"/>
    <w:rsid w:val="0003210E"/>
    <w:rsid w:val="00061933"/>
    <w:rsid w:val="00073B1C"/>
    <w:rsid w:val="00095D80"/>
    <w:rsid w:val="00095D86"/>
    <w:rsid w:val="000B18F5"/>
    <w:rsid w:val="000B2DB4"/>
    <w:rsid w:val="000D156C"/>
    <w:rsid w:val="000E1570"/>
    <w:rsid w:val="000E558D"/>
    <w:rsid w:val="001104C3"/>
    <w:rsid w:val="0011171F"/>
    <w:rsid w:val="00113E3A"/>
    <w:rsid w:val="00176CA3"/>
    <w:rsid w:val="0018634A"/>
    <w:rsid w:val="0019124E"/>
    <w:rsid w:val="001A6AD9"/>
    <w:rsid w:val="001A721D"/>
    <w:rsid w:val="001B353D"/>
    <w:rsid w:val="001C39D4"/>
    <w:rsid w:val="001C7CA5"/>
    <w:rsid w:val="001D1C4A"/>
    <w:rsid w:val="001E3B4C"/>
    <w:rsid w:val="001F544A"/>
    <w:rsid w:val="00207D78"/>
    <w:rsid w:val="002336C5"/>
    <w:rsid w:val="00234DC0"/>
    <w:rsid w:val="00237541"/>
    <w:rsid w:val="00286555"/>
    <w:rsid w:val="002D7402"/>
    <w:rsid w:val="00301CBF"/>
    <w:rsid w:val="00323C3C"/>
    <w:rsid w:val="0032716C"/>
    <w:rsid w:val="00376879"/>
    <w:rsid w:val="00380070"/>
    <w:rsid w:val="003808FE"/>
    <w:rsid w:val="003B703B"/>
    <w:rsid w:val="003E112E"/>
    <w:rsid w:val="003F42BF"/>
    <w:rsid w:val="003F4BDD"/>
    <w:rsid w:val="00426031"/>
    <w:rsid w:val="004413E6"/>
    <w:rsid w:val="00445346"/>
    <w:rsid w:val="004571C8"/>
    <w:rsid w:val="004603C0"/>
    <w:rsid w:val="004763C1"/>
    <w:rsid w:val="00492A08"/>
    <w:rsid w:val="004A1DF9"/>
    <w:rsid w:val="004C6AC4"/>
    <w:rsid w:val="004D3059"/>
    <w:rsid w:val="004D3393"/>
    <w:rsid w:val="004D6A8F"/>
    <w:rsid w:val="004E498C"/>
    <w:rsid w:val="004E7E03"/>
    <w:rsid w:val="00510FA2"/>
    <w:rsid w:val="005255BF"/>
    <w:rsid w:val="00543CDE"/>
    <w:rsid w:val="00561713"/>
    <w:rsid w:val="00570618"/>
    <w:rsid w:val="005A043A"/>
    <w:rsid w:val="005C5356"/>
    <w:rsid w:val="005C6648"/>
    <w:rsid w:val="0060033B"/>
    <w:rsid w:val="006036B4"/>
    <w:rsid w:val="00603BC4"/>
    <w:rsid w:val="0061585F"/>
    <w:rsid w:val="006300C6"/>
    <w:rsid w:val="006304AD"/>
    <w:rsid w:val="00644145"/>
    <w:rsid w:val="006540CF"/>
    <w:rsid w:val="00675BF6"/>
    <w:rsid w:val="00685305"/>
    <w:rsid w:val="006B660B"/>
    <w:rsid w:val="006C125C"/>
    <w:rsid w:val="006C37AA"/>
    <w:rsid w:val="006C7CCB"/>
    <w:rsid w:val="006F2148"/>
    <w:rsid w:val="00732F46"/>
    <w:rsid w:val="007A1E29"/>
    <w:rsid w:val="007A2F88"/>
    <w:rsid w:val="007C00E3"/>
    <w:rsid w:val="007C2122"/>
    <w:rsid w:val="007D6680"/>
    <w:rsid w:val="007E6AF5"/>
    <w:rsid w:val="00811E18"/>
    <w:rsid w:val="00817CBB"/>
    <w:rsid w:val="00824C71"/>
    <w:rsid w:val="00855062"/>
    <w:rsid w:val="00857DE1"/>
    <w:rsid w:val="008772D4"/>
    <w:rsid w:val="008A2F2E"/>
    <w:rsid w:val="008A5F16"/>
    <w:rsid w:val="008B3793"/>
    <w:rsid w:val="008C4287"/>
    <w:rsid w:val="008E27B7"/>
    <w:rsid w:val="008E3032"/>
    <w:rsid w:val="008E7825"/>
    <w:rsid w:val="008F6994"/>
    <w:rsid w:val="008F74CF"/>
    <w:rsid w:val="009117F6"/>
    <w:rsid w:val="00913846"/>
    <w:rsid w:val="00926BD7"/>
    <w:rsid w:val="009335ED"/>
    <w:rsid w:val="00942BA8"/>
    <w:rsid w:val="009533C3"/>
    <w:rsid w:val="00965234"/>
    <w:rsid w:val="0098541F"/>
    <w:rsid w:val="00991F7A"/>
    <w:rsid w:val="009A36E2"/>
    <w:rsid w:val="009A67AB"/>
    <w:rsid w:val="009D56F0"/>
    <w:rsid w:val="00A156D0"/>
    <w:rsid w:val="00A212EE"/>
    <w:rsid w:val="00A32A21"/>
    <w:rsid w:val="00A47444"/>
    <w:rsid w:val="00A52CE1"/>
    <w:rsid w:val="00A90474"/>
    <w:rsid w:val="00A91E4C"/>
    <w:rsid w:val="00A93E12"/>
    <w:rsid w:val="00AA6150"/>
    <w:rsid w:val="00AE0134"/>
    <w:rsid w:val="00B11466"/>
    <w:rsid w:val="00B229AE"/>
    <w:rsid w:val="00B35440"/>
    <w:rsid w:val="00B54C3D"/>
    <w:rsid w:val="00B70BE8"/>
    <w:rsid w:val="00BA01A2"/>
    <w:rsid w:val="00BA6467"/>
    <w:rsid w:val="00BC1169"/>
    <w:rsid w:val="00BC6213"/>
    <w:rsid w:val="00BD7926"/>
    <w:rsid w:val="00BE0098"/>
    <w:rsid w:val="00BE68BF"/>
    <w:rsid w:val="00BF2571"/>
    <w:rsid w:val="00BF3968"/>
    <w:rsid w:val="00C073C3"/>
    <w:rsid w:val="00C166B3"/>
    <w:rsid w:val="00C42C67"/>
    <w:rsid w:val="00C51E9B"/>
    <w:rsid w:val="00CD0D21"/>
    <w:rsid w:val="00CE4779"/>
    <w:rsid w:val="00CE655D"/>
    <w:rsid w:val="00CF27DC"/>
    <w:rsid w:val="00D00DB7"/>
    <w:rsid w:val="00D02C30"/>
    <w:rsid w:val="00D25D24"/>
    <w:rsid w:val="00D3298B"/>
    <w:rsid w:val="00D56D31"/>
    <w:rsid w:val="00D64550"/>
    <w:rsid w:val="00D80848"/>
    <w:rsid w:val="00D9526C"/>
    <w:rsid w:val="00D95A98"/>
    <w:rsid w:val="00DA5C6E"/>
    <w:rsid w:val="00DA6BD0"/>
    <w:rsid w:val="00DA75E7"/>
    <w:rsid w:val="00DB29FB"/>
    <w:rsid w:val="00DC09DE"/>
    <w:rsid w:val="00DD77AE"/>
    <w:rsid w:val="00DE6930"/>
    <w:rsid w:val="00DF5795"/>
    <w:rsid w:val="00E25747"/>
    <w:rsid w:val="00E45471"/>
    <w:rsid w:val="00E559FE"/>
    <w:rsid w:val="00E76E67"/>
    <w:rsid w:val="00E95090"/>
    <w:rsid w:val="00EA0844"/>
    <w:rsid w:val="00EA4F66"/>
    <w:rsid w:val="00EE08B9"/>
    <w:rsid w:val="00EE6EE5"/>
    <w:rsid w:val="00F31067"/>
    <w:rsid w:val="00F343F6"/>
    <w:rsid w:val="00F519F7"/>
    <w:rsid w:val="00F57CD3"/>
    <w:rsid w:val="00F70A54"/>
    <w:rsid w:val="00F80EF7"/>
    <w:rsid w:val="00F9370D"/>
    <w:rsid w:val="00F97154"/>
    <w:rsid w:val="00FC0C1A"/>
    <w:rsid w:val="00FF222C"/>
    <w:rsid w:val="00FF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49dc1"/>
    </o:shapedefaults>
    <o:shapelayout v:ext="edit">
      <o:idmap v:ext="edit" data="1"/>
    </o:shapelayout>
  </w:shapeDefaults>
  <w:decimalSymbol w:val="."/>
  <w:listSeparator w:val=","/>
  <w14:docId w14:val="1094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B7FE6"/>
    <w:rPr>
      <w:sz w:val="24"/>
      <w:szCs w:val="24"/>
    </w:rPr>
  </w:style>
  <w:style w:type="paragraph" w:styleId="Heading1">
    <w:name w:val="heading 1"/>
    <w:basedOn w:val="Normal"/>
    <w:link w:val="Heading1Char"/>
    <w:qFormat/>
    <w:rsid w:val="00FB7FE6"/>
    <w:pPr>
      <w:spacing w:before="100" w:beforeAutospacing="1" w:after="100" w:afterAutospacing="1"/>
      <w:outlineLvl w:val="0"/>
    </w:pPr>
    <w:rPr>
      <w:rFonts w:ascii="Cambria" w:hAnsi="Cambria"/>
      <w:b/>
      <w:bCs/>
      <w:kern w:val="32"/>
      <w:sz w:val="32"/>
      <w:szCs w:val="32"/>
      <w:lang w:val="x-none" w:eastAsia="x-none"/>
    </w:rPr>
  </w:style>
  <w:style w:type="paragraph" w:styleId="Heading3">
    <w:name w:val="heading 3"/>
    <w:basedOn w:val="Normal"/>
    <w:next w:val="Normal"/>
    <w:link w:val="Heading3Char"/>
    <w:qFormat/>
    <w:locked/>
    <w:rsid w:val="007E1DAA"/>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22753C"/>
    <w:rPr>
      <w:rFonts w:ascii="Cambria" w:hAnsi="Cambria" w:cs="Times New Roman"/>
      <w:b/>
      <w:bCs/>
      <w:kern w:val="32"/>
      <w:sz w:val="32"/>
      <w:szCs w:val="32"/>
    </w:rPr>
  </w:style>
  <w:style w:type="character" w:customStyle="1" w:styleId="Heading3Char">
    <w:name w:val="Heading 3 Char"/>
    <w:link w:val="Heading3"/>
    <w:semiHidden/>
    <w:rsid w:val="007E1DAA"/>
    <w:rPr>
      <w:rFonts w:ascii="Cambria" w:eastAsia="Times New Roman" w:hAnsi="Cambria" w:cs="Times New Roman"/>
      <w:b/>
      <w:bCs/>
      <w:sz w:val="26"/>
      <w:szCs w:val="26"/>
    </w:rPr>
  </w:style>
  <w:style w:type="character" w:styleId="Hyperlink">
    <w:name w:val="Hyperlink"/>
    <w:rsid w:val="00FB7FE6"/>
    <w:rPr>
      <w:rFonts w:cs="Times New Roman"/>
      <w:color w:val="0000FF"/>
      <w:u w:val="single"/>
    </w:rPr>
  </w:style>
  <w:style w:type="paragraph" w:customStyle="1" w:styleId="subheading">
    <w:name w:val="subheading"/>
    <w:basedOn w:val="Normal"/>
    <w:rsid w:val="00FB7FE6"/>
    <w:pPr>
      <w:spacing w:before="100" w:beforeAutospacing="1" w:after="100" w:afterAutospacing="1"/>
    </w:pPr>
    <w:rPr>
      <w:rFonts w:ascii="Verdana" w:hAnsi="Verdana"/>
      <w:b/>
      <w:bCs/>
      <w:color w:val="000000"/>
      <w:sz w:val="21"/>
      <w:szCs w:val="21"/>
    </w:rPr>
  </w:style>
  <w:style w:type="paragraph" w:styleId="NormalWeb">
    <w:name w:val="Normal (Web)"/>
    <w:basedOn w:val="Normal"/>
    <w:rsid w:val="00FB7FE6"/>
    <w:pPr>
      <w:spacing w:before="100" w:beforeAutospacing="1" w:after="100" w:afterAutospacing="1"/>
    </w:pPr>
  </w:style>
  <w:style w:type="character" w:customStyle="1" w:styleId="maintextbold1">
    <w:name w:val="maintextbold1"/>
    <w:rsid w:val="00FB7FE6"/>
    <w:rPr>
      <w:rFonts w:ascii="Verdana" w:hAnsi="Verdana" w:cs="Times New Roman"/>
      <w:b/>
      <w:bCs/>
      <w:color w:val="000000"/>
      <w:sz w:val="20"/>
      <w:szCs w:val="20"/>
    </w:rPr>
  </w:style>
  <w:style w:type="character" w:customStyle="1" w:styleId="infoforcolon1">
    <w:name w:val="infoforcolon1"/>
    <w:rsid w:val="00FB7FE6"/>
    <w:rPr>
      <w:rFonts w:ascii="Verdana" w:hAnsi="Verdana" w:cs="Times New Roman"/>
      <w:b/>
      <w:bCs/>
      <w:color w:val="000000"/>
      <w:sz w:val="17"/>
      <w:szCs w:val="17"/>
    </w:rPr>
  </w:style>
  <w:style w:type="character" w:customStyle="1" w:styleId="maintextitalic1">
    <w:name w:val="maintextitalic1"/>
    <w:rsid w:val="00FB7FE6"/>
    <w:rPr>
      <w:rFonts w:ascii="Verdana" w:hAnsi="Verdana" w:cs="Times New Roman"/>
      <w:i/>
      <w:iCs/>
      <w:color w:val="000000"/>
      <w:sz w:val="20"/>
      <w:szCs w:val="20"/>
    </w:rPr>
  </w:style>
  <w:style w:type="paragraph" w:styleId="BalloonText">
    <w:name w:val="Balloon Text"/>
    <w:basedOn w:val="Normal"/>
    <w:link w:val="BalloonTextChar"/>
    <w:semiHidden/>
    <w:rsid w:val="00FB7FE6"/>
    <w:rPr>
      <w:sz w:val="2"/>
      <w:szCs w:val="20"/>
      <w:lang w:val="x-none" w:eastAsia="x-none"/>
    </w:rPr>
  </w:style>
  <w:style w:type="character" w:customStyle="1" w:styleId="BalloonTextChar">
    <w:name w:val="Balloon Text Char"/>
    <w:link w:val="BalloonText"/>
    <w:semiHidden/>
    <w:locked/>
    <w:rsid w:val="0022753C"/>
    <w:rPr>
      <w:rFonts w:cs="Times New Roman"/>
      <w:sz w:val="2"/>
    </w:rPr>
  </w:style>
  <w:style w:type="character" w:customStyle="1" w:styleId="maintextbold">
    <w:name w:val="maintextbold"/>
    <w:rsid w:val="00FB7FE6"/>
    <w:rPr>
      <w:rFonts w:cs="Times New Roman"/>
    </w:rPr>
  </w:style>
  <w:style w:type="paragraph" w:styleId="Header">
    <w:name w:val="header"/>
    <w:basedOn w:val="Normal"/>
    <w:link w:val="HeaderChar"/>
    <w:rsid w:val="00FB7FE6"/>
    <w:pPr>
      <w:tabs>
        <w:tab w:val="center" w:pos="4320"/>
        <w:tab w:val="right" w:pos="8640"/>
      </w:tabs>
    </w:pPr>
    <w:rPr>
      <w:lang w:val="x-none" w:eastAsia="x-none"/>
    </w:rPr>
  </w:style>
  <w:style w:type="character" w:customStyle="1" w:styleId="HeaderChar">
    <w:name w:val="Header Char"/>
    <w:link w:val="Header"/>
    <w:semiHidden/>
    <w:locked/>
    <w:rsid w:val="0022753C"/>
    <w:rPr>
      <w:rFonts w:cs="Times New Roman"/>
      <w:sz w:val="24"/>
      <w:szCs w:val="24"/>
    </w:rPr>
  </w:style>
  <w:style w:type="character" w:styleId="CommentReference">
    <w:name w:val="annotation reference"/>
    <w:semiHidden/>
    <w:rsid w:val="00FB7FE6"/>
    <w:rPr>
      <w:rFonts w:cs="Times New Roman"/>
      <w:sz w:val="16"/>
      <w:szCs w:val="16"/>
    </w:rPr>
  </w:style>
  <w:style w:type="paragraph" w:styleId="CommentText">
    <w:name w:val="annotation text"/>
    <w:basedOn w:val="Normal"/>
    <w:link w:val="CommentTextChar"/>
    <w:semiHidden/>
    <w:rsid w:val="00FB7FE6"/>
    <w:rPr>
      <w:sz w:val="20"/>
      <w:szCs w:val="20"/>
      <w:lang w:val="x-none" w:eastAsia="x-none"/>
    </w:rPr>
  </w:style>
  <w:style w:type="character" w:customStyle="1" w:styleId="CommentTextChar">
    <w:name w:val="Comment Text Char"/>
    <w:link w:val="CommentText"/>
    <w:semiHidden/>
    <w:locked/>
    <w:rsid w:val="0022753C"/>
    <w:rPr>
      <w:rFonts w:cs="Times New Roman"/>
    </w:rPr>
  </w:style>
  <w:style w:type="paragraph" w:styleId="CommentSubject">
    <w:name w:val="annotation subject"/>
    <w:basedOn w:val="CommentText"/>
    <w:next w:val="CommentText"/>
    <w:link w:val="CommentSubjectChar"/>
    <w:semiHidden/>
    <w:rsid w:val="00FB7FE6"/>
    <w:rPr>
      <w:b/>
      <w:bCs/>
    </w:rPr>
  </w:style>
  <w:style w:type="character" w:customStyle="1" w:styleId="CommentSubjectChar">
    <w:name w:val="Comment Subject Char"/>
    <w:link w:val="CommentSubject"/>
    <w:semiHidden/>
    <w:locked/>
    <w:rsid w:val="0022753C"/>
    <w:rPr>
      <w:rFonts w:cs="Times New Roman"/>
      <w:b/>
      <w:bCs/>
    </w:rPr>
  </w:style>
  <w:style w:type="character" w:styleId="Emphasis">
    <w:name w:val="Emphasis"/>
    <w:qFormat/>
    <w:locked/>
    <w:rsid w:val="00D13C3A"/>
    <w:rPr>
      <w:rFonts w:cs="Times New Roman"/>
      <w:i/>
      <w:iCs/>
    </w:rPr>
  </w:style>
  <w:style w:type="character" w:styleId="FollowedHyperlink">
    <w:name w:val="FollowedHyperlink"/>
    <w:uiPriority w:val="99"/>
    <w:unhideWhenUsed/>
    <w:rsid w:val="00D57178"/>
    <w:rPr>
      <w:color w:val="800080"/>
      <w:u w:val="single"/>
    </w:rPr>
  </w:style>
  <w:style w:type="paragraph" w:customStyle="1" w:styleId="ColorfulShading-Accent11">
    <w:name w:val="Colorful Shading - Accent 11"/>
    <w:hidden/>
    <w:uiPriority w:val="99"/>
    <w:semiHidden/>
    <w:rsid w:val="006A06F8"/>
    <w:rPr>
      <w:sz w:val="24"/>
      <w:szCs w:val="24"/>
    </w:rPr>
  </w:style>
  <w:style w:type="paragraph" w:customStyle="1" w:styleId="ODEHandoutHeader1">
    <w:name w:val="ODE Handout Header 1"/>
    <w:next w:val="ODEhandoutbody"/>
    <w:qFormat/>
    <w:rsid w:val="00F15245"/>
    <w:rPr>
      <w:rFonts w:ascii="Franklin Gothic Medium" w:hAnsi="Franklin Gothic Medium" w:cs="Arial"/>
      <w:b/>
      <w:bCs/>
      <w:color w:val="000000"/>
      <w:sz w:val="22"/>
      <w:szCs w:val="24"/>
    </w:rPr>
  </w:style>
  <w:style w:type="paragraph" w:styleId="Footer">
    <w:name w:val="footer"/>
    <w:basedOn w:val="Normal"/>
    <w:link w:val="FooterChar"/>
    <w:rsid w:val="006D609A"/>
    <w:pPr>
      <w:tabs>
        <w:tab w:val="center" w:pos="4320"/>
        <w:tab w:val="right" w:pos="8640"/>
      </w:tabs>
    </w:pPr>
  </w:style>
  <w:style w:type="character" w:customStyle="1" w:styleId="FooterChar">
    <w:name w:val="Footer Char"/>
    <w:link w:val="Footer"/>
    <w:rsid w:val="006D609A"/>
    <w:rPr>
      <w:sz w:val="24"/>
      <w:szCs w:val="24"/>
    </w:rPr>
  </w:style>
  <w:style w:type="paragraph" w:customStyle="1" w:styleId="ODEhandoutbody">
    <w:name w:val="ODE handout body"/>
    <w:qFormat/>
    <w:rsid w:val="000D3B52"/>
    <w:pPr>
      <w:ind w:left="259"/>
      <w:contextualSpacing/>
    </w:pPr>
    <w:rPr>
      <w:szCs w:val="24"/>
    </w:rPr>
  </w:style>
  <w:style w:type="paragraph" w:customStyle="1" w:styleId="ODECourseScheduleHeader">
    <w:name w:val="ODE Course Schedule Header"/>
    <w:next w:val="ODEhandoutbody"/>
    <w:qFormat/>
    <w:rsid w:val="00AE36F9"/>
    <w:pPr>
      <w:jc w:val="center"/>
    </w:pPr>
    <w:rPr>
      <w:rFonts w:ascii="Franklin Gothic Medium" w:hAnsi="Franklin Gothic Medium" w:cs="Arial"/>
      <w:sz w:val="36"/>
      <w:szCs w:val="32"/>
    </w:rPr>
  </w:style>
  <w:style w:type="paragraph" w:customStyle="1" w:styleId="ODESessionHeader">
    <w:name w:val="ODE Session Header"/>
    <w:basedOn w:val="ODEHandoutHeader1"/>
    <w:next w:val="ODEhandoutbody"/>
    <w:qFormat/>
    <w:rsid w:val="00AE36F9"/>
    <w:rPr>
      <w:b w:val="0"/>
      <w:sz w:val="28"/>
      <w:u w:val="single"/>
    </w:rPr>
  </w:style>
  <w:style w:type="paragraph" w:customStyle="1" w:styleId="ODEhandoutbodySUB">
    <w:name w:val="ODE handout body SUB"/>
    <w:basedOn w:val="ODEhandoutbody"/>
    <w:next w:val="ODEhandoutbody"/>
    <w:qFormat/>
    <w:rsid w:val="0066056D"/>
    <w:pPr>
      <w:spacing w:after="60"/>
      <w:ind w:left="475"/>
      <w:contextualSpacing w:val="0"/>
    </w:pPr>
    <w:rPr>
      <w:rFonts w:cs="Arial"/>
    </w:rPr>
  </w:style>
  <w:style w:type="paragraph" w:customStyle="1" w:styleId="ODEhandoutBodyLOTS">
    <w:name w:val="ODE handout Body LOTS"/>
    <w:basedOn w:val="ODEhandoutbody"/>
    <w:qFormat/>
    <w:rsid w:val="005B0883"/>
    <w:pPr>
      <w:spacing w:after="120"/>
      <w:contextualSpacing w:val="0"/>
    </w:pPr>
  </w:style>
  <w:style w:type="paragraph" w:styleId="ListParagraph">
    <w:name w:val="List Paragraph"/>
    <w:basedOn w:val="Normal"/>
    <w:qFormat/>
    <w:rsid w:val="00BE0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B7FE6"/>
    <w:rPr>
      <w:sz w:val="24"/>
      <w:szCs w:val="24"/>
    </w:rPr>
  </w:style>
  <w:style w:type="paragraph" w:styleId="Heading1">
    <w:name w:val="heading 1"/>
    <w:basedOn w:val="Normal"/>
    <w:link w:val="Heading1Char"/>
    <w:qFormat/>
    <w:rsid w:val="00FB7FE6"/>
    <w:pPr>
      <w:spacing w:before="100" w:beforeAutospacing="1" w:after="100" w:afterAutospacing="1"/>
      <w:outlineLvl w:val="0"/>
    </w:pPr>
    <w:rPr>
      <w:rFonts w:ascii="Cambria" w:hAnsi="Cambria"/>
      <w:b/>
      <w:bCs/>
      <w:kern w:val="32"/>
      <w:sz w:val="32"/>
      <w:szCs w:val="32"/>
      <w:lang w:val="x-none" w:eastAsia="x-none"/>
    </w:rPr>
  </w:style>
  <w:style w:type="paragraph" w:styleId="Heading3">
    <w:name w:val="heading 3"/>
    <w:basedOn w:val="Normal"/>
    <w:next w:val="Normal"/>
    <w:link w:val="Heading3Char"/>
    <w:qFormat/>
    <w:locked/>
    <w:rsid w:val="007E1DAA"/>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22753C"/>
    <w:rPr>
      <w:rFonts w:ascii="Cambria" w:hAnsi="Cambria" w:cs="Times New Roman"/>
      <w:b/>
      <w:bCs/>
      <w:kern w:val="32"/>
      <w:sz w:val="32"/>
      <w:szCs w:val="32"/>
    </w:rPr>
  </w:style>
  <w:style w:type="character" w:customStyle="1" w:styleId="Heading3Char">
    <w:name w:val="Heading 3 Char"/>
    <w:link w:val="Heading3"/>
    <w:semiHidden/>
    <w:rsid w:val="007E1DAA"/>
    <w:rPr>
      <w:rFonts w:ascii="Cambria" w:eastAsia="Times New Roman" w:hAnsi="Cambria" w:cs="Times New Roman"/>
      <w:b/>
      <w:bCs/>
      <w:sz w:val="26"/>
      <w:szCs w:val="26"/>
    </w:rPr>
  </w:style>
  <w:style w:type="character" w:styleId="Hyperlink">
    <w:name w:val="Hyperlink"/>
    <w:rsid w:val="00FB7FE6"/>
    <w:rPr>
      <w:rFonts w:cs="Times New Roman"/>
      <w:color w:val="0000FF"/>
      <w:u w:val="single"/>
    </w:rPr>
  </w:style>
  <w:style w:type="paragraph" w:customStyle="1" w:styleId="subheading">
    <w:name w:val="subheading"/>
    <w:basedOn w:val="Normal"/>
    <w:rsid w:val="00FB7FE6"/>
    <w:pPr>
      <w:spacing w:before="100" w:beforeAutospacing="1" w:after="100" w:afterAutospacing="1"/>
    </w:pPr>
    <w:rPr>
      <w:rFonts w:ascii="Verdana" w:hAnsi="Verdana"/>
      <w:b/>
      <w:bCs/>
      <w:color w:val="000000"/>
      <w:sz w:val="21"/>
      <w:szCs w:val="21"/>
    </w:rPr>
  </w:style>
  <w:style w:type="paragraph" w:styleId="NormalWeb">
    <w:name w:val="Normal (Web)"/>
    <w:basedOn w:val="Normal"/>
    <w:rsid w:val="00FB7FE6"/>
    <w:pPr>
      <w:spacing w:before="100" w:beforeAutospacing="1" w:after="100" w:afterAutospacing="1"/>
    </w:pPr>
  </w:style>
  <w:style w:type="character" w:customStyle="1" w:styleId="maintextbold1">
    <w:name w:val="maintextbold1"/>
    <w:rsid w:val="00FB7FE6"/>
    <w:rPr>
      <w:rFonts w:ascii="Verdana" w:hAnsi="Verdana" w:cs="Times New Roman"/>
      <w:b/>
      <w:bCs/>
      <w:color w:val="000000"/>
      <w:sz w:val="20"/>
      <w:szCs w:val="20"/>
    </w:rPr>
  </w:style>
  <w:style w:type="character" w:customStyle="1" w:styleId="infoforcolon1">
    <w:name w:val="infoforcolon1"/>
    <w:rsid w:val="00FB7FE6"/>
    <w:rPr>
      <w:rFonts w:ascii="Verdana" w:hAnsi="Verdana" w:cs="Times New Roman"/>
      <w:b/>
      <w:bCs/>
      <w:color w:val="000000"/>
      <w:sz w:val="17"/>
      <w:szCs w:val="17"/>
    </w:rPr>
  </w:style>
  <w:style w:type="character" w:customStyle="1" w:styleId="maintextitalic1">
    <w:name w:val="maintextitalic1"/>
    <w:rsid w:val="00FB7FE6"/>
    <w:rPr>
      <w:rFonts w:ascii="Verdana" w:hAnsi="Verdana" w:cs="Times New Roman"/>
      <w:i/>
      <w:iCs/>
      <w:color w:val="000000"/>
      <w:sz w:val="20"/>
      <w:szCs w:val="20"/>
    </w:rPr>
  </w:style>
  <w:style w:type="paragraph" w:styleId="BalloonText">
    <w:name w:val="Balloon Text"/>
    <w:basedOn w:val="Normal"/>
    <w:link w:val="BalloonTextChar"/>
    <w:semiHidden/>
    <w:rsid w:val="00FB7FE6"/>
    <w:rPr>
      <w:sz w:val="2"/>
      <w:szCs w:val="20"/>
      <w:lang w:val="x-none" w:eastAsia="x-none"/>
    </w:rPr>
  </w:style>
  <w:style w:type="character" w:customStyle="1" w:styleId="BalloonTextChar">
    <w:name w:val="Balloon Text Char"/>
    <w:link w:val="BalloonText"/>
    <w:semiHidden/>
    <w:locked/>
    <w:rsid w:val="0022753C"/>
    <w:rPr>
      <w:rFonts w:cs="Times New Roman"/>
      <w:sz w:val="2"/>
    </w:rPr>
  </w:style>
  <w:style w:type="character" w:customStyle="1" w:styleId="maintextbold">
    <w:name w:val="maintextbold"/>
    <w:rsid w:val="00FB7FE6"/>
    <w:rPr>
      <w:rFonts w:cs="Times New Roman"/>
    </w:rPr>
  </w:style>
  <w:style w:type="paragraph" w:styleId="Header">
    <w:name w:val="header"/>
    <w:basedOn w:val="Normal"/>
    <w:link w:val="HeaderChar"/>
    <w:rsid w:val="00FB7FE6"/>
    <w:pPr>
      <w:tabs>
        <w:tab w:val="center" w:pos="4320"/>
        <w:tab w:val="right" w:pos="8640"/>
      </w:tabs>
    </w:pPr>
    <w:rPr>
      <w:lang w:val="x-none" w:eastAsia="x-none"/>
    </w:rPr>
  </w:style>
  <w:style w:type="character" w:customStyle="1" w:styleId="HeaderChar">
    <w:name w:val="Header Char"/>
    <w:link w:val="Header"/>
    <w:semiHidden/>
    <w:locked/>
    <w:rsid w:val="0022753C"/>
    <w:rPr>
      <w:rFonts w:cs="Times New Roman"/>
      <w:sz w:val="24"/>
      <w:szCs w:val="24"/>
    </w:rPr>
  </w:style>
  <w:style w:type="character" w:styleId="CommentReference">
    <w:name w:val="annotation reference"/>
    <w:semiHidden/>
    <w:rsid w:val="00FB7FE6"/>
    <w:rPr>
      <w:rFonts w:cs="Times New Roman"/>
      <w:sz w:val="16"/>
      <w:szCs w:val="16"/>
    </w:rPr>
  </w:style>
  <w:style w:type="paragraph" w:styleId="CommentText">
    <w:name w:val="annotation text"/>
    <w:basedOn w:val="Normal"/>
    <w:link w:val="CommentTextChar"/>
    <w:semiHidden/>
    <w:rsid w:val="00FB7FE6"/>
    <w:rPr>
      <w:sz w:val="20"/>
      <w:szCs w:val="20"/>
      <w:lang w:val="x-none" w:eastAsia="x-none"/>
    </w:rPr>
  </w:style>
  <w:style w:type="character" w:customStyle="1" w:styleId="CommentTextChar">
    <w:name w:val="Comment Text Char"/>
    <w:link w:val="CommentText"/>
    <w:semiHidden/>
    <w:locked/>
    <w:rsid w:val="0022753C"/>
    <w:rPr>
      <w:rFonts w:cs="Times New Roman"/>
    </w:rPr>
  </w:style>
  <w:style w:type="paragraph" w:styleId="CommentSubject">
    <w:name w:val="annotation subject"/>
    <w:basedOn w:val="CommentText"/>
    <w:next w:val="CommentText"/>
    <w:link w:val="CommentSubjectChar"/>
    <w:semiHidden/>
    <w:rsid w:val="00FB7FE6"/>
    <w:rPr>
      <w:b/>
      <w:bCs/>
    </w:rPr>
  </w:style>
  <w:style w:type="character" w:customStyle="1" w:styleId="CommentSubjectChar">
    <w:name w:val="Comment Subject Char"/>
    <w:link w:val="CommentSubject"/>
    <w:semiHidden/>
    <w:locked/>
    <w:rsid w:val="0022753C"/>
    <w:rPr>
      <w:rFonts w:cs="Times New Roman"/>
      <w:b/>
      <w:bCs/>
    </w:rPr>
  </w:style>
  <w:style w:type="character" w:styleId="Emphasis">
    <w:name w:val="Emphasis"/>
    <w:qFormat/>
    <w:locked/>
    <w:rsid w:val="00D13C3A"/>
    <w:rPr>
      <w:rFonts w:cs="Times New Roman"/>
      <w:i/>
      <w:iCs/>
    </w:rPr>
  </w:style>
  <w:style w:type="character" w:styleId="FollowedHyperlink">
    <w:name w:val="FollowedHyperlink"/>
    <w:uiPriority w:val="99"/>
    <w:unhideWhenUsed/>
    <w:rsid w:val="00D57178"/>
    <w:rPr>
      <w:color w:val="800080"/>
      <w:u w:val="single"/>
    </w:rPr>
  </w:style>
  <w:style w:type="paragraph" w:customStyle="1" w:styleId="ColorfulShading-Accent11">
    <w:name w:val="Colorful Shading - Accent 11"/>
    <w:hidden/>
    <w:uiPriority w:val="99"/>
    <w:semiHidden/>
    <w:rsid w:val="006A06F8"/>
    <w:rPr>
      <w:sz w:val="24"/>
      <w:szCs w:val="24"/>
    </w:rPr>
  </w:style>
  <w:style w:type="paragraph" w:customStyle="1" w:styleId="ODEHandoutHeader1">
    <w:name w:val="ODE Handout Header 1"/>
    <w:next w:val="ODEhandoutbody"/>
    <w:qFormat/>
    <w:rsid w:val="00F15245"/>
    <w:rPr>
      <w:rFonts w:ascii="Franklin Gothic Medium" w:hAnsi="Franklin Gothic Medium" w:cs="Arial"/>
      <w:b/>
      <w:bCs/>
      <w:color w:val="000000"/>
      <w:sz w:val="22"/>
      <w:szCs w:val="24"/>
    </w:rPr>
  </w:style>
  <w:style w:type="paragraph" w:styleId="Footer">
    <w:name w:val="footer"/>
    <w:basedOn w:val="Normal"/>
    <w:link w:val="FooterChar"/>
    <w:rsid w:val="006D609A"/>
    <w:pPr>
      <w:tabs>
        <w:tab w:val="center" w:pos="4320"/>
        <w:tab w:val="right" w:pos="8640"/>
      </w:tabs>
    </w:pPr>
  </w:style>
  <w:style w:type="character" w:customStyle="1" w:styleId="FooterChar">
    <w:name w:val="Footer Char"/>
    <w:link w:val="Footer"/>
    <w:rsid w:val="006D609A"/>
    <w:rPr>
      <w:sz w:val="24"/>
      <w:szCs w:val="24"/>
    </w:rPr>
  </w:style>
  <w:style w:type="paragraph" w:customStyle="1" w:styleId="ODEhandoutbody">
    <w:name w:val="ODE handout body"/>
    <w:qFormat/>
    <w:rsid w:val="000D3B52"/>
    <w:pPr>
      <w:ind w:left="259"/>
      <w:contextualSpacing/>
    </w:pPr>
    <w:rPr>
      <w:szCs w:val="24"/>
    </w:rPr>
  </w:style>
  <w:style w:type="paragraph" w:customStyle="1" w:styleId="ODECourseScheduleHeader">
    <w:name w:val="ODE Course Schedule Header"/>
    <w:next w:val="ODEhandoutbody"/>
    <w:qFormat/>
    <w:rsid w:val="00AE36F9"/>
    <w:pPr>
      <w:jc w:val="center"/>
    </w:pPr>
    <w:rPr>
      <w:rFonts w:ascii="Franklin Gothic Medium" w:hAnsi="Franklin Gothic Medium" w:cs="Arial"/>
      <w:sz w:val="36"/>
      <w:szCs w:val="32"/>
    </w:rPr>
  </w:style>
  <w:style w:type="paragraph" w:customStyle="1" w:styleId="ODESessionHeader">
    <w:name w:val="ODE Session Header"/>
    <w:basedOn w:val="ODEHandoutHeader1"/>
    <w:next w:val="ODEhandoutbody"/>
    <w:qFormat/>
    <w:rsid w:val="00AE36F9"/>
    <w:rPr>
      <w:b w:val="0"/>
      <w:sz w:val="28"/>
      <w:u w:val="single"/>
    </w:rPr>
  </w:style>
  <w:style w:type="paragraph" w:customStyle="1" w:styleId="ODEhandoutbodySUB">
    <w:name w:val="ODE handout body SUB"/>
    <w:basedOn w:val="ODEhandoutbody"/>
    <w:next w:val="ODEhandoutbody"/>
    <w:qFormat/>
    <w:rsid w:val="0066056D"/>
    <w:pPr>
      <w:spacing w:after="60"/>
      <w:ind w:left="475"/>
      <w:contextualSpacing w:val="0"/>
    </w:pPr>
    <w:rPr>
      <w:rFonts w:cs="Arial"/>
    </w:rPr>
  </w:style>
  <w:style w:type="paragraph" w:customStyle="1" w:styleId="ODEhandoutBodyLOTS">
    <w:name w:val="ODE handout Body LOTS"/>
    <w:basedOn w:val="ODEhandoutbody"/>
    <w:qFormat/>
    <w:rsid w:val="005B0883"/>
    <w:pPr>
      <w:spacing w:after="120"/>
      <w:contextualSpacing w:val="0"/>
    </w:pPr>
  </w:style>
  <w:style w:type="paragraph" w:styleId="ListParagraph">
    <w:name w:val="List Paragraph"/>
    <w:basedOn w:val="Normal"/>
    <w:qFormat/>
    <w:rsid w:val="00BE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95098184">
      <w:bodyDiv w:val="1"/>
      <w:marLeft w:val="0"/>
      <w:marRight w:val="0"/>
      <w:marTop w:val="0"/>
      <w:marBottom w:val="0"/>
      <w:divBdr>
        <w:top w:val="none" w:sz="0" w:space="0" w:color="auto"/>
        <w:left w:val="none" w:sz="0" w:space="0" w:color="auto"/>
        <w:bottom w:val="none" w:sz="0" w:space="0" w:color="auto"/>
        <w:right w:val="none" w:sz="0" w:space="0" w:color="auto"/>
      </w:divBdr>
    </w:div>
    <w:div w:id="283268807">
      <w:bodyDiv w:val="1"/>
      <w:marLeft w:val="0"/>
      <w:marRight w:val="0"/>
      <w:marTop w:val="0"/>
      <w:marBottom w:val="0"/>
      <w:divBdr>
        <w:top w:val="none" w:sz="0" w:space="0" w:color="auto"/>
        <w:left w:val="none" w:sz="0" w:space="0" w:color="auto"/>
        <w:bottom w:val="none" w:sz="0" w:space="0" w:color="auto"/>
        <w:right w:val="none" w:sz="0" w:space="0" w:color="auto"/>
      </w:divBdr>
      <w:divsChild>
        <w:div w:id="46608031">
          <w:marLeft w:val="0"/>
          <w:marRight w:val="0"/>
          <w:marTop w:val="0"/>
          <w:marBottom w:val="0"/>
          <w:divBdr>
            <w:top w:val="none" w:sz="0" w:space="0" w:color="auto"/>
            <w:left w:val="none" w:sz="0" w:space="0" w:color="auto"/>
            <w:bottom w:val="none" w:sz="0" w:space="0" w:color="auto"/>
            <w:right w:val="none" w:sz="0" w:space="0" w:color="auto"/>
          </w:divBdr>
        </w:div>
      </w:divsChild>
    </w:div>
    <w:div w:id="471757391">
      <w:bodyDiv w:val="1"/>
      <w:marLeft w:val="0"/>
      <w:marRight w:val="0"/>
      <w:marTop w:val="0"/>
      <w:marBottom w:val="0"/>
      <w:divBdr>
        <w:top w:val="none" w:sz="0" w:space="0" w:color="auto"/>
        <w:left w:val="none" w:sz="0" w:space="0" w:color="auto"/>
        <w:bottom w:val="none" w:sz="0" w:space="0" w:color="auto"/>
        <w:right w:val="none" w:sz="0" w:space="0" w:color="auto"/>
      </w:divBdr>
    </w:div>
    <w:div w:id="511073184">
      <w:bodyDiv w:val="1"/>
      <w:marLeft w:val="0"/>
      <w:marRight w:val="0"/>
      <w:marTop w:val="0"/>
      <w:marBottom w:val="0"/>
      <w:divBdr>
        <w:top w:val="none" w:sz="0" w:space="0" w:color="auto"/>
        <w:left w:val="none" w:sz="0" w:space="0" w:color="auto"/>
        <w:bottom w:val="none" w:sz="0" w:space="0" w:color="auto"/>
        <w:right w:val="none" w:sz="0" w:space="0" w:color="auto"/>
      </w:divBdr>
    </w:div>
    <w:div w:id="548998073">
      <w:bodyDiv w:val="1"/>
      <w:marLeft w:val="0"/>
      <w:marRight w:val="0"/>
      <w:marTop w:val="0"/>
      <w:marBottom w:val="0"/>
      <w:divBdr>
        <w:top w:val="none" w:sz="0" w:space="0" w:color="auto"/>
        <w:left w:val="none" w:sz="0" w:space="0" w:color="auto"/>
        <w:bottom w:val="none" w:sz="0" w:space="0" w:color="auto"/>
        <w:right w:val="none" w:sz="0" w:space="0" w:color="auto"/>
      </w:divBdr>
      <w:divsChild>
        <w:div w:id="207499552">
          <w:marLeft w:val="0"/>
          <w:marRight w:val="0"/>
          <w:marTop w:val="0"/>
          <w:marBottom w:val="0"/>
          <w:divBdr>
            <w:top w:val="none" w:sz="0" w:space="0" w:color="auto"/>
            <w:left w:val="none" w:sz="0" w:space="0" w:color="auto"/>
            <w:bottom w:val="none" w:sz="0" w:space="0" w:color="auto"/>
            <w:right w:val="none" w:sz="0" w:space="0" w:color="auto"/>
          </w:divBdr>
        </w:div>
      </w:divsChild>
    </w:div>
    <w:div w:id="663044947">
      <w:bodyDiv w:val="1"/>
      <w:marLeft w:val="0"/>
      <w:marRight w:val="0"/>
      <w:marTop w:val="0"/>
      <w:marBottom w:val="0"/>
      <w:divBdr>
        <w:top w:val="none" w:sz="0" w:space="0" w:color="auto"/>
        <w:left w:val="none" w:sz="0" w:space="0" w:color="auto"/>
        <w:bottom w:val="none" w:sz="0" w:space="0" w:color="auto"/>
        <w:right w:val="none" w:sz="0" w:space="0" w:color="auto"/>
      </w:divBdr>
    </w:div>
    <w:div w:id="703218544">
      <w:bodyDiv w:val="1"/>
      <w:marLeft w:val="0"/>
      <w:marRight w:val="0"/>
      <w:marTop w:val="0"/>
      <w:marBottom w:val="0"/>
      <w:divBdr>
        <w:top w:val="none" w:sz="0" w:space="0" w:color="auto"/>
        <w:left w:val="none" w:sz="0" w:space="0" w:color="auto"/>
        <w:bottom w:val="none" w:sz="0" w:space="0" w:color="auto"/>
        <w:right w:val="none" w:sz="0" w:space="0" w:color="auto"/>
      </w:divBdr>
      <w:divsChild>
        <w:div w:id="1419328324">
          <w:marLeft w:val="0"/>
          <w:marRight w:val="0"/>
          <w:marTop w:val="0"/>
          <w:marBottom w:val="0"/>
          <w:divBdr>
            <w:top w:val="none" w:sz="0" w:space="0" w:color="auto"/>
            <w:left w:val="none" w:sz="0" w:space="0" w:color="auto"/>
            <w:bottom w:val="none" w:sz="0" w:space="0" w:color="auto"/>
            <w:right w:val="none" w:sz="0" w:space="0" w:color="auto"/>
          </w:divBdr>
        </w:div>
      </w:divsChild>
    </w:div>
    <w:div w:id="729766683">
      <w:bodyDiv w:val="1"/>
      <w:marLeft w:val="0"/>
      <w:marRight w:val="0"/>
      <w:marTop w:val="0"/>
      <w:marBottom w:val="0"/>
      <w:divBdr>
        <w:top w:val="none" w:sz="0" w:space="0" w:color="auto"/>
        <w:left w:val="none" w:sz="0" w:space="0" w:color="auto"/>
        <w:bottom w:val="none" w:sz="0" w:space="0" w:color="auto"/>
        <w:right w:val="none" w:sz="0" w:space="0" w:color="auto"/>
      </w:divBdr>
      <w:divsChild>
        <w:div w:id="980034603">
          <w:marLeft w:val="0"/>
          <w:marRight w:val="0"/>
          <w:marTop w:val="0"/>
          <w:marBottom w:val="0"/>
          <w:divBdr>
            <w:top w:val="none" w:sz="0" w:space="0" w:color="auto"/>
            <w:left w:val="none" w:sz="0" w:space="0" w:color="auto"/>
            <w:bottom w:val="none" w:sz="0" w:space="0" w:color="auto"/>
            <w:right w:val="none" w:sz="0" w:space="0" w:color="auto"/>
          </w:divBdr>
        </w:div>
      </w:divsChild>
    </w:div>
    <w:div w:id="908342735">
      <w:bodyDiv w:val="1"/>
      <w:marLeft w:val="0"/>
      <w:marRight w:val="0"/>
      <w:marTop w:val="0"/>
      <w:marBottom w:val="0"/>
      <w:divBdr>
        <w:top w:val="none" w:sz="0" w:space="0" w:color="auto"/>
        <w:left w:val="none" w:sz="0" w:space="0" w:color="auto"/>
        <w:bottom w:val="none" w:sz="0" w:space="0" w:color="auto"/>
        <w:right w:val="none" w:sz="0" w:space="0" w:color="auto"/>
      </w:divBdr>
    </w:div>
    <w:div w:id="940376339">
      <w:bodyDiv w:val="1"/>
      <w:marLeft w:val="0"/>
      <w:marRight w:val="0"/>
      <w:marTop w:val="0"/>
      <w:marBottom w:val="0"/>
      <w:divBdr>
        <w:top w:val="none" w:sz="0" w:space="0" w:color="auto"/>
        <w:left w:val="none" w:sz="0" w:space="0" w:color="auto"/>
        <w:bottom w:val="none" w:sz="0" w:space="0" w:color="auto"/>
        <w:right w:val="none" w:sz="0" w:space="0" w:color="auto"/>
      </w:divBdr>
      <w:divsChild>
        <w:div w:id="1984920316">
          <w:marLeft w:val="0"/>
          <w:marRight w:val="0"/>
          <w:marTop w:val="0"/>
          <w:marBottom w:val="0"/>
          <w:divBdr>
            <w:top w:val="none" w:sz="0" w:space="0" w:color="auto"/>
            <w:left w:val="none" w:sz="0" w:space="0" w:color="auto"/>
            <w:bottom w:val="none" w:sz="0" w:space="0" w:color="auto"/>
            <w:right w:val="none" w:sz="0" w:space="0" w:color="auto"/>
          </w:divBdr>
        </w:div>
      </w:divsChild>
    </w:div>
    <w:div w:id="947081824">
      <w:bodyDiv w:val="1"/>
      <w:marLeft w:val="0"/>
      <w:marRight w:val="0"/>
      <w:marTop w:val="0"/>
      <w:marBottom w:val="0"/>
      <w:divBdr>
        <w:top w:val="none" w:sz="0" w:space="0" w:color="auto"/>
        <w:left w:val="none" w:sz="0" w:space="0" w:color="auto"/>
        <w:bottom w:val="none" w:sz="0" w:space="0" w:color="auto"/>
        <w:right w:val="none" w:sz="0" w:space="0" w:color="auto"/>
      </w:divBdr>
      <w:divsChild>
        <w:div w:id="1369649514">
          <w:marLeft w:val="0"/>
          <w:marRight w:val="0"/>
          <w:marTop w:val="0"/>
          <w:marBottom w:val="0"/>
          <w:divBdr>
            <w:top w:val="none" w:sz="0" w:space="0" w:color="auto"/>
            <w:left w:val="none" w:sz="0" w:space="0" w:color="auto"/>
            <w:bottom w:val="none" w:sz="0" w:space="0" w:color="auto"/>
            <w:right w:val="none" w:sz="0" w:space="0" w:color="auto"/>
          </w:divBdr>
        </w:div>
      </w:divsChild>
    </w:div>
    <w:div w:id="1012687775">
      <w:bodyDiv w:val="1"/>
      <w:marLeft w:val="0"/>
      <w:marRight w:val="0"/>
      <w:marTop w:val="0"/>
      <w:marBottom w:val="0"/>
      <w:divBdr>
        <w:top w:val="none" w:sz="0" w:space="0" w:color="auto"/>
        <w:left w:val="none" w:sz="0" w:space="0" w:color="auto"/>
        <w:bottom w:val="none" w:sz="0" w:space="0" w:color="auto"/>
        <w:right w:val="none" w:sz="0" w:space="0" w:color="auto"/>
      </w:divBdr>
      <w:divsChild>
        <w:div w:id="625698511">
          <w:marLeft w:val="0"/>
          <w:marRight w:val="0"/>
          <w:marTop w:val="0"/>
          <w:marBottom w:val="0"/>
          <w:divBdr>
            <w:top w:val="none" w:sz="0" w:space="0" w:color="auto"/>
            <w:left w:val="none" w:sz="0" w:space="0" w:color="auto"/>
            <w:bottom w:val="none" w:sz="0" w:space="0" w:color="auto"/>
            <w:right w:val="none" w:sz="0" w:space="0" w:color="auto"/>
          </w:divBdr>
        </w:div>
      </w:divsChild>
    </w:div>
    <w:div w:id="1107846871">
      <w:bodyDiv w:val="1"/>
      <w:marLeft w:val="0"/>
      <w:marRight w:val="0"/>
      <w:marTop w:val="0"/>
      <w:marBottom w:val="0"/>
      <w:divBdr>
        <w:top w:val="none" w:sz="0" w:space="0" w:color="auto"/>
        <w:left w:val="none" w:sz="0" w:space="0" w:color="auto"/>
        <w:bottom w:val="none" w:sz="0" w:space="0" w:color="auto"/>
        <w:right w:val="none" w:sz="0" w:space="0" w:color="auto"/>
      </w:divBdr>
    </w:div>
    <w:div w:id="1354958850">
      <w:bodyDiv w:val="1"/>
      <w:marLeft w:val="0"/>
      <w:marRight w:val="0"/>
      <w:marTop w:val="0"/>
      <w:marBottom w:val="0"/>
      <w:divBdr>
        <w:top w:val="none" w:sz="0" w:space="0" w:color="auto"/>
        <w:left w:val="none" w:sz="0" w:space="0" w:color="auto"/>
        <w:bottom w:val="none" w:sz="0" w:space="0" w:color="auto"/>
        <w:right w:val="none" w:sz="0" w:space="0" w:color="auto"/>
      </w:divBdr>
      <w:divsChild>
        <w:div w:id="1824273967">
          <w:marLeft w:val="0"/>
          <w:marRight w:val="0"/>
          <w:marTop w:val="0"/>
          <w:marBottom w:val="0"/>
          <w:divBdr>
            <w:top w:val="none" w:sz="0" w:space="0" w:color="auto"/>
            <w:left w:val="none" w:sz="0" w:space="0" w:color="auto"/>
            <w:bottom w:val="none" w:sz="0" w:space="0" w:color="auto"/>
            <w:right w:val="none" w:sz="0" w:space="0" w:color="auto"/>
          </w:divBdr>
        </w:div>
      </w:divsChild>
    </w:div>
    <w:div w:id="136262720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8844136">
          <w:marLeft w:val="480"/>
          <w:marRight w:val="0"/>
          <w:marTop w:val="0"/>
          <w:marBottom w:val="0"/>
          <w:divBdr>
            <w:top w:val="none" w:sz="0" w:space="0" w:color="auto"/>
            <w:left w:val="none" w:sz="0" w:space="0" w:color="auto"/>
            <w:bottom w:val="none" w:sz="0" w:space="0" w:color="auto"/>
            <w:right w:val="none" w:sz="0" w:space="0" w:color="auto"/>
          </w:divBdr>
        </w:div>
      </w:divsChild>
    </w:div>
    <w:div w:id="1559172980">
      <w:bodyDiv w:val="1"/>
      <w:marLeft w:val="0"/>
      <w:marRight w:val="0"/>
      <w:marTop w:val="0"/>
      <w:marBottom w:val="0"/>
      <w:divBdr>
        <w:top w:val="none" w:sz="0" w:space="0" w:color="auto"/>
        <w:left w:val="none" w:sz="0" w:space="0" w:color="auto"/>
        <w:bottom w:val="none" w:sz="0" w:space="0" w:color="auto"/>
        <w:right w:val="none" w:sz="0" w:space="0" w:color="auto"/>
      </w:divBdr>
      <w:divsChild>
        <w:div w:id="703210654">
          <w:marLeft w:val="0"/>
          <w:marRight w:val="0"/>
          <w:marTop w:val="0"/>
          <w:marBottom w:val="0"/>
          <w:divBdr>
            <w:top w:val="none" w:sz="0" w:space="0" w:color="auto"/>
            <w:left w:val="none" w:sz="0" w:space="0" w:color="auto"/>
            <w:bottom w:val="none" w:sz="0" w:space="0" w:color="auto"/>
            <w:right w:val="none" w:sz="0" w:space="0" w:color="auto"/>
          </w:divBdr>
        </w:div>
      </w:divsChild>
    </w:div>
    <w:div w:id="1674141125">
      <w:bodyDiv w:val="1"/>
      <w:marLeft w:val="0"/>
      <w:marRight w:val="0"/>
      <w:marTop w:val="0"/>
      <w:marBottom w:val="0"/>
      <w:divBdr>
        <w:top w:val="none" w:sz="0" w:space="0" w:color="auto"/>
        <w:left w:val="none" w:sz="0" w:space="0" w:color="auto"/>
        <w:bottom w:val="none" w:sz="0" w:space="0" w:color="auto"/>
        <w:right w:val="none" w:sz="0" w:space="0" w:color="auto"/>
      </w:divBdr>
      <w:divsChild>
        <w:div w:id="879628809">
          <w:marLeft w:val="0"/>
          <w:marRight w:val="0"/>
          <w:marTop w:val="0"/>
          <w:marBottom w:val="0"/>
          <w:divBdr>
            <w:top w:val="none" w:sz="0" w:space="0" w:color="auto"/>
            <w:left w:val="none" w:sz="0" w:space="0" w:color="auto"/>
            <w:bottom w:val="none" w:sz="0" w:space="0" w:color="auto"/>
            <w:right w:val="none" w:sz="0" w:space="0" w:color="auto"/>
          </w:divBdr>
        </w:div>
      </w:divsChild>
    </w:div>
    <w:div w:id="1777017260">
      <w:bodyDiv w:val="1"/>
      <w:marLeft w:val="0"/>
      <w:marRight w:val="0"/>
      <w:marTop w:val="0"/>
      <w:marBottom w:val="0"/>
      <w:divBdr>
        <w:top w:val="none" w:sz="0" w:space="0" w:color="auto"/>
        <w:left w:val="none" w:sz="0" w:space="0" w:color="auto"/>
        <w:bottom w:val="none" w:sz="0" w:space="0" w:color="auto"/>
        <w:right w:val="none" w:sz="0" w:space="0" w:color="auto"/>
      </w:divBdr>
      <w:divsChild>
        <w:div w:id="1566528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59DF1-B9ED-494D-A02E-4E846D4E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All SCS syllabi should contain the following information:</vt:lpstr>
    </vt:vector>
  </TitlesOfParts>
  <Company>Northwestern University</Company>
  <LinksUpToDate>false</LinksUpToDate>
  <CharactersWithSpaces>17573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SCS syllabi should contain the following information:</dc:title>
  <dc:creator>Ajmani, Vivek</dc:creator>
  <cp:lastModifiedBy>Daniel Prusinski</cp:lastModifiedBy>
  <cp:revision>2</cp:revision>
  <cp:lastPrinted>2010-11-01T20:03:00Z</cp:lastPrinted>
  <dcterms:created xsi:type="dcterms:W3CDTF">2012-11-14T18:09:00Z</dcterms:created>
  <dcterms:modified xsi:type="dcterms:W3CDTF">2012-11-14T18:09:00Z</dcterms:modified>
</cp:coreProperties>
</file>