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DD" w:rsidRDefault="00CA62DD" w:rsidP="00CA62DD">
      <w:pPr>
        <w:jc w:val="center"/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inline distT="0" distB="0" distL="0" distR="0" wp14:anchorId="10C46D84" wp14:editId="5AAA0AB0">
            <wp:extent cx="2727960" cy="1905000"/>
            <wp:effectExtent l="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A62DD" w:rsidRDefault="00CA62DD" w:rsidP="00CA62DD">
      <w:pPr>
        <w:spacing w:after="0" w:line="240" w:lineRule="auto"/>
      </w:pPr>
      <w:r>
        <w:tab/>
        <w:t>In the above chart three interactions are happening:</w:t>
      </w:r>
    </w:p>
    <w:p w:rsidR="00CA62DD" w:rsidRDefault="00CA62DD" w:rsidP="00CA62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Decisions, resources, and time are spent with a desired goal in mind whether it is logistics, cost of “x”, project management, or… </w:t>
      </w:r>
    </w:p>
    <w:p w:rsidR="00CA62DD" w:rsidRDefault="00CA62DD" w:rsidP="00CA62DD">
      <w:pPr>
        <w:pStyle w:val="ListParagraph"/>
        <w:numPr>
          <w:ilvl w:val="0"/>
          <w:numId w:val="1"/>
        </w:numPr>
        <w:spacing w:after="0" w:line="240" w:lineRule="auto"/>
      </w:pPr>
      <w:r>
        <w:t>Analytics serves as the independent variable that structures and aids the process.</w:t>
      </w:r>
    </w:p>
    <w:p w:rsidR="00CA62DD" w:rsidRDefault="00CA62DD" w:rsidP="00CA62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Other Factors serve as the dependent variable following the structure and process put forth from the analytical process. </w:t>
      </w:r>
    </w:p>
    <w:p w:rsidR="00CA62DD" w:rsidRDefault="00CA62DD" w:rsidP="00CA62DD">
      <w:pPr>
        <w:spacing w:after="0" w:line="240" w:lineRule="auto"/>
      </w:pPr>
      <w:r>
        <w:t xml:space="preserve">In other words, analytics is the lens in which other factors are seen and processed.  </w:t>
      </w:r>
    </w:p>
    <w:p w:rsidR="006C4040" w:rsidRDefault="006C4040">
      <w:bookmarkStart w:id="0" w:name="_GoBack"/>
      <w:bookmarkEnd w:id="0"/>
    </w:p>
    <w:sectPr w:rsidR="006C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B2E87"/>
    <w:multiLevelType w:val="hybridMultilevel"/>
    <w:tmpl w:val="53B6E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DD"/>
    <w:rsid w:val="006C4040"/>
    <w:rsid w:val="00C21EDE"/>
    <w:rsid w:val="00CA62DD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756F6D-F7DE-4884-85FD-06F394756AE5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6BED81A-D5A0-47CB-BDED-971334F32437}">
      <dgm:prSet phldrT="[Text]"/>
      <dgm:spPr/>
      <dgm:t>
        <a:bodyPr/>
        <a:lstStyle/>
        <a:p>
          <a:r>
            <a:rPr lang="en-US"/>
            <a:t>Goal/Desired Result Put Forth </a:t>
          </a:r>
        </a:p>
      </dgm:t>
    </dgm:pt>
    <dgm:pt modelId="{CFD796E5-92BE-468A-AC08-98A148A2970E}" type="parTrans" cxnId="{89F3B001-3B0C-4793-89A4-574571E76264}">
      <dgm:prSet/>
      <dgm:spPr/>
      <dgm:t>
        <a:bodyPr/>
        <a:lstStyle/>
        <a:p>
          <a:endParaRPr lang="en-US"/>
        </a:p>
      </dgm:t>
    </dgm:pt>
    <dgm:pt modelId="{6B65E6B3-07B3-42AA-84F0-0D38AC8F3F3B}" type="sibTrans" cxnId="{89F3B001-3B0C-4793-89A4-574571E76264}">
      <dgm:prSet/>
      <dgm:spPr/>
      <dgm:t>
        <a:bodyPr/>
        <a:lstStyle/>
        <a:p>
          <a:endParaRPr lang="en-US"/>
        </a:p>
      </dgm:t>
    </dgm:pt>
    <dgm:pt modelId="{2A0BB913-EF71-4A4B-9872-3C26CE164D1C}">
      <dgm:prSet phldrT="[Text]"/>
      <dgm:spPr/>
      <dgm:t>
        <a:bodyPr/>
        <a:lstStyle/>
        <a:p>
          <a:r>
            <a:rPr lang="en-US"/>
            <a:t>Analytics	</a:t>
          </a:r>
        </a:p>
      </dgm:t>
    </dgm:pt>
    <dgm:pt modelId="{4C9BF886-0FA3-4381-A51F-EB28505ED041}" type="parTrans" cxnId="{E9233500-0665-44B0-9261-C2ABFEC1FC21}">
      <dgm:prSet/>
      <dgm:spPr/>
      <dgm:t>
        <a:bodyPr/>
        <a:lstStyle/>
        <a:p>
          <a:endParaRPr lang="en-US"/>
        </a:p>
      </dgm:t>
    </dgm:pt>
    <dgm:pt modelId="{830C0EE8-E54F-4C58-9FE5-5538647C8FEA}" type="sibTrans" cxnId="{E9233500-0665-44B0-9261-C2ABFEC1FC21}">
      <dgm:prSet/>
      <dgm:spPr/>
      <dgm:t>
        <a:bodyPr/>
        <a:lstStyle/>
        <a:p>
          <a:endParaRPr lang="en-US"/>
        </a:p>
      </dgm:t>
    </dgm:pt>
    <dgm:pt modelId="{A543B046-EA2F-4FFF-A983-EDECA3F90970}">
      <dgm:prSet phldrT="[Text]"/>
      <dgm:spPr/>
      <dgm:t>
        <a:bodyPr/>
        <a:lstStyle/>
        <a:p>
          <a:r>
            <a:rPr lang="en-US"/>
            <a:t>Other Factors:</a:t>
          </a:r>
        </a:p>
        <a:p>
          <a:r>
            <a:rPr lang="en-US"/>
            <a:t>Manufacturing</a:t>
          </a:r>
        </a:p>
        <a:p>
          <a:r>
            <a:rPr lang="en-US"/>
            <a:t>Logisitcs, ...</a:t>
          </a:r>
        </a:p>
      </dgm:t>
    </dgm:pt>
    <dgm:pt modelId="{480C1350-DA83-4D82-9FFB-B80F9B50D38C}" type="parTrans" cxnId="{CB87775B-30A3-45D1-89E0-A97437385BB5}">
      <dgm:prSet/>
      <dgm:spPr/>
      <dgm:t>
        <a:bodyPr/>
        <a:lstStyle/>
        <a:p>
          <a:endParaRPr lang="en-US"/>
        </a:p>
      </dgm:t>
    </dgm:pt>
    <dgm:pt modelId="{AC60C8E6-67A6-49F2-A964-3E23A5F73DA8}" type="sibTrans" cxnId="{CB87775B-30A3-45D1-89E0-A97437385BB5}">
      <dgm:prSet/>
      <dgm:spPr/>
      <dgm:t>
        <a:bodyPr/>
        <a:lstStyle/>
        <a:p>
          <a:endParaRPr lang="en-US"/>
        </a:p>
      </dgm:t>
    </dgm:pt>
    <dgm:pt modelId="{56CED761-2886-48EF-9E9D-33EA502FE5D2}" type="pres">
      <dgm:prSet presAssocID="{83756F6D-F7DE-4884-85FD-06F394756AE5}" presName="CompostProcess" presStyleCnt="0">
        <dgm:presLayoutVars>
          <dgm:dir/>
          <dgm:resizeHandles val="exact"/>
        </dgm:presLayoutVars>
      </dgm:prSet>
      <dgm:spPr/>
    </dgm:pt>
    <dgm:pt modelId="{F2856F0F-1D1E-491B-ADCC-FFC8B5EA1988}" type="pres">
      <dgm:prSet presAssocID="{83756F6D-F7DE-4884-85FD-06F394756AE5}" presName="arrow" presStyleLbl="bgShp" presStyleIdx="0" presStyleCnt="1"/>
      <dgm:spPr/>
    </dgm:pt>
    <dgm:pt modelId="{12FBE186-521C-4F28-BF84-240F4DDF05EF}" type="pres">
      <dgm:prSet presAssocID="{83756F6D-F7DE-4884-85FD-06F394756AE5}" presName="linearProcess" presStyleCnt="0"/>
      <dgm:spPr/>
    </dgm:pt>
    <dgm:pt modelId="{D628A5D0-1275-4800-B9E9-055B4870BE6F}" type="pres">
      <dgm:prSet presAssocID="{86BED81A-D5A0-47CB-BDED-971334F32437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93C9D5-C28A-4D9E-980F-F249DE8EB780}" type="pres">
      <dgm:prSet presAssocID="{6B65E6B3-07B3-42AA-84F0-0D38AC8F3F3B}" presName="sibTrans" presStyleCnt="0"/>
      <dgm:spPr/>
    </dgm:pt>
    <dgm:pt modelId="{0FDB6C4D-964F-4D13-A681-7343A56D277F}" type="pres">
      <dgm:prSet presAssocID="{2A0BB913-EF71-4A4B-9872-3C26CE164D1C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FF08B9-31C6-4DDD-B9A4-3DB71646547C}" type="pres">
      <dgm:prSet presAssocID="{830C0EE8-E54F-4C58-9FE5-5538647C8FEA}" presName="sibTrans" presStyleCnt="0"/>
      <dgm:spPr/>
    </dgm:pt>
    <dgm:pt modelId="{4B8A30CB-BE31-4B3E-BDED-290BEC27B550}" type="pres">
      <dgm:prSet presAssocID="{A543B046-EA2F-4FFF-A983-EDECA3F90970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64A3A39-DA77-4097-9994-89446B806230}" type="presOf" srcId="{A543B046-EA2F-4FFF-A983-EDECA3F90970}" destId="{4B8A30CB-BE31-4B3E-BDED-290BEC27B550}" srcOrd="0" destOrd="0" presId="urn:microsoft.com/office/officeart/2005/8/layout/hProcess9"/>
    <dgm:cxn modelId="{CB87775B-30A3-45D1-89E0-A97437385BB5}" srcId="{83756F6D-F7DE-4884-85FD-06F394756AE5}" destId="{A543B046-EA2F-4FFF-A983-EDECA3F90970}" srcOrd="2" destOrd="0" parTransId="{480C1350-DA83-4D82-9FFB-B80F9B50D38C}" sibTransId="{AC60C8E6-67A6-49F2-A964-3E23A5F73DA8}"/>
    <dgm:cxn modelId="{3355D93C-5370-4FC1-AF18-3C55BBE5321C}" type="presOf" srcId="{2A0BB913-EF71-4A4B-9872-3C26CE164D1C}" destId="{0FDB6C4D-964F-4D13-A681-7343A56D277F}" srcOrd="0" destOrd="0" presId="urn:microsoft.com/office/officeart/2005/8/layout/hProcess9"/>
    <dgm:cxn modelId="{AD2D6133-B0C6-4E4E-9C58-4B3B5F7D7479}" type="presOf" srcId="{86BED81A-D5A0-47CB-BDED-971334F32437}" destId="{D628A5D0-1275-4800-B9E9-055B4870BE6F}" srcOrd="0" destOrd="0" presId="urn:microsoft.com/office/officeart/2005/8/layout/hProcess9"/>
    <dgm:cxn modelId="{19DAC28B-74D0-483F-A973-0721AB8DD4CD}" type="presOf" srcId="{83756F6D-F7DE-4884-85FD-06F394756AE5}" destId="{56CED761-2886-48EF-9E9D-33EA502FE5D2}" srcOrd="0" destOrd="0" presId="urn:microsoft.com/office/officeart/2005/8/layout/hProcess9"/>
    <dgm:cxn modelId="{89F3B001-3B0C-4793-89A4-574571E76264}" srcId="{83756F6D-F7DE-4884-85FD-06F394756AE5}" destId="{86BED81A-D5A0-47CB-BDED-971334F32437}" srcOrd="0" destOrd="0" parTransId="{CFD796E5-92BE-468A-AC08-98A148A2970E}" sibTransId="{6B65E6B3-07B3-42AA-84F0-0D38AC8F3F3B}"/>
    <dgm:cxn modelId="{E9233500-0665-44B0-9261-C2ABFEC1FC21}" srcId="{83756F6D-F7DE-4884-85FD-06F394756AE5}" destId="{2A0BB913-EF71-4A4B-9872-3C26CE164D1C}" srcOrd="1" destOrd="0" parTransId="{4C9BF886-0FA3-4381-A51F-EB28505ED041}" sibTransId="{830C0EE8-E54F-4C58-9FE5-5538647C8FEA}"/>
    <dgm:cxn modelId="{384D28BD-A324-4655-9A2A-D8EB42B29C8D}" type="presParOf" srcId="{56CED761-2886-48EF-9E9D-33EA502FE5D2}" destId="{F2856F0F-1D1E-491B-ADCC-FFC8B5EA1988}" srcOrd="0" destOrd="0" presId="urn:microsoft.com/office/officeart/2005/8/layout/hProcess9"/>
    <dgm:cxn modelId="{7A4ADF49-53F6-4F28-97C9-BA6032DAD69F}" type="presParOf" srcId="{56CED761-2886-48EF-9E9D-33EA502FE5D2}" destId="{12FBE186-521C-4F28-BF84-240F4DDF05EF}" srcOrd="1" destOrd="0" presId="urn:microsoft.com/office/officeart/2005/8/layout/hProcess9"/>
    <dgm:cxn modelId="{97B7B54E-B57E-498B-8C8D-3C683E86FE3E}" type="presParOf" srcId="{12FBE186-521C-4F28-BF84-240F4DDF05EF}" destId="{D628A5D0-1275-4800-B9E9-055B4870BE6F}" srcOrd="0" destOrd="0" presId="urn:microsoft.com/office/officeart/2005/8/layout/hProcess9"/>
    <dgm:cxn modelId="{B18F0C0E-58F0-45F5-A604-09214EBF2084}" type="presParOf" srcId="{12FBE186-521C-4F28-BF84-240F4DDF05EF}" destId="{7893C9D5-C28A-4D9E-980F-F249DE8EB780}" srcOrd="1" destOrd="0" presId="urn:microsoft.com/office/officeart/2005/8/layout/hProcess9"/>
    <dgm:cxn modelId="{BFAFCB2D-E660-417E-8C6F-17C8D14D76E7}" type="presParOf" srcId="{12FBE186-521C-4F28-BF84-240F4DDF05EF}" destId="{0FDB6C4D-964F-4D13-A681-7343A56D277F}" srcOrd="2" destOrd="0" presId="urn:microsoft.com/office/officeart/2005/8/layout/hProcess9"/>
    <dgm:cxn modelId="{586184C3-A237-4A86-9417-2203C811DE6D}" type="presParOf" srcId="{12FBE186-521C-4F28-BF84-240F4DDF05EF}" destId="{61FF08B9-31C6-4DDD-B9A4-3DB71646547C}" srcOrd="3" destOrd="0" presId="urn:microsoft.com/office/officeart/2005/8/layout/hProcess9"/>
    <dgm:cxn modelId="{C2DD384C-AF49-41C7-8180-F49425F3C446}" type="presParOf" srcId="{12FBE186-521C-4F28-BF84-240F4DDF05EF}" destId="{4B8A30CB-BE31-4B3E-BDED-290BEC27B550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856F0F-1D1E-491B-ADCC-FFC8B5EA1988}">
      <dsp:nvSpPr>
        <dsp:cNvPr id="0" name=""/>
        <dsp:cNvSpPr/>
      </dsp:nvSpPr>
      <dsp:spPr>
        <a:xfrm>
          <a:off x="204596" y="0"/>
          <a:ext cx="2318766" cy="1905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28A5D0-1275-4800-B9E9-055B4870BE6F}">
      <dsp:nvSpPr>
        <dsp:cNvPr id="0" name=""/>
        <dsp:cNvSpPr/>
      </dsp:nvSpPr>
      <dsp:spPr>
        <a:xfrm>
          <a:off x="2930" y="571499"/>
          <a:ext cx="878062" cy="7620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Goal/Desired Result Put Forth </a:t>
          </a:r>
        </a:p>
      </dsp:txBody>
      <dsp:txXfrm>
        <a:off x="40128" y="608697"/>
        <a:ext cx="803666" cy="687604"/>
      </dsp:txXfrm>
    </dsp:sp>
    <dsp:sp modelId="{0FDB6C4D-964F-4D13-A681-7343A56D277F}">
      <dsp:nvSpPr>
        <dsp:cNvPr id="0" name=""/>
        <dsp:cNvSpPr/>
      </dsp:nvSpPr>
      <dsp:spPr>
        <a:xfrm>
          <a:off x="924948" y="571499"/>
          <a:ext cx="878062" cy="7620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Analytics	</a:t>
          </a:r>
        </a:p>
      </dsp:txBody>
      <dsp:txXfrm>
        <a:off x="962146" y="608697"/>
        <a:ext cx="803666" cy="687604"/>
      </dsp:txXfrm>
    </dsp:sp>
    <dsp:sp modelId="{4B8A30CB-BE31-4B3E-BDED-290BEC27B550}">
      <dsp:nvSpPr>
        <dsp:cNvPr id="0" name=""/>
        <dsp:cNvSpPr/>
      </dsp:nvSpPr>
      <dsp:spPr>
        <a:xfrm>
          <a:off x="1846967" y="571499"/>
          <a:ext cx="878062" cy="7620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Other Factors: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Manufacturing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Logisitcs, ...</a:t>
          </a:r>
        </a:p>
      </dsp:txBody>
      <dsp:txXfrm>
        <a:off x="1884165" y="608697"/>
        <a:ext cx="803666" cy="687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2012-06-19T20:01:00Z</dcterms:created>
  <dcterms:modified xsi:type="dcterms:W3CDTF">2012-06-19T20:05:00Z</dcterms:modified>
</cp:coreProperties>
</file>