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C040" w14:textId="7F3A681A" w:rsidR="00265B4F" w:rsidRDefault="00265B4F" w:rsidP="00265B4F">
      <w:pPr>
        <w:pStyle w:val="Heading1"/>
        <w:jc w:val="center"/>
      </w:pPr>
      <w:r>
        <w:t>{{ project.name }}</w:t>
      </w:r>
    </w:p>
    <w:p w14:paraId="2DA20858" w14:textId="0D2BDED5" w:rsidR="00635C56" w:rsidRDefault="00CE52BF" w:rsidP="00635C56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EB5328">
        <w:t xml:space="preserve"> </w:t>
      </w:r>
      <w:r w:rsidR="00265B4F">
        <w:t>The following output is based on the Ghostwriter project:</w:t>
      </w:r>
      <w:r w:rsidR="006D7721">
        <w:t xml:space="preserve"> {{ client</w:t>
      </w:r>
      <w:r w:rsidR="00575204">
        <w:t>.name</w:t>
      </w:r>
      <w:r w:rsidR="006D7721">
        <w:t xml:space="preserve"> }} ({{ client</w:t>
      </w:r>
      <w:r w:rsidR="00575204">
        <w:t>.short</w:t>
      </w:r>
      <w:r w:rsidR="00F4304F">
        <w:t>_</w:t>
      </w:r>
      <w:r w:rsidR="00575204">
        <w:t>name</w:t>
      </w:r>
      <w:r w:rsidR="00737106">
        <w:t xml:space="preserve"> </w:t>
      </w:r>
      <w:r w:rsidR="006D7721">
        <w:t xml:space="preserve">}}) {{ </w:t>
      </w:r>
      <w:r w:rsidR="00024CB2">
        <w:t>project</w:t>
      </w:r>
      <w:r w:rsidR="00575204">
        <w:t>.type</w:t>
      </w:r>
      <w:r w:rsidR="006D7721">
        <w:t xml:space="preserve"> }}</w:t>
      </w:r>
    </w:p>
    <w:p w14:paraId="67104B39" w14:textId="12F06D72" w:rsidR="00EB5328" w:rsidRDefault="00EB5328" w:rsidP="00635C56">
      <w:r>
        <w:t>The “raw” (JSON) report will show you the data accessible from your template. Some of this data is chopped-up into smaller bits to make it easy to reassemble in different ways. For example, the project’s start and end dates are accessible as pre-formatted dates based on your locale:</w:t>
      </w:r>
    </w:p>
    <w:p w14:paraId="2CA37838" w14:textId="0527024E" w:rsidR="00EB5328" w:rsidRDefault="00EB5328" w:rsidP="00635C56">
      <w:r>
        <w:t>{{ project.start_date }} – {{ project.end_date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2E4D2805" w:rsidR="00CB0D91" w:rsidRDefault="00372660" w:rsidP="00635C56">
      <w:r>
        <w:t>{% if project.start_year == project.end_year %}{% if project.start_month == project.end_month %}{{ project.start_month }} {{ project.start_day }}–{{ project.end_day }}, {{ project.end_year }}{% else %}{{ project.start_day }} {{ project.start_month }} to {{ project.end_day }} {{ project.end_month }} {{ project.end_year }}{% endif %}{% else %}{{ project.start_day }} {{ project.start_month }} {{ project.end_year }} to {{ project.end_day }} {{ project.end_month }} {{ project.end_year }}{% endif %}</w:t>
      </w:r>
    </w:p>
    <w:p w14:paraId="61051BF6" w14:textId="7D6C7557" w:rsidR="00CB0D91" w:rsidRDefault="00CB0D91" w:rsidP="00635C56">
      <w:r>
        <w:t>You can also pull in some pre-calculated values for various parts of your project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144EBC98" w:rsidR="00CB0D91" w:rsidRPr="00CB0D91" w:rsidRDefault="00CB0D91" w:rsidP="00CB0D91">
      <w:pPr>
        <w:pStyle w:val="Quote"/>
      </w:pPr>
      <w:r w:rsidRPr="00CB0D91">
        <w:t xml:space="preserve">Table </w:t>
      </w:r>
      <w:r w:rsidR="00D75324">
        <w:fldChar w:fldCharType="begin"/>
      </w:r>
      <w:r w:rsidR="00D75324">
        <w:instrText xml:space="preserve"> SEQ Table \* ARABIC </w:instrText>
      </w:r>
      <w:r w:rsidR="00D75324">
        <w:fldChar w:fldCharType="separate"/>
      </w:r>
      <w:r w:rsidRPr="00CB0D91">
        <w:t>1</w:t>
      </w:r>
      <w:r w:rsidR="00D75324">
        <w:fldChar w:fldCharType="end"/>
      </w:r>
      <w:r w:rsidRPr="00CB0D91">
        <w:t xml:space="preserve"> – Assessment Totals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422"/>
        <w:gridCol w:w="3513"/>
        <w:gridCol w:w="3415"/>
      </w:tblGrid>
      <w:tr w:rsidR="00CB0D91" w14:paraId="776F7DBF" w14:textId="77777777" w:rsidTr="00EE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2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3513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3415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EE4892">
        <w:tc>
          <w:tcPr>
            <w:tcW w:w="2422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3513" w:type="dxa"/>
          </w:tcPr>
          <w:p w14:paraId="5EE063D3" w14:textId="2897DCDB" w:rsidR="00CB0D91" w:rsidRDefault="00CB0D91" w:rsidP="00F92361">
            <w:pPr>
              <w:jc w:val="center"/>
            </w:pPr>
            <w:r>
              <w:t>{{ totals.objectives }}</w:t>
            </w:r>
          </w:p>
        </w:tc>
        <w:tc>
          <w:tcPr>
            <w:tcW w:w="3415" w:type="dxa"/>
          </w:tcPr>
          <w:p w14:paraId="61627E1A" w14:textId="2C9A89C6" w:rsidR="00CB0D91" w:rsidRDefault="00CB0D91" w:rsidP="00F92361">
            <w:pPr>
              <w:jc w:val="center"/>
            </w:pPr>
          </w:p>
        </w:tc>
      </w:tr>
      <w:tr w:rsidR="00CB0D91" w14:paraId="65519F8A" w14:textId="77777777" w:rsidTr="00EE4892">
        <w:tc>
          <w:tcPr>
            <w:tcW w:w="2422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3513" w:type="dxa"/>
          </w:tcPr>
          <w:p w14:paraId="102340FB" w14:textId="54BA687C" w:rsidR="00CB0D91" w:rsidRDefault="00CB0D91" w:rsidP="00F92361">
            <w:pPr>
              <w:jc w:val="center"/>
            </w:pPr>
            <w:r>
              <w:t>{{ totals.objectives_completed }}</w:t>
            </w:r>
          </w:p>
        </w:tc>
        <w:tc>
          <w:tcPr>
            <w:tcW w:w="3415" w:type="dxa"/>
          </w:tcPr>
          <w:p w14:paraId="33808A97" w14:textId="37CFE578" w:rsidR="00CC3EB6" w:rsidRDefault="00CC3EB6" w:rsidP="00CC3EB6">
            <w:pPr>
              <w:jc w:val="center"/>
            </w:pPr>
            <w:r>
              <w:t>{% if totals.objectives &gt; 0 %}</w:t>
            </w:r>
            <w:r w:rsidR="004D246D">
              <w:t>{{ totals.objectives_completed  / totals.objectives }}</w:t>
            </w:r>
            <w:r>
              <w:t>{% else %}100{% endif %}%</w:t>
            </w:r>
          </w:p>
        </w:tc>
      </w:tr>
      <w:tr w:rsidR="00CB0D91" w14:paraId="38E3B33B" w14:textId="77777777" w:rsidTr="00EE4892">
        <w:tc>
          <w:tcPr>
            <w:tcW w:w="2422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3513" w:type="dxa"/>
          </w:tcPr>
          <w:p w14:paraId="2B25A9CE" w14:textId="5FB9871D" w:rsidR="00CB0D91" w:rsidRDefault="00CB0D91" w:rsidP="00F92361">
            <w:pPr>
              <w:jc w:val="center"/>
            </w:pPr>
            <w:r>
              <w:t>{{ totals.findings }}</w:t>
            </w:r>
          </w:p>
        </w:tc>
        <w:tc>
          <w:tcPr>
            <w:tcW w:w="3415" w:type="dxa"/>
          </w:tcPr>
          <w:p w14:paraId="5EF00459" w14:textId="77777777" w:rsidR="00CB0D91" w:rsidRDefault="00CB0D91" w:rsidP="00F92361">
            <w:pPr>
              <w:jc w:val="center"/>
            </w:pPr>
          </w:p>
        </w:tc>
      </w:tr>
      <w:tr w:rsidR="00CB0D91" w14:paraId="7F616FED" w14:textId="77777777" w:rsidTr="00EE4892">
        <w:tc>
          <w:tcPr>
            <w:tcW w:w="2422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3513" w:type="dxa"/>
          </w:tcPr>
          <w:p w14:paraId="1D7DEBA6" w14:textId="6F32C0EE" w:rsidR="00CB0D91" w:rsidRDefault="00CB0D91" w:rsidP="00F92361">
            <w:pPr>
              <w:jc w:val="center"/>
            </w:pPr>
            <w:r>
              <w:t>{{ totals.team }}</w:t>
            </w:r>
          </w:p>
        </w:tc>
        <w:tc>
          <w:tcPr>
            <w:tcW w:w="3415" w:type="dxa"/>
          </w:tcPr>
          <w:p w14:paraId="02C5F555" w14:textId="77777777" w:rsidR="00CB0D91" w:rsidRDefault="00CB0D91" w:rsidP="00F92361">
            <w:pPr>
              <w:jc w:val="center"/>
            </w:pPr>
          </w:p>
        </w:tc>
      </w:tr>
      <w:tr w:rsidR="00CB0D91" w14:paraId="175056F7" w14:textId="77777777" w:rsidTr="00EE4892">
        <w:tc>
          <w:tcPr>
            <w:tcW w:w="2422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3513" w:type="dxa"/>
          </w:tcPr>
          <w:p w14:paraId="59B44E86" w14:textId="34C9526F" w:rsidR="00CB0D91" w:rsidRDefault="00CB0D91" w:rsidP="00F92361">
            <w:pPr>
              <w:jc w:val="center"/>
            </w:pPr>
            <w:r>
              <w:t>{{ totals.targets }}</w:t>
            </w:r>
          </w:p>
        </w:tc>
        <w:tc>
          <w:tcPr>
            <w:tcW w:w="3415" w:type="dxa"/>
          </w:tcPr>
          <w:p w14:paraId="753542CB" w14:textId="77777777" w:rsidR="00CB0D91" w:rsidRDefault="00CB0D91" w:rsidP="00F92361">
            <w:pPr>
              <w:jc w:val="center"/>
            </w:pPr>
          </w:p>
        </w:tc>
      </w:tr>
      <w:tr w:rsidR="00CB0D91" w14:paraId="5F5991B2" w14:textId="77777777" w:rsidTr="00EE4892">
        <w:tc>
          <w:tcPr>
            <w:tcW w:w="2422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3513" w:type="dxa"/>
          </w:tcPr>
          <w:p w14:paraId="3A4E53B2" w14:textId="0745B06A" w:rsidR="00CB0D91" w:rsidRDefault="003F75EE" w:rsidP="00F92361">
            <w:pPr>
              <w:jc w:val="center"/>
            </w:pPr>
            <w:r>
              <w:t>{{ totals.scope }}</w:t>
            </w:r>
          </w:p>
        </w:tc>
        <w:tc>
          <w:tcPr>
            <w:tcW w:w="3415" w:type="dxa"/>
          </w:tcPr>
          <w:p w14:paraId="69EDB585" w14:textId="77777777" w:rsidR="00CB0D91" w:rsidRDefault="00CB0D91" w:rsidP="00F92361">
            <w:pPr>
              <w:jc w:val="center"/>
            </w:pPr>
          </w:p>
        </w:tc>
      </w:tr>
    </w:tbl>
    <w:p w14:paraId="61168C3B" w14:textId="742FF1DD" w:rsidR="00EE4892" w:rsidRDefault="00EE4892" w:rsidP="00EE4892">
      <w:pPr>
        <w:spacing w:line="240" w:lineRule="auto"/>
        <w:jc w:val="left"/>
      </w:pPr>
      <w:r>
        <w:lastRenderedPageBreak/>
        <w:t xml:space="preserve">Be mindful of performing math like dividing a value that could be zero. In the above example, this template would fail rendering with an error if </w:t>
      </w:r>
      <w:r w:rsidRPr="00EE4892">
        <w:rPr>
          <w:rStyle w:val="CodeInline"/>
        </w:rPr>
        <w:t>total.objectives</w:t>
      </w:r>
      <w:r>
        <w:t xml:space="preserve"> was zero and the block did not have </w:t>
      </w:r>
      <w:r w:rsidRPr="00EE4892">
        <w:rPr>
          <w:rStyle w:val="CodeInline"/>
        </w:rPr>
        <w:t>if totals.objectives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34EACCE5" w:rsidR="00EE4892" w:rsidRPr="00EE4892" w:rsidRDefault="00EE4892" w:rsidP="00EE4892">
      <w:pPr>
        <w:pStyle w:val="Blockquote"/>
      </w:pPr>
      <w:r w:rsidRPr="00EE4892">
        <w:t>Encountered an error generating the document: division by zero</w:t>
      </w:r>
    </w:p>
    <w:p w14:paraId="4AC8C722" w14:textId="581435C3" w:rsidR="00EB5328" w:rsidRDefault="00EB5328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11560EC1" w14:textId="45EDBB62" w:rsidR="00635C56" w:rsidRDefault="00635C56" w:rsidP="00635C56">
      <w:pPr>
        <w:pStyle w:val="Heading2"/>
      </w:pPr>
      <w:r>
        <w:lastRenderedPageBreak/>
        <w:t>Assessment Points of Contact &amp; Stakeholders</w:t>
      </w:r>
    </w:p>
    <w:p w14:paraId="4C3A85ED" w14:textId="04B113C5" w:rsidR="00CB0D91" w:rsidRPr="00CB0D91" w:rsidRDefault="00CB0D91" w:rsidP="00CB0D91">
      <w:r>
        <w:t>You can also create tables with loops: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r w:rsidR="00D75324">
        <w:fldChar w:fldCharType="begin"/>
      </w:r>
      <w:r w:rsidR="00D75324">
        <w:instrText xml:space="preserve"> SEQ Table \* ARABIC </w:instrText>
      </w:r>
      <w:r w:rsidR="00D75324">
        <w:fldChar w:fldCharType="separate"/>
      </w:r>
      <w:r w:rsidR="00CB0D91">
        <w:rPr>
          <w:noProof/>
        </w:rPr>
        <w:t>2</w:t>
      </w:r>
      <w:r w:rsidR="00D75324">
        <w:rPr>
          <w:noProof/>
        </w:rPr>
        <w:fldChar w:fldCharType="end"/>
      </w:r>
      <w:r>
        <w:t xml:space="preserve">  – </w:t>
      </w:r>
      <w:r w:rsidR="006D7721">
        <w:t>{{ client</w:t>
      </w:r>
      <w:r w:rsidR="001876CA">
        <w:t>.name</w:t>
      </w:r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>{%tr for poc in client</w:t>
            </w:r>
            <w:r w:rsidR="00575204">
              <w:t>.contacts</w:t>
            </w:r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r>
              <w:t>{{ poc.name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r>
              <w:t>{{ poc.job_title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r>
              <w:t>{{ poc.email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>{%tr endfor %}</w:t>
            </w:r>
          </w:p>
        </w:tc>
      </w:tr>
    </w:tbl>
    <w:p w14:paraId="1769171C" w14:textId="75BB59DB" w:rsidR="006D7721" w:rsidRDefault="006D7721" w:rsidP="006D7721">
      <w:pPr>
        <w:pStyle w:val="Quote"/>
      </w:pPr>
      <w:r>
        <w:t xml:space="preserve">Table </w:t>
      </w:r>
      <w:r w:rsidR="00D75324">
        <w:fldChar w:fldCharType="begin"/>
      </w:r>
      <w:r w:rsidR="00D75324">
        <w:instrText xml:space="preserve"> SEQ Table \* ARABIC </w:instrText>
      </w:r>
      <w:r w:rsidR="00D75324">
        <w:fldChar w:fldCharType="separate"/>
      </w:r>
      <w:r w:rsidR="00CB0D91">
        <w:rPr>
          <w:noProof/>
        </w:rPr>
        <w:t>3</w:t>
      </w:r>
      <w:r w:rsidR="00D75324">
        <w:rPr>
          <w:noProof/>
        </w:rPr>
        <w:fldChar w:fldCharType="end"/>
      </w:r>
      <w:r>
        <w:t xml:space="preserve"> – {{ company</w:t>
      </w:r>
      <w:r w:rsidR="001876CA">
        <w:t>.name</w:t>
      </w:r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0363A278" w:rsidR="006D7721" w:rsidRDefault="006D7721" w:rsidP="00B02DB6">
            <w:r>
              <w:t xml:space="preserve">{%tr for member in </w:t>
            </w:r>
            <w:r w:rsidR="00575204">
              <w:t>team</w:t>
            </w:r>
            <w:r>
              <w:t xml:space="preserve">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524B9090" w:rsidR="006D7721" w:rsidRDefault="006D7721" w:rsidP="00B02DB6">
            <w:r>
              <w:t>{{ member.name }}</w:t>
            </w:r>
          </w:p>
        </w:tc>
        <w:tc>
          <w:tcPr>
            <w:tcW w:w="3117" w:type="dxa"/>
          </w:tcPr>
          <w:p w14:paraId="46774681" w14:textId="20891CAC" w:rsidR="006D7721" w:rsidRDefault="006D7721" w:rsidP="00B02DB6">
            <w:pPr>
              <w:jc w:val="center"/>
            </w:pPr>
            <w:r>
              <w:t>{{ member.</w:t>
            </w:r>
            <w:r w:rsidR="008C1427">
              <w:t>role</w:t>
            </w:r>
            <w:r>
              <w:t xml:space="preserve"> }}</w:t>
            </w:r>
          </w:p>
        </w:tc>
        <w:tc>
          <w:tcPr>
            <w:tcW w:w="3117" w:type="dxa"/>
          </w:tcPr>
          <w:p w14:paraId="68D89EB9" w14:textId="1363BE76" w:rsidR="006D7721" w:rsidRDefault="006D7721" w:rsidP="00B02DB6">
            <w:pPr>
              <w:jc w:val="center"/>
            </w:pPr>
            <w:r>
              <w:t>{{ member.email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>{%tr endfor %}</w:t>
            </w:r>
          </w:p>
        </w:tc>
      </w:tr>
    </w:tbl>
    <w:p w14:paraId="652B6EC5" w14:textId="6D07F03B" w:rsidR="006414C7" w:rsidRDefault="006414C7" w:rsidP="006414C7">
      <w:pPr>
        <w:pStyle w:val="Quote"/>
      </w:pPr>
      <w:r>
        <w:t xml:space="preserve">Table </w:t>
      </w:r>
      <w:r w:rsidR="00D75324">
        <w:fldChar w:fldCharType="begin"/>
      </w:r>
      <w:r w:rsidR="00D75324">
        <w:instrText xml:space="preserve"> SEQ Table \* ARABIC </w:instrText>
      </w:r>
      <w:r w:rsidR="00D75324">
        <w:fldChar w:fldCharType="separate"/>
      </w:r>
      <w:r w:rsidR="00CB0D91">
        <w:rPr>
          <w:noProof/>
        </w:rPr>
        <w:t>4</w:t>
      </w:r>
      <w:r w:rsidR="00D75324">
        <w:rPr>
          <w:noProof/>
        </w:rPr>
        <w:fldChar w:fldCharType="end"/>
      </w:r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r w:rsidR="00575204">
              <w:t>infrastructure.</w:t>
            </w:r>
            <w:r>
              <w:t>domains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r>
              <w:t>{{ domain.</w:t>
            </w:r>
            <w:r w:rsidR="00E80928">
              <w:t>domain</w:t>
            </w:r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r>
              <w:t>{{ domain.activity</w:t>
            </w:r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>{%tr endfor %}</w:t>
            </w:r>
          </w:p>
        </w:tc>
      </w:tr>
    </w:tbl>
    <w:p w14:paraId="6A4F20EE" w14:textId="308C6425" w:rsidR="006414C7" w:rsidRDefault="006414C7" w:rsidP="006414C7">
      <w:pPr>
        <w:pStyle w:val="Quote"/>
      </w:pPr>
      <w:r>
        <w:t xml:space="preserve">Table </w:t>
      </w:r>
      <w:r w:rsidR="00D75324">
        <w:fldChar w:fldCharType="begin"/>
      </w:r>
      <w:r w:rsidR="00D75324">
        <w:instrText xml:space="preserve"> SEQ Table \* ARABIC </w:instrText>
      </w:r>
      <w:r w:rsidR="00D75324">
        <w:fldChar w:fldCharType="separate"/>
      </w:r>
      <w:r w:rsidR="00CB0D91">
        <w:rPr>
          <w:noProof/>
        </w:rPr>
        <w:t>5</w:t>
      </w:r>
      <w:r w:rsidR="00D75324">
        <w:rPr>
          <w:noProof/>
        </w:rPr>
        <w:fldChar w:fldCharType="end"/>
      </w:r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r w:rsidR="00575204">
              <w:t>infrastructure.</w:t>
            </w:r>
            <w:r w:rsidRPr="006414C7">
              <w:t>servers</w:t>
            </w:r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r>
              <w:t>{{ server.ip_address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r>
              <w:t>{{ server.</w:t>
            </w:r>
            <w:r w:rsidR="00E80928">
              <w:t>activity</w:t>
            </w:r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r>
              <w:t>{{ server.</w:t>
            </w:r>
            <w:r w:rsidR="00FC7244">
              <w:t xml:space="preserve">role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>{%tr endfor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>{%tr for server in infrastructure.cloud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>{{ server.ip_address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r>
              <w:t>{{ server.</w:t>
            </w:r>
            <w:r w:rsidR="00A64B8B">
              <w:t xml:space="preserve">activity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r>
              <w:t>{{ server.</w:t>
            </w:r>
            <w:r w:rsidR="00A64B8B">
              <w:t xml:space="preserve">role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>{%tr endfor %}</w:t>
            </w:r>
          </w:p>
        </w:tc>
      </w:tr>
    </w:tbl>
    <w:p w14:paraId="25FBB522" w14:textId="3A5582BF" w:rsidR="00B0005A" w:rsidRDefault="00B0005A" w:rsidP="00F31D4B">
      <w:r>
        <w:br w:type="page"/>
      </w:r>
    </w:p>
    <w:p w14:paraId="4C70AFB2" w14:textId="1CB90834" w:rsidR="00DC2959" w:rsidRDefault="00DC2959" w:rsidP="00DC2959">
      <w:pPr>
        <w:pStyle w:val="Quote"/>
      </w:pPr>
      <w:r>
        <w:lastRenderedPageBreak/>
        <w:t xml:space="preserve">Table </w:t>
      </w:r>
      <w:r w:rsidR="00D75324">
        <w:fldChar w:fldCharType="begin"/>
      </w:r>
      <w:r w:rsidR="00D75324">
        <w:instrText xml:space="preserve"> SEQ Table \* ARABIC </w:instrText>
      </w:r>
      <w:r w:rsidR="00D75324">
        <w:fldChar w:fldCharType="separate"/>
      </w:r>
      <w:r w:rsidR="00CB0D91">
        <w:rPr>
          <w:noProof/>
        </w:rPr>
        <w:t>6</w:t>
      </w:r>
      <w:r w:rsidR="00D75324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>{% cellbg finding.</w:t>
            </w:r>
            <w:r w:rsidR="0073070F">
              <w:t>severity_color</w:t>
            </w:r>
            <w:r>
              <w:t xml:space="preserve"> </w:t>
            </w:r>
            <w:r w:rsidRPr="00833E48">
              <w:t>%}</w:t>
            </w:r>
            <w:r w:rsidR="00FF65FD" w:rsidRPr="00833E48">
              <w:t>{{ finding.severity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>{%tr endfor %}</w:t>
            </w:r>
          </w:p>
        </w:tc>
      </w:tr>
    </w:tbl>
    <w:p w14:paraId="0C8C44F3" w14:textId="056F4207" w:rsidR="00786653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with the </w:t>
      </w:r>
      <w:r w:rsidRPr="000B6AF4">
        <w:rPr>
          <w:rStyle w:val="CodeInline"/>
        </w:rPr>
        <w:t>filter_severity</w:t>
      </w:r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>{%tr for finding in findings</w:t>
            </w:r>
            <w:r w:rsidR="000B6AF4">
              <w:t>|filter_severity</w:t>
            </w:r>
            <w:r w:rsidR="004F2C86">
              <w:t>(</w:t>
            </w:r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cellbg finding.severity_color </w:t>
            </w:r>
            <w:r w:rsidRPr="00833E48">
              <w:t>%}{{ finding.severity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>{%tr endfor %}</w:t>
            </w:r>
          </w:p>
        </w:tc>
      </w:tr>
    </w:tbl>
    <w:p w14:paraId="1C8403BA" w14:textId="583723C4" w:rsidR="001B6B43" w:rsidRDefault="001B6B43" w:rsidP="001B6B43">
      <w:pPr>
        <w:spacing w:after="120" w:line="240" w:lineRule="auto"/>
        <w:jc w:val="left"/>
      </w:pPr>
      <w:r>
        <w:t xml:space="preserve">Here is that table again with the </w:t>
      </w:r>
      <w:r w:rsidRPr="001B6B43">
        <w:rPr>
          <w:rStyle w:val="CodeInline"/>
        </w:rPr>
        <w:t>filter_type</w:t>
      </w:r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A0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>{%tr for finding in findings|filter_type([“Network”, “Web”]) %}</w:t>
            </w:r>
          </w:p>
        </w:tc>
      </w:tr>
      <w:tr w:rsidR="001B6B43" w14:paraId="5866925B" w14:textId="77777777" w:rsidTr="00A051AD">
        <w:tc>
          <w:tcPr>
            <w:tcW w:w="7593" w:type="dxa"/>
          </w:tcPr>
          <w:p w14:paraId="0DABB4E9" w14:textId="77777777" w:rsidR="001B6B43" w:rsidRDefault="001B6B43" w:rsidP="00A051AD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cellbg finding.severity_color </w:t>
            </w:r>
            <w:r w:rsidRPr="00833E48">
              <w:t>%}{{ finding.severity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>{%tr endfor %}</w:t>
            </w:r>
          </w:p>
        </w:tc>
      </w:tr>
    </w:tbl>
    <w:p w14:paraId="3961BEDC" w14:textId="47C2F028" w:rsidR="00510740" w:rsidRDefault="00265B4F" w:rsidP="00265B4F">
      <w:pPr>
        <w:spacing w:line="240" w:lineRule="auto"/>
        <w:jc w:val="left"/>
      </w:pPr>
      <w:r>
        <w:t xml:space="preserve">Findings–and some other objects–include special versions of their content called </w:t>
      </w:r>
      <w:r>
        <w:rPr>
          <w:i/>
          <w:iCs/>
        </w:rPr>
        <w:t>RichText</w:t>
      </w:r>
      <w:r>
        <w:t xml:space="preserve"> objects. These objects have the same name as the normal object with “_rt” at the end. For example, a finding has a </w:t>
      </w:r>
      <w:r>
        <w:rPr>
          <w:i/>
          <w:iCs/>
        </w:rPr>
        <w:t>Description</w:t>
      </w:r>
      <w:r>
        <w:t xml:space="preserve"> field that you access with </w:t>
      </w:r>
      <w:r w:rsidRPr="00265B4F">
        <w:rPr>
          <w:rStyle w:val="CodeInline"/>
        </w:rPr>
        <w:t>finding.description</w:t>
      </w:r>
      <w:r>
        <w:t xml:space="preserve">. There is also a </w:t>
      </w:r>
      <w:r w:rsidRPr="00265B4F">
        <w:rPr>
          <w:rStyle w:val="CodeInline"/>
        </w:rPr>
        <w:t>finding.description_rt</w:t>
      </w:r>
      <w:r>
        <w:t xml:space="preserve"> </w:t>
      </w:r>
      <w:r w:rsidR="00DF6D74">
        <w:t xml:space="preserve">version </w:t>
      </w:r>
      <w:r>
        <w:t xml:space="preserve">that </w:t>
      </w:r>
      <w:r w:rsidR="00DF6D74">
        <w:t>drops into a Word document fully formatted and styled.</w:t>
      </w:r>
    </w:p>
    <w:p w14:paraId="5C3F93E8" w14:textId="405AAB34" w:rsidR="00265B4F" w:rsidRPr="00265B4F" w:rsidRDefault="00DF6D74" w:rsidP="00265B4F">
      <w:pPr>
        <w:spacing w:line="240" w:lineRule="auto"/>
        <w:jc w:val="left"/>
      </w:pPr>
      <w:r>
        <w:t xml:space="preserve">Check the wiki for </w:t>
      </w:r>
      <w:r w:rsidR="00510740">
        <w:t>more and</w:t>
      </w:r>
      <w:r>
        <w:t xml:space="preserve"> look at the following section.</w:t>
      </w:r>
    </w:p>
    <w:p w14:paraId="61D7687A" w14:textId="15B1ACD1" w:rsidR="00F31449" w:rsidRDefault="00F31449">
      <w:pPr>
        <w:spacing w:before="0" w:line="240" w:lineRule="auto"/>
        <w:jc w:val="left"/>
      </w:pPr>
      <w:r>
        <w:lastRenderedPageBreak/>
        <w:br w:type="page"/>
      </w:r>
    </w:p>
    <w:p w14:paraId="0891487A" w14:textId="77777777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r>
        <w:t>{{ finding.title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>Severity – {{ finding.severity</w:t>
      </w:r>
      <w:r w:rsidR="009B5565">
        <w:rPr>
          <w:b/>
          <w:bCs/>
        </w:rPr>
        <w:t>_rt</w:t>
      </w:r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finding.affected_entities_rt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finding.description_rt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finding.impact_rt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finding.recommendation_rt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finding.replication_steps_rt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finding.references_rt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>{% endfor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26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4F5F7" w14:textId="77777777" w:rsidR="00D75324" w:rsidRDefault="00D75324" w:rsidP="004C2416">
      <w:r>
        <w:separator/>
      </w:r>
    </w:p>
    <w:p w14:paraId="537CC23F" w14:textId="77777777" w:rsidR="00D75324" w:rsidRDefault="00D75324"/>
    <w:p w14:paraId="7434C998" w14:textId="77777777" w:rsidR="00D75324" w:rsidRDefault="00D75324"/>
  </w:endnote>
  <w:endnote w:type="continuationSeparator" w:id="0">
    <w:p w14:paraId="72DF0404" w14:textId="77777777" w:rsidR="00D75324" w:rsidRDefault="00D75324" w:rsidP="004C2416">
      <w:r>
        <w:continuationSeparator/>
      </w:r>
    </w:p>
    <w:p w14:paraId="70AA09AE" w14:textId="77777777" w:rsidR="00D75324" w:rsidRDefault="00D75324"/>
    <w:p w14:paraId="46425EB5" w14:textId="77777777" w:rsidR="00D75324" w:rsidRDefault="00D75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B77A3" w14:textId="77777777" w:rsidR="00D75324" w:rsidRDefault="00D75324" w:rsidP="004C2416">
      <w:r>
        <w:separator/>
      </w:r>
    </w:p>
    <w:p w14:paraId="1BF99E74" w14:textId="77777777" w:rsidR="00D75324" w:rsidRDefault="00D75324"/>
    <w:p w14:paraId="524093BE" w14:textId="77777777" w:rsidR="00D75324" w:rsidRDefault="00D75324"/>
  </w:footnote>
  <w:footnote w:type="continuationSeparator" w:id="0">
    <w:p w14:paraId="6146C7E8" w14:textId="77777777" w:rsidR="00D75324" w:rsidRDefault="00D75324" w:rsidP="004C2416">
      <w:r>
        <w:continuationSeparator/>
      </w:r>
    </w:p>
    <w:p w14:paraId="73700870" w14:textId="77777777" w:rsidR="00D75324" w:rsidRDefault="00D75324"/>
    <w:p w14:paraId="2C00A5E0" w14:textId="77777777" w:rsidR="00D75324" w:rsidRDefault="00D753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E070" w14:textId="49AAD4A2" w:rsidR="002D02DF" w:rsidRDefault="00D75324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5324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>{{ client.name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2FA4" w14:textId="4AE5FBC5" w:rsidR="002D02DF" w:rsidRDefault="00D75324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7E09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4E2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2A0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1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4E2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260D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862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3CE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E6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6B43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660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3F75EE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9AB"/>
    <w:rsid w:val="004E7862"/>
    <w:rsid w:val="004F2C86"/>
    <w:rsid w:val="005020F6"/>
    <w:rsid w:val="0050380E"/>
    <w:rsid w:val="005055A5"/>
    <w:rsid w:val="00510740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00AC"/>
    <w:rsid w:val="0068395D"/>
    <w:rsid w:val="006840B5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F6CE9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185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F8D"/>
    <w:rsid w:val="00CB4466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4892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7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4740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2021-06-30T04:07:00Z</dcterms:modified>
  <cp:category/>
</cp:coreProperties>
</file>