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012_15.mp3_6637621a68b64dd8b37a639127a99041.json</w:t>
      </w:r>
    </w:p>
    <w:p/>
    <w:p>
      <w:pPr>
        <w:pStyle w:val="Title"/>
      </w:pPr>
      <w:r>
        <w:rPr>
          <w:sz w:val="44"/>
        </w:rPr>
        <w:t>식탁을 정리하며 건넨, UN에 대한 한 마디</w:t>
      </w:r>
    </w:p>
    <w:p>
      <w:r>
        <w:t>다 같이 한데 부어 두고, 각자 먹고 싶은 것을 골라 먹자는 뜻이다. 그것도 그렇게 꺼내 두고, 내 건 밀크 하나만 틀어 보아라. 저 밀크, 저기 있는 수건을 가져와 여기 깔아라.</w:t>
      </w:r>
    </w:p>
    <w:p>
      <w:r>
        <w:t>그런데, 일지는 UN에는 무엇을 하려고 했다고 했는가. 등록인가, 아니면 UN과 연결해서 무엇을 세우고 어디로 가려는 것인가. 유엔 사무총장의 부인이라면… 반기문 총장—일지가 참 그러시네.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