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241227_101016_83.mp3_1f4e6cb4f7de45f083d3ed2809e8a22b.json</w:t>
      </w:r>
    </w:p>
    <w:p/>
    <w:p>
      <w:pPr>
        <w:pStyle w:val="Title"/>
      </w:pPr>
      <w:r>
        <w:rPr>
          <w:sz w:val="44"/>
        </w:rPr>
        <w:t>보이는 중심을 따르고 유연하게 배치하며, 빛의 선은 하나의 질서로 묶는다</w:t>
      </w:r>
    </w:p>
    <w:p>
      <w:r>
        <w:t>지금 이 자리에서 상(像)이 걸린다면, 경직되지 말고 유연하게 조금 옆으로 이동시키십시오. “사람들 눈에는 모를 것이다”라는 식의 가정으로 밀어붙이지 마십시오. 상이 실제로 걸리고 있지 않습니까? 구멍을 뚫어야 한다면, 그로 인해 화면이나 이미지가 간섭받지 않도록 일정한 여유를 반드시 두십시오. 그만큼의 간격을 확보하라는 뜻입니다. 중심은 이미 파악되어 있습니다. 그 지점을 기준으로 배치하되, 고정관념처럼 “여기가 반드시 센터다”라고 우기지 말고 상황에 맞추어 조정하면 됩니다.</w:t>
      </w:r>
    </w:p>
    <w:p>
      <w:r>
        <w:t>내가 어디에 서 있느냐 하는 개인적 기준이 중요하지는 않습니다. 관객의 눈에 어떻게 보이는지가 전부입니다. 다른 위치들도 원리는 같습니다. 센터를 잡되, 뒤편에 상이 걸리면 조금씩 옮겨 해결하십시오. 이 지점도, 저 지점도 마찬가지로 미세 조정을 반복하며, 전체적으로 유연하게 대응하면 됩니다.</w:t>
      </w:r>
    </w:p>
    <w:p>
      <w:r>
        <w:t>배선은 할로겐 선을 기준으로 정리하겠습니다. 모든 조명을 스위치 하나에 묶어 리모컨으로 제어하는 방식으로 가겠습니다. 우선 필요한 위치에 구멍을 뚫으십시오. 내가 잠시 다녀오는 동안, 지시한 작업은 마무리하여 선은 노출되지 않도록 모두 매립하고, 마감까지 깔끔히 처리해 두십시오. 팀에서 “예, 그러겠습니다. 알겠습니다. 다녀오십시오”라고 확인했으니, 그 흐름대로 진행하면 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