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무의식과 창조의 힘</w:t>
      </w:r>
    </w:p>
    <w:p>
      <w:pPr>
        <w:spacing w:line="384" w:lineRule="auto"/>
      </w:pPr>
      <w:r>
        <w:t>무의식은 우리의 사고와 함께 존재하며, 창조의 원동력이 됩니다. 무의식계가 작용을 일으킬 때, 우리는 새로운 역사를 만들어 나갑니다. 이는 의식적인 표현이 아닌, 무의식적인 사고와 언어적 사고가 만나서 이루어지는 것입니다. 창조를 위해서는 무의식적 에너지가 필요하며, 이는 언어와 사고가 만나 행위를 일으킬 때 비로소 완성됩니다. 창조의 과정은 의식적으로 필요성을 느끼고 조건을 갖추는 것만으로는 이루어지지 않습니다. 무의식적으로 표출된 것들이 자연스럽게 연출될 때, 그것이 진정한 창조력을 발휘하게 됩니다.</w:t>
      </w:r>
    </w:p>
    <w:p>
      <w:pPr>
        <w:pStyle w:val="Heading1"/>
      </w:pPr>
      <w:r>
        <w:t>동시성과 창조력</w:t>
      </w:r>
    </w:p>
    <w:p>
      <w:pPr>
        <w:spacing w:line="384" w:lineRule="auto"/>
      </w:pPr>
      <w:r>
        <w:t>창조의 순간은 동시성에 의해 이루어집니다. 이는 의도와 사고가 자연스럽게 만나야 가능한 것입니다. 의도가 앞서 나오는 것이 아니라, 올바른 시점에 자연스럽게 만나지는 것입니다. 창조력을 발휘하기 위해서는 항상 준비된 상태를 유지해야 하며, 이는 의식적으로 자극을 받아 일어나는 것이 아니라 이미 자각하지 않은 상태에서 발휘됩니다. 무의식의 에너지를 통해 창조를 이루는 것은 의식적으로는 이해하기 어려운 부분이지만, 감지의 에너지를 통해 가능해집니다.</w:t>
      </w:r>
    </w:p>
    <w:p>
      <w:pPr>
        <w:pStyle w:val="Heading1"/>
      </w:pPr>
      <w:r>
        <w:t>창조의 에너지와 믿음</w:t>
      </w:r>
    </w:p>
    <w:p>
      <w:pPr>
        <w:spacing w:line="384" w:lineRule="auto"/>
      </w:pPr>
      <w:r>
        <w:t>창조의 에너지는 무의식에 적용되는 믿음에서 비롯됩니다. 기적은 특정 인물에 의해 일어나는 것이 아니라, 그를 따르는 집단의 열정과 믿음에 의해 발생합니다. 따라서 창조의 힘은 준비된 사람들에게서 자연스럽게 발휘됩니다. 이는 예수나 부처와 같은 존재들이 기적을 일으킬 수 있었던 이유이기도 합니다. 그들은 그 에너지량을 준비하고 있었기 때문에 가능했던 것입니다.</w:t>
      </w:r>
    </w:p>
    <w:p>
      <w:pPr>
        <w:pStyle w:val="Heading1"/>
      </w:pPr>
      <w:r>
        <w:t>효심과 창조의 준비</w:t>
      </w:r>
    </w:p>
    <w:p>
      <w:pPr>
        <w:spacing w:line="384" w:lineRule="auto"/>
      </w:pPr>
      <w:r>
        <w:t>효심은 창조의 준비 과정에서 중요한 요소입니다. 효심은 부모와 스승, 그리고 신에 대한 믿음과 행위적인 충성을 의미합니다. 이는 창조의 에너지를 발휘하기 위한 기본적인 준비로, 효심이 준비된 사람은 창조의 순간에 자연스럽게 열리게 됩니다. 효심은 단순히 부모에게만 발휘되는 것이 아니라, 모든 존재에 대한 공경과 섬김의 마음을 포함합니다.</w:t>
      </w:r>
    </w:p>
    <w:p>
      <w:pPr>
        <w:pStyle w:val="Heading1"/>
      </w:pPr>
      <w:r>
        <w:t>무의식 에너지의 활용</w:t>
      </w:r>
    </w:p>
    <w:p>
      <w:pPr>
        <w:spacing w:line="384" w:lineRule="auto"/>
      </w:pPr>
      <w:r>
        <w:t>무의식의 에너지를 활용하여 창조를 이루는 것은 의식적으로는 이해하기 어려운 부분이지만, 감지의 에너지를 통해 가능해집니다. 이는 인간의 의식과 사고를 내려놓고, 감지의 에너지로 세상을 바라볼 때 이루어집니다. 이러한 과정에서 창조의 힘이 발휘되며, 이는 준비된 사람들에게서 자연스럽게 나타납니다. 창조의 순간은 동시성과 무의식의 에너지가 만나 이루어지는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