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인공지능과 과학의 시대</w:t>
      </w:r>
    </w:p>
    <w:p>
      <w:pPr>
        <w:spacing w:line="384" w:lineRule="auto"/>
      </w:pPr>
      <w:r>
        <w:t>오늘날 우리는 인공지능과 과학의 발전이 주도하는 시대에 살고 있습니다. 이러한 기술의 진보는 우리에게 많은 가능성을 열어주지만, 동시에 새로운 위기와 어둠을 초래할 수도 있습니다. 인간과 지구가 직면할 수 있는 이러한 도전들은 우리에게 경각심을 일깨워 줍니다.</w:t>
      </w:r>
    </w:p>
    <w:p>
      <w:pPr>
        <w:pStyle w:val="Heading1"/>
      </w:pPr>
      <w:r>
        <w:t>희망의 시대</w:t>
      </w:r>
    </w:p>
    <w:p>
      <w:pPr>
        <w:spacing w:line="384" w:lineRule="auto"/>
      </w:pPr>
      <w:r>
        <w:t>그러나 이러한 도전 속에서도 우리는 희망의 시대를 맞이하고 있습니다. 이 시대는 우리가 주체적으로 미래를 설계하고, 긍정적인 변화를 이끌어낼 수 있는 기회를 제공합니다. 우리는 이러한 희망의 시대를 주관할 수 있는 능력을 가지고 있으며, 이를 통해 더 나은 미래를 만들어 나갈 수 있습니다.</w:t>
      </w:r>
    </w:p>
    <w:p>
      <w:pPr>
        <w:spacing w:line="384" w:lineRule="auto"/>
      </w:pPr>
      <w:r>
        <w:t>이와 같은 메시지는 우리에게 시간의 중요성을 일깨워 주며, 주어진 시간을 어떻게 활용할 것인지에 대한 깊은 성찰을 요구합니다.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