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생명과 지혜의 여신들</w:t>
      </w:r>
    </w:p>
    <w:p>
      <w:pPr>
        <w:spacing w:line="384" w:lineRule="auto"/>
      </w:pPr>
      <w:r>
        <w:t>생명 연장의 개념은 다양한 문화와 신화에서 중요한 위치를 차지하고 있습니다. 이러한 맥락에서 그린타라와 화이트타라, 그리고 레드타라는 각각의 상징적 의미를 통해 우리의 삶에 깊은 영향을 미칩니다.</w:t>
      </w:r>
    </w:p>
    <w:p>
      <w:pPr>
        <w:pStyle w:val="Heading2"/>
      </w:pPr>
      <w:r>
        <w:t>그린타라: 지구 생명의 상징</w:t>
      </w:r>
    </w:p>
    <w:p>
      <w:pPr>
        <w:spacing w:line="384" w:lineRule="auto"/>
      </w:pPr>
      <w:r>
        <w:t>그린타라는 지구 자체의 생명과 깊은 연관이 있습니다. 그녀는 지구상의 모든 생명체의 깨움과 성장을 상징하며, 지구 생명의 본질적인 관계를 나타냅니다. 그린타라는 지구의 생명력을 대표하는 여신으로, 자연과 생명의 조화를 이루는 역할을 합니다.</w:t>
      </w:r>
    </w:p>
    <w:p>
      <w:pPr>
        <w:pStyle w:val="Heading2"/>
      </w:pPr>
      <w:r>
        <w:t>화이트타라: 지혜와 자비의 화신</w:t>
      </w:r>
    </w:p>
    <w:p>
      <w:pPr>
        <w:spacing w:line="384" w:lineRule="auto"/>
      </w:pPr>
      <w:r>
        <w:t>화이트타라는 생명의 연장과 지혜, 자비를 베푸는 여신으로 알려져 있습니다. 그녀는 수명을 연장하고, 지혜와 자비를 통해 인간에게 빛을 비추는 존재입니다. 화이트타라는 우리의 삶에 긍정적인 영향을 미치며, 정신적 성장을 돕는 역할을 합니다.</w:t>
      </w:r>
    </w:p>
    <w:p>
      <w:pPr>
        <w:pStyle w:val="Heading2"/>
      </w:pPr>
      <w:r>
        <w:t>레드타라: 물질적 풍요의 여신</w:t>
      </w:r>
    </w:p>
    <w:p>
      <w:pPr>
        <w:spacing w:line="384" w:lineRule="auto"/>
      </w:pPr>
      <w:r>
        <w:t>레드타라는 물질적 풍요와 관련이 깊습니다. 그녀는 재물과 번영을 상징하며, 우리에게 물질적 안정과 풍요를 가져다주는 역할을 합니다. 레드타라는 우리의 삶에 실질적인 도움을 주며, 물질적 필요를 충족시키는 데 기여합니다.</w:t>
      </w:r>
    </w:p>
    <w:p>
      <w:pPr>
        <w:pStyle w:val="Heading1"/>
      </w:pPr>
      <w:r>
        <w:t>내면의 악마와 자아의 본성</w:t>
      </w:r>
    </w:p>
    <w:p>
      <w:pPr>
        <w:spacing w:line="384" w:lineRule="auto"/>
      </w:pPr>
      <w:r>
        <w:t>우리의 내면에는 다양한 감정과 본성이 존재합니다. 때로는 악마적인 기질이 나타날 수 있지만, 이는 부끄러움이나 나약함이 아닙니다. 이러한 기질은 본성적으로 존재하는 것이며, 이를 극복하는 것은 자아의 본성에 달려 있습니다. 우리는 스스로 문을 열지 않는 한, 외부의 부정적인 영향이 우리에게 들어올 수 없습니다. 이는 질서와 균형의 원칙이며, 우리 삶의 중요한 부분입니다.</w:t>
      </w:r>
    </w:p>
    <w:p>
      <w:pPr>
        <w:pStyle w:val="Heading1"/>
      </w:pPr>
      <w:r>
        <w:t>언어의 차이와 이해</w:t>
      </w:r>
    </w:p>
    <w:p>
      <w:pPr>
        <w:spacing w:line="384" w:lineRule="auto"/>
      </w:pPr>
      <w:r>
        <w:t>언어는 문화와 맥락에 따라 다르게 해석될 수 있습니다. 한국어로 표현된 내용이 다른 언어로 번역될 때, 미묘한 차이가 발생할 수 있습니다. 이러한 차이를 이해하고, 언어의 본질을 파악하는 것은 지혜를 얻는 또 다른 방법입니다.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