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우주의 나선형 원리</w:t>
      </w:r>
    </w:p>
    <w:p>
      <w:pPr>
        <w:spacing w:line="384" w:lineRule="auto"/>
      </w:pPr>
      <w:r>
        <w:t>모든 것은 나선형으로 돌아가며, 이는 우주의 기본 원리입니다. 지구가 태양계를 도는 것도 이러한 나선형 운동의 일환으로, 이 원리가 없다면 지구는 중력의 영향을 벗어나 떨어질 것입니다. 이러한 힘의 원리는 자연계에서도 발견됩니다. 식물들이 성장하는 방식 또한 나선형 구조에 기반을 두고 있습니다.</w:t>
      </w:r>
    </w:p>
    <w:p>
      <w:pPr>
        <w:pStyle w:val="Heading1"/>
      </w:pPr>
      <w:r>
        <w:t>잠재의식과 무의식의 에너지</w:t>
      </w:r>
    </w:p>
    <w:p>
      <w:pPr>
        <w:spacing w:line="384" w:lineRule="auto"/>
      </w:pPr>
      <w:r>
        <w:t>우리의 잠재의식과 무의식은 특정한 에너지 장에 잠겨 있습니다. 이를 끄집어내기 위해서는 알파파에서 세타파까지의 뇌파를 조정해야 합니다. 이 과정은 마치 마스터 키를 사용하는 것과 같습니다. 마스터 키는 다양한 자물쇠를 열 수 있는 열쇠로, 특정한 파장에 맞춰야만 작동합니다.</w:t>
      </w:r>
    </w:p>
    <w:p>
      <w:pPr>
        <w:pStyle w:val="Heading1"/>
      </w:pPr>
      <w:r>
        <w:t>변화의 가능성과 마스터 키</w:t>
      </w:r>
    </w:p>
    <w:p>
      <w:pPr>
        <w:spacing w:line="384" w:lineRule="auto"/>
      </w:pPr>
      <w:r>
        <w:t>변화의 가능성은 마스터 키에 달려 있습니다. 마스터 키는 특정한 구조와 파장에 맞춰야 작동하며, 이를 통해 우리는 다양한 잠재력을 끌어낼 수 있습니다. 이러한 원리를 이해하고 활용하는 것이 중요합니다.</w:t>
      </w:r>
    </w:p>
    <w:p>
      <w:pPr>
        <w:pStyle w:val="Heading1"/>
      </w:pPr>
      <w:r>
        <w:t>천부경과 무청경의 비밀</w:t>
      </w:r>
    </w:p>
    <w:p>
      <w:pPr>
        <w:spacing w:line="384" w:lineRule="auto"/>
      </w:pPr>
      <w:r>
        <w:t>천부경은 나선형 구조의 비밀을 담고 있으며, 이는 무청경이라는 이름으로도 불립니다. 무청경은 '공'을 의미하며, 무수히 많은 변화를 일으킬 수 있는 가능성을 내포하고 있습니다. 천부경과 무청경의 조화는 에너지를 끌어내는 데 필수적입니다.</w:t>
      </w:r>
    </w:p>
    <w:p>
      <w:pPr>
        <w:pStyle w:val="Heading1"/>
      </w:pPr>
      <w:r>
        <w:t>에너지와 건강의 상관관계</w:t>
      </w:r>
    </w:p>
    <w:p>
      <w:pPr>
        <w:spacing w:line="384" w:lineRule="auto"/>
      </w:pPr>
      <w:r>
        <w:t>에너지를 다루는 것은 우리의 건강과도 밀접한 관련이 있습니다. 많은 사람들 앞에서 에너지를 발산하는 일은 육체적으로도 큰 부담이 될 수 있습니다. 따라서 에너지를 다루는 사람들은 자신의 건강을 유지하기 위한 노력이 필요합니다.</w:t>
      </w:r>
    </w:p>
    <w:p>
      <w:pPr>
        <w:pStyle w:val="Heading1"/>
      </w:pPr>
      <w:r>
        <w:t>인연과 배움의 길</w:t>
      </w:r>
    </w:p>
    <w:p>
      <w:pPr>
        <w:spacing w:line="384" w:lineRule="auto"/>
      </w:pPr>
      <w:r>
        <w:t>우리는 서로의 인연을 통해 배우고 성장합니다. 함께하는 사람들과의 관계 속에서 우리는 더 많은 것을 배우고, 더 나은 방향으로 나아갈 수 있습니다. 이러한 과정은 우리의 삶을 풍요롭게 만들며, 각자의 역할을 찾고 수행하는 데 도움을 줍니다.</w:t>
      </w:r>
    </w:p>
    <w:p>
      <w:pPr>
        <w:spacing w:line="384" w:lineRule="auto"/>
      </w:pPr>
      <w:r>
        <w:t>이러한 가르침은 우리의 삶과 우주를 이해하는 데 중요한 통찰을 제공합니다. 나선형 구조와 에너지의 원리를 이해함으로써 우리는 더 깊은 차원의 변화를 이끌어낼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