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9372C" w14:textId="77777777" w:rsidR="001001ED" w:rsidRDefault="001001ED" w:rsidP="00606120">
      <w:pPr>
        <w:widowControl/>
        <w:wordWrap/>
        <w:autoSpaceDE/>
        <w:autoSpaceDN/>
        <w:jc w:val="center"/>
        <w:rPr>
          <w:rFonts w:eastAsiaTheme="minorHAnsi"/>
        </w:rPr>
      </w:pPr>
    </w:p>
    <w:p w14:paraId="7542DBCA" w14:textId="04FA19A8" w:rsidR="00C408E2" w:rsidRPr="0066374B" w:rsidRDefault="00A03A1D" w:rsidP="00606120">
      <w:pPr>
        <w:widowControl/>
        <w:wordWrap/>
        <w:autoSpaceDE/>
        <w:autoSpaceDN/>
        <w:jc w:val="center"/>
      </w:pPr>
      <w:r w:rsidRPr="3011E38F">
        <w:rPr>
          <w:sz w:val="28"/>
          <w:szCs w:val="28"/>
        </w:rPr>
        <w:t>Design of Open-Ended Art and Biosignal Synchrony Visualization</w:t>
      </w:r>
    </w:p>
    <w:p w14:paraId="7B8FCF55" w14:textId="04A8F9C0" w:rsidR="00F22B51" w:rsidRDefault="00F22B51" w:rsidP="00606120">
      <w:pPr>
        <w:widowControl/>
        <w:wordWrap/>
        <w:autoSpaceDE/>
        <w:autoSpaceDN/>
        <w:jc w:val="center"/>
        <w:rPr>
          <w:rFonts w:eastAsiaTheme="minorHAnsi"/>
          <w:sz w:val="24"/>
          <w:szCs w:val="28"/>
        </w:rPr>
      </w:pPr>
      <w:r w:rsidRPr="00F22B51">
        <w:rPr>
          <w:rFonts w:eastAsiaTheme="minorHAnsi"/>
          <w:sz w:val="24"/>
          <w:szCs w:val="28"/>
        </w:rPr>
        <w:t>개방형 예술 및 생체 신호 동기성 시각화 설계</w:t>
      </w:r>
    </w:p>
    <w:p w14:paraId="7EC541EC" w14:textId="77777777" w:rsidR="007A60BE" w:rsidRDefault="007A60BE" w:rsidP="00606120">
      <w:pPr>
        <w:widowControl/>
        <w:wordWrap/>
        <w:autoSpaceDE/>
        <w:autoSpaceDN/>
        <w:jc w:val="center"/>
        <w:rPr>
          <w:rFonts w:eastAsiaTheme="minorHAnsi"/>
          <w:sz w:val="24"/>
          <w:szCs w:val="28"/>
        </w:rPr>
      </w:pPr>
    </w:p>
    <w:p w14:paraId="27D12EAC" w14:textId="2B51D59B" w:rsidR="00717D9E" w:rsidRPr="0066374B" w:rsidRDefault="00C408E2" w:rsidP="00606120">
      <w:pPr>
        <w:widowControl/>
        <w:wordWrap/>
        <w:autoSpaceDE/>
        <w:autoSpaceDN/>
        <w:rPr>
          <w:rFonts w:eastAsiaTheme="minorHAnsi"/>
        </w:rPr>
      </w:pPr>
      <w:r w:rsidRPr="0066374B">
        <w:rPr>
          <w:rFonts w:eastAsiaTheme="minorHAnsi"/>
        </w:rPr>
        <w:br w:type="page"/>
      </w:r>
    </w:p>
    <w:sdt>
      <w:sdtPr>
        <w:rPr>
          <w:rFonts w:asciiTheme="minorHAnsi" w:eastAsiaTheme="minorEastAsia" w:hAnsiTheme="minorHAnsi" w:cstheme="minorBidi"/>
          <w:b/>
          <w:bCs/>
          <w:color w:val="auto"/>
          <w:kern w:val="2"/>
          <w:sz w:val="36"/>
          <w:szCs w:val="36"/>
          <w:lang w:val="ko-KR"/>
          <w14:ligatures w14:val="standardContextual"/>
        </w:rPr>
        <w:id w:val="-443695585"/>
        <w:docPartObj>
          <w:docPartGallery w:val="Table of Contents"/>
          <w:docPartUnique/>
        </w:docPartObj>
      </w:sdtPr>
      <w:sdtEndPr>
        <w:rPr>
          <w:sz w:val="22"/>
          <w:szCs w:val="22"/>
        </w:rPr>
      </w:sdtEndPr>
      <w:sdtContent>
        <w:p w14:paraId="6428F935" w14:textId="12346477" w:rsidR="002C6BDE" w:rsidRPr="002C6BDE" w:rsidRDefault="002C6BDE" w:rsidP="00606120">
          <w:pPr>
            <w:pStyle w:val="TOC"/>
            <w:rPr>
              <w:b/>
              <w:bCs/>
              <w:sz w:val="36"/>
              <w:szCs w:val="36"/>
            </w:rPr>
          </w:pPr>
          <w:r w:rsidRPr="002C6BDE">
            <w:rPr>
              <w:rFonts w:hint="eastAsia"/>
              <w:b/>
              <w:bCs/>
              <w:sz w:val="36"/>
              <w:szCs w:val="36"/>
              <w:lang w:val="ko-KR"/>
            </w:rPr>
            <w:t>목차</w:t>
          </w:r>
        </w:p>
        <w:p w14:paraId="576E4E94" w14:textId="72CDC42E" w:rsidR="008932D5" w:rsidRDefault="002C6BDE">
          <w:pPr>
            <w:pStyle w:val="10"/>
            <w:rPr>
              <w:rFonts w:cstheme="minorBidi"/>
              <w:b w:val="0"/>
              <w:bCs w:val="0"/>
              <w:kern w:val="2"/>
              <w:szCs w:val="24"/>
              <w14:ligatures w14:val="standardContextual"/>
            </w:rPr>
          </w:pPr>
          <w:r>
            <w:fldChar w:fldCharType="begin"/>
          </w:r>
          <w:r>
            <w:instrText xml:space="preserve"> TOC \o "1-3" \h \z \u </w:instrText>
          </w:r>
          <w:r>
            <w:fldChar w:fldCharType="separate"/>
          </w:r>
          <w:hyperlink w:anchor="_Toc231591188" w:history="1">
            <w:r w:rsidR="008932D5" w:rsidRPr="000B7121">
              <w:rPr>
                <w:rStyle w:val="ac"/>
              </w:rPr>
              <w:t>초록 (Abstract)</w:t>
            </w:r>
            <w:r w:rsidR="008932D5">
              <w:rPr>
                <w:webHidden/>
              </w:rPr>
              <w:tab/>
            </w:r>
            <w:r w:rsidR="008932D5">
              <w:rPr>
                <w:webHidden/>
              </w:rPr>
              <w:fldChar w:fldCharType="begin"/>
            </w:r>
            <w:r w:rsidR="008932D5">
              <w:rPr>
                <w:webHidden/>
              </w:rPr>
              <w:instrText xml:space="preserve"> PAGEREF _Toc231591188 \h </w:instrText>
            </w:r>
            <w:r w:rsidR="008932D5">
              <w:rPr>
                <w:webHidden/>
              </w:rPr>
            </w:r>
            <w:r w:rsidR="008932D5">
              <w:rPr>
                <w:webHidden/>
              </w:rPr>
              <w:fldChar w:fldCharType="separate"/>
            </w:r>
            <w:r w:rsidR="008932D5">
              <w:rPr>
                <w:webHidden/>
              </w:rPr>
              <w:t>3</w:t>
            </w:r>
            <w:r w:rsidR="008932D5">
              <w:rPr>
                <w:webHidden/>
              </w:rPr>
              <w:fldChar w:fldCharType="end"/>
            </w:r>
          </w:hyperlink>
        </w:p>
        <w:p w14:paraId="3DC95E5B" w14:textId="2C375558" w:rsidR="008932D5" w:rsidRDefault="008932D5">
          <w:pPr>
            <w:pStyle w:val="10"/>
            <w:rPr>
              <w:rFonts w:cstheme="minorBidi"/>
              <w:b w:val="0"/>
              <w:bCs w:val="0"/>
              <w:kern w:val="2"/>
              <w:szCs w:val="24"/>
              <w14:ligatures w14:val="standardContextual"/>
            </w:rPr>
          </w:pPr>
          <w:hyperlink w:anchor="_Toc231591189" w:history="1">
            <w:r w:rsidRPr="000B7121">
              <w:rPr>
                <w:rStyle w:val="ac"/>
              </w:rPr>
              <w:t>1. 서론 및 관련 연구의 한계</w:t>
            </w:r>
            <w:r>
              <w:rPr>
                <w:webHidden/>
              </w:rPr>
              <w:tab/>
            </w:r>
            <w:r>
              <w:rPr>
                <w:webHidden/>
              </w:rPr>
              <w:fldChar w:fldCharType="begin"/>
            </w:r>
            <w:r>
              <w:rPr>
                <w:webHidden/>
              </w:rPr>
              <w:instrText xml:space="preserve"> PAGEREF _Toc231591189 \h </w:instrText>
            </w:r>
            <w:r>
              <w:rPr>
                <w:webHidden/>
              </w:rPr>
            </w:r>
            <w:r>
              <w:rPr>
                <w:webHidden/>
              </w:rPr>
              <w:fldChar w:fldCharType="separate"/>
            </w:r>
            <w:r>
              <w:rPr>
                <w:webHidden/>
              </w:rPr>
              <w:t>4</w:t>
            </w:r>
            <w:r>
              <w:rPr>
                <w:webHidden/>
              </w:rPr>
              <w:fldChar w:fldCharType="end"/>
            </w:r>
          </w:hyperlink>
        </w:p>
        <w:p w14:paraId="713593AF" w14:textId="498F2262" w:rsidR="008932D5" w:rsidRDefault="008932D5">
          <w:pPr>
            <w:pStyle w:val="10"/>
            <w:rPr>
              <w:rFonts w:cstheme="minorBidi"/>
              <w:b w:val="0"/>
              <w:bCs w:val="0"/>
              <w:kern w:val="2"/>
              <w:szCs w:val="24"/>
              <w14:ligatures w14:val="standardContextual"/>
            </w:rPr>
          </w:pPr>
          <w:hyperlink w:anchor="_Toc231591190" w:history="1">
            <w:r w:rsidRPr="000B7121">
              <w:rPr>
                <w:rStyle w:val="ac"/>
              </w:rPr>
              <w:t>2. 제안하는 개념도</w:t>
            </w:r>
            <w:r>
              <w:rPr>
                <w:webHidden/>
              </w:rPr>
              <w:tab/>
            </w:r>
            <w:r>
              <w:rPr>
                <w:webHidden/>
              </w:rPr>
              <w:fldChar w:fldCharType="begin"/>
            </w:r>
            <w:r>
              <w:rPr>
                <w:webHidden/>
              </w:rPr>
              <w:instrText xml:space="preserve"> PAGEREF _Toc231591190 \h </w:instrText>
            </w:r>
            <w:r>
              <w:rPr>
                <w:webHidden/>
              </w:rPr>
            </w:r>
            <w:r>
              <w:rPr>
                <w:webHidden/>
              </w:rPr>
              <w:fldChar w:fldCharType="separate"/>
            </w:r>
            <w:r>
              <w:rPr>
                <w:webHidden/>
              </w:rPr>
              <w:t>5</w:t>
            </w:r>
            <w:r>
              <w:rPr>
                <w:webHidden/>
              </w:rPr>
              <w:fldChar w:fldCharType="end"/>
            </w:r>
          </w:hyperlink>
        </w:p>
        <w:p w14:paraId="2F6F9D7B" w14:textId="58A4F88E" w:rsidR="008932D5" w:rsidRDefault="008932D5">
          <w:pPr>
            <w:pStyle w:val="20"/>
            <w:tabs>
              <w:tab w:val="left" w:pos="880"/>
              <w:tab w:val="right" w:leader="dot" w:pos="9016"/>
            </w:tabs>
            <w:rPr>
              <w:rFonts w:cstheme="minorBidi"/>
              <w:noProof/>
              <w:kern w:val="2"/>
              <w:szCs w:val="24"/>
              <w14:ligatures w14:val="standardContextual"/>
            </w:rPr>
          </w:pPr>
          <w:hyperlink w:anchor="_Toc231591191" w:history="1">
            <w:r w:rsidRPr="000B7121">
              <w:rPr>
                <w:rStyle w:val="ac"/>
                <w:b/>
                <w:bCs/>
                <w:noProof/>
              </w:rPr>
              <w:t>2.1</w:t>
            </w:r>
            <w:r>
              <w:rPr>
                <w:rFonts w:cstheme="minorBidi"/>
                <w:noProof/>
                <w:kern w:val="2"/>
                <w:szCs w:val="24"/>
                <w14:ligatures w14:val="standardContextual"/>
              </w:rPr>
              <w:tab/>
            </w:r>
            <w:r w:rsidRPr="000B7121">
              <w:rPr>
                <w:rStyle w:val="ac"/>
                <w:b/>
                <w:bCs/>
                <w:noProof/>
              </w:rPr>
              <w:t>전체 개념도</w:t>
            </w:r>
            <w:r>
              <w:rPr>
                <w:noProof/>
                <w:webHidden/>
              </w:rPr>
              <w:tab/>
            </w:r>
            <w:r>
              <w:rPr>
                <w:noProof/>
                <w:webHidden/>
              </w:rPr>
              <w:fldChar w:fldCharType="begin"/>
            </w:r>
            <w:r>
              <w:rPr>
                <w:noProof/>
                <w:webHidden/>
              </w:rPr>
              <w:instrText xml:space="preserve"> PAGEREF _Toc231591191 \h </w:instrText>
            </w:r>
            <w:r>
              <w:rPr>
                <w:noProof/>
                <w:webHidden/>
              </w:rPr>
            </w:r>
            <w:r>
              <w:rPr>
                <w:noProof/>
                <w:webHidden/>
              </w:rPr>
              <w:fldChar w:fldCharType="separate"/>
            </w:r>
            <w:r>
              <w:rPr>
                <w:noProof/>
                <w:webHidden/>
              </w:rPr>
              <w:t>5</w:t>
            </w:r>
            <w:r>
              <w:rPr>
                <w:noProof/>
                <w:webHidden/>
              </w:rPr>
              <w:fldChar w:fldCharType="end"/>
            </w:r>
          </w:hyperlink>
        </w:p>
        <w:p w14:paraId="67F949BA" w14:textId="749A75AC" w:rsidR="008932D5" w:rsidRDefault="008932D5">
          <w:pPr>
            <w:pStyle w:val="20"/>
            <w:tabs>
              <w:tab w:val="left" w:pos="880"/>
              <w:tab w:val="right" w:leader="dot" w:pos="9016"/>
            </w:tabs>
            <w:rPr>
              <w:rFonts w:cstheme="minorBidi"/>
              <w:noProof/>
              <w:kern w:val="2"/>
              <w:szCs w:val="24"/>
              <w14:ligatures w14:val="standardContextual"/>
            </w:rPr>
          </w:pPr>
          <w:hyperlink w:anchor="_Toc231591192" w:history="1">
            <w:r w:rsidRPr="000B7121">
              <w:rPr>
                <w:rStyle w:val="ac"/>
                <w:b/>
                <w:bCs/>
                <w:noProof/>
              </w:rPr>
              <w:t>2.2</w:t>
            </w:r>
            <w:r>
              <w:rPr>
                <w:rFonts w:cstheme="minorBidi"/>
                <w:noProof/>
                <w:kern w:val="2"/>
                <w:szCs w:val="24"/>
                <w14:ligatures w14:val="standardContextual"/>
              </w:rPr>
              <w:tab/>
            </w:r>
            <w:r w:rsidRPr="000B7121">
              <w:rPr>
                <w:rStyle w:val="ac"/>
                <w:b/>
                <w:bCs/>
                <w:noProof/>
              </w:rPr>
              <w:t>개념도 작동 원리</w:t>
            </w:r>
            <w:r>
              <w:rPr>
                <w:noProof/>
                <w:webHidden/>
              </w:rPr>
              <w:tab/>
            </w:r>
            <w:r>
              <w:rPr>
                <w:noProof/>
                <w:webHidden/>
              </w:rPr>
              <w:fldChar w:fldCharType="begin"/>
            </w:r>
            <w:r>
              <w:rPr>
                <w:noProof/>
                <w:webHidden/>
              </w:rPr>
              <w:instrText xml:space="preserve"> PAGEREF _Toc231591192 \h </w:instrText>
            </w:r>
            <w:r>
              <w:rPr>
                <w:noProof/>
                <w:webHidden/>
              </w:rPr>
            </w:r>
            <w:r>
              <w:rPr>
                <w:noProof/>
                <w:webHidden/>
              </w:rPr>
              <w:fldChar w:fldCharType="separate"/>
            </w:r>
            <w:r>
              <w:rPr>
                <w:noProof/>
                <w:webHidden/>
              </w:rPr>
              <w:t>5</w:t>
            </w:r>
            <w:r>
              <w:rPr>
                <w:noProof/>
                <w:webHidden/>
              </w:rPr>
              <w:fldChar w:fldCharType="end"/>
            </w:r>
          </w:hyperlink>
        </w:p>
        <w:p w14:paraId="618E60CD" w14:textId="17767D13" w:rsidR="008932D5" w:rsidRDefault="008932D5">
          <w:pPr>
            <w:pStyle w:val="10"/>
            <w:rPr>
              <w:rFonts w:cstheme="minorBidi"/>
              <w:b w:val="0"/>
              <w:bCs w:val="0"/>
              <w:kern w:val="2"/>
              <w:szCs w:val="24"/>
              <w14:ligatures w14:val="standardContextual"/>
            </w:rPr>
          </w:pPr>
          <w:hyperlink w:anchor="_Toc231591193" w:history="1">
            <w:r w:rsidRPr="000B7121">
              <w:rPr>
                <w:rStyle w:val="ac"/>
              </w:rPr>
              <w:t>3. 핵심 방법론</w:t>
            </w:r>
            <w:r>
              <w:rPr>
                <w:webHidden/>
              </w:rPr>
              <w:tab/>
            </w:r>
            <w:r>
              <w:rPr>
                <w:webHidden/>
              </w:rPr>
              <w:fldChar w:fldCharType="begin"/>
            </w:r>
            <w:r>
              <w:rPr>
                <w:webHidden/>
              </w:rPr>
              <w:instrText xml:space="preserve"> PAGEREF _Toc231591193 \h </w:instrText>
            </w:r>
            <w:r>
              <w:rPr>
                <w:webHidden/>
              </w:rPr>
            </w:r>
            <w:r>
              <w:rPr>
                <w:webHidden/>
              </w:rPr>
              <w:fldChar w:fldCharType="separate"/>
            </w:r>
            <w:r>
              <w:rPr>
                <w:webHidden/>
              </w:rPr>
              <w:t>6</w:t>
            </w:r>
            <w:r>
              <w:rPr>
                <w:webHidden/>
              </w:rPr>
              <w:fldChar w:fldCharType="end"/>
            </w:r>
          </w:hyperlink>
        </w:p>
        <w:p w14:paraId="2E247875" w14:textId="67927F24" w:rsidR="008932D5" w:rsidRDefault="008932D5">
          <w:pPr>
            <w:pStyle w:val="20"/>
            <w:tabs>
              <w:tab w:val="right" w:leader="dot" w:pos="9016"/>
            </w:tabs>
            <w:rPr>
              <w:rFonts w:cstheme="minorBidi"/>
              <w:noProof/>
              <w:kern w:val="2"/>
              <w:szCs w:val="24"/>
              <w14:ligatures w14:val="standardContextual"/>
            </w:rPr>
          </w:pPr>
          <w:hyperlink w:anchor="_Toc231591194" w:history="1">
            <w:r w:rsidRPr="000B7121">
              <w:rPr>
                <w:rStyle w:val="ac"/>
                <w:b/>
                <w:bCs/>
                <w:noProof/>
              </w:rPr>
              <w:t>3.1 집단 동기성의 수학적 모델링</w:t>
            </w:r>
            <w:r>
              <w:rPr>
                <w:noProof/>
                <w:webHidden/>
              </w:rPr>
              <w:tab/>
            </w:r>
            <w:r>
              <w:rPr>
                <w:noProof/>
                <w:webHidden/>
              </w:rPr>
              <w:fldChar w:fldCharType="begin"/>
            </w:r>
            <w:r>
              <w:rPr>
                <w:noProof/>
                <w:webHidden/>
              </w:rPr>
              <w:instrText xml:space="preserve"> PAGEREF _Toc231591194 \h </w:instrText>
            </w:r>
            <w:r>
              <w:rPr>
                <w:noProof/>
                <w:webHidden/>
              </w:rPr>
            </w:r>
            <w:r>
              <w:rPr>
                <w:noProof/>
                <w:webHidden/>
              </w:rPr>
              <w:fldChar w:fldCharType="separate"/>
            </w:r>
            <w:r>
              <w:rPr>
                <w:noProof/>
                <w:webHidden/>
              </w:rPr>
              <w:t>6</w:t>
            </w:r>
            <w:r>
              <w:rPr>
                <w:noProof/>
                <w:webHidden/>
              </w:rPr>
              <w:fldChar w:fldCharType="end"/>
            </w:r>
          </w:hyperlink>
        </w:p>
        <w:p w14:paraId="482DEE21" w14:textId="64ACF96C" w:rsidR="008932D5" w:rsidRDefault="008932D5">
          <w:pPr>
            <w:pStyle w:val="30"/>
            <w:tabs>
              <w:tab w:val="right" w:leader="dot" w:pos="9016"/>
            </w:tabs>
            <w:rPr>
              <w:rFonts w:cstheme="minorBidi"/>
              <w:noProof/>
              <w:kern w:val="2"/>
              <w:szCs w:val="24"/>
              <w14:ligatures w14:val="standardContextual"/>
            </w:rPr>
          </w:pPr>
          <w:hyperlink w:anchor="_Toc231591195" w:history="1">
            <w:r w:rsidRPr="000B7121">
              <w:rPr>
                <w:rStyle w:val="ac"/>
                <w:b/>
                <w:bCs/>
                <w:noProof/>
              </w:rPr>
              <w:t>3.1.1 2차원 감정 모델 및 대뇌 비대칭성 매핑</w:t>
            </w:r>
            <w:r>
              <w:rPr>
                <w:noProof/>
                <w:webHidden/>
              </w:rPr>
              <w:tab/>
            </w:r>
            <w:r>
              <w:rPr>
                <w:noProof/>
                <w:webHidden/>
              </w:rPr>
              <w:fldChar w:fldCharType="begin"/>
            </w:r>
            <w:r>
              <w:rPr>
                <w:noProof/>
                <w:webHidden/>
              </w:rPr>
              <w:instrText xml:space="preserve"> PAGEREF _Toc231591195 \h </w:instrText>
            </w:r>
            <w:r>
              <w:rPr>
                <w:noProof/>
                <w:webHidden/>
              </w:rPr>
            </w:r>
            <w:r>
              <w:rPr>
                <w:noProof/>
                <w:webHidden/>
              </w:rPr>
              <w:fldChar w:fldCharType="separate"/>
            </w:r>
            <w:r>
              <w:rPr>
                <w:noProof/>
                <w:webHidden/>
              </w:rPr>
              <w:t>6</w:t>
            </w:r>
            <w:r>
              <w:rPr>
                <w:noProof/>
                <w:webHidden/>
              </w:rPr>
              <w:fldChar w:fldCharType="end"/>
            </w:r>
          </w:hyperlink>
        </w:p>
        <w:p w14:paraId="251548B9" w14:textId="4FEEB304" w:rsidR="008932D5" w:rsidRDefault="008932D5">
          <w:pPr>
            <w:pStyle w:val="30"/>
            <w:tabs>
              <w:tab w:val="right" w:leader="dot" w:pos="9016"/>
            </w:tabs>
            <w:rPr>
              <w:rFonts w:cstheme="minorBidi"/>
              <w:noProof/>
              <w:kern w:val="2"/>
              <w:szCs w:val="24"/>
              <w14:ligatures w14:val="standardContextual"/>
            </w:rPr>
          </w:pPr>
          <w:hyperlink w:anchor="_Toc231591196" w:history="1">
            <w:r w:rsidRPr="000B7121">
              <w:rPr>
                <w:rStyle w:val="ac"/>
                <w:rFonts w:eastAsiaTheme="minorHAnsi"/>
                <w:b/>
                <w:bCs/>
                <w:noProof/>
              </w:rPr>
              <w:t>3.1.2 유클리드 거리 기반 동기성 수식</w:t>
            </w:r>
            <w:r>
              <w:rPr>
                <w:noProof/>
                <w:webHidden/>
              </w:rPr>
              <w:tab/>
            </w:r>
            <w:r>
              <w:rPr>
                <w:noProof/>
                <w:webHidden/>
              </w:rPr>
              <w:fldChar w:fldCharType="begin"/>
            </w:r>
            <w:r>
              <w:rPr>
                <w:noProof/>
                <w:webHidden/>
              </w:rPr>
              <w:instrText xml:space="preserve"> PAGEREF _Toc231591196 \h </w:instrText>
            </w:r>
            <w:r>
              <w:rPr>
                <w:noProof/>
                <w:webHidden/>
              </w:rPr>
            </w:r>
            <w:r>
              <w:rPr>
                <w:noProof/>
                <w:webHidden/>
              </w:rPr>
              <w:fldChar w:fldCharType="separate"/>
            </w:r>
            <w:r>
              <w:rPr>
                <w:noProof/>
                <w:webHidden/>
              </w:rPr>
              <w:t>6</w:t>
            </w:r>
            <w:r>
              <w:rPr>
                <w:noProof/>
                <w:webHidden/>
              </w:rPr>
              <w:fldChar w:fldCharType="end"/>
            </w:r>
          </w:hyperlink>
        </w:p>
        <w:p w14:paraId="3C93A7CA" w14:textId="76C9AA7C" w:rsidR="008932D5" w:rsidRDefault="008932D5">
          <w:pPr>
            <w:pStyle w:val="20"/>
            <w:tabs>
              <w:tab w:val="right" w:leader="dot" w:pos="9016"/>
            </w:tabs>
            <w:rPr>
              <w:rFonts w:cstheme="minorBidi"/>
              <w:noProof/>
              <w:kern w:val="2"/>
              <w:szCs w:val="24"/>
              <w14:ligatures w14:val="standardContextual"/>
            </w:rPr>
          </w:pPr>
          <w:hyperlink w:anchor="_Toc231591197" w:history="1">
            <w:r w:rsidRPr="000B7121">
              <w:rPr>
                <w:rStyle w:val="ac"/>
                <w:b/>
                <w:bCs/>
                <w:noProof/>
              </w:rPr>
              <w:t>3.2 유전 알고리즘 기반 적응형 플로우 필드</w:t>
            </w:r>
            <w:r>
              <w:rPr>
                <w:noProof/>
                <w:webHidden/>
              </w:rPr>
              <w:tab/>
            </w:r>
            <w:r>
              <w:rPr>
                <w:noProof/>
                <w:webHidden/>
              </w:rPr>
              <w:fldChar w:fldCharType="begin"/>
            </w:r>
            <w:r>
              <w:rPr>
                <w:noProof/>
                <w:webHidden/>
              </w:rPr>
              <w:instrText xml:space="preserve"> PAGEREF _Toc231591197 \h </w:instrText>
            </w:r>
            <w:r>
              <w:rPr>
                <w:noProof/>
                <w:webHidden/>
              </w:rPr>
            </w:r>
            <w:r>
              <w:rPr>
                <w:noProof/>
                <w:webHidden/>
              </w:rPr>
              <w:fldChar w:fldCharType="separate"/>
            </w:r>
            <w:r>
              <w:rPr>
                <w:noProof/>
                <w:webHidden/>
              </w:rPr>
              <w:t>7</w:t>
            </w:r>
            <w:r>
              <w:rPr>
                <w:noProof/>
                <w:webHidden/>
              </w:rPr>
              <w:fldChar w:fldCharType="end"/>
            </w:r>
          </w:hyperlink>
        </w:p>
        <w:p w14:paraId="0798CE46" w14:textId="222A0823" w:rsidR="008932D5" w:rsidRDefault="008932D5">
          <w:pPr>
            <w:pStyle w:val="30"/>
            <w:tabs>
              <w:tab w:val="right" w:leader="dot" w:pos="9016"/>
            </w:tabs>
            <w:rPr>
              <w:rFonts w:cstheme="minorBidi"/>
              <w:noProof/>
              <w:kern w:val="2"/>
              <w:szCs w:val="24"/>
              <w14:ligatures w14:val="standardContextual"/>
            </w:rPr>
          </w:pPr>
          <w:hyperlink w:anchor="_Toc231591198" w:history="1">
            <w:r w:rsidRPr="000B7121">
              <w:rPr>
                <w:rStyle w:val="ac"/>
                <w:b/>
                <w:bCs/>
                <w:noProof/>
              </w:rPr>
              <w:t>3.2.1 플로우 필드의 5대 유전자 구조</w:t>
            </w:r>
            <w:r>
              <w:rPr>
                <w:noProof/>
                <w:webHidden/>
              </w:rPr>
              <w:tab/>
            </w:r>
            <w:r>
              <w:rPr>
                <w:noProof/>
                <w:webHidden/>
              </w:rPr>
              <w:fldChar w:fldCharType="begin"/>
            </w:r>
            <w:r>
              <w:rPr>
                <w:noProof/>
                <w:webHidden/>
              </w:rPr>
              <w:instrText xml:space="preserve"> PAGEREF _Toc231591198 \h </w:instrText>
            </w:r>
            <w:r>
              <w:rPr>
                <w:noProof/>
                <w:webHidden/>
              </w:rPr>
            </w:r>
            <w:r>
              <w:rPr>
                <w:noProof/>
                <w:webHidden/>
              </w:rPr>
              <w:fldChar w:fldCharType="separate"/>
            </w:r>
            <w:r>
              <w:rPr>
                <w:noProof/>
                <w:webHidden/>
              </w:rPr>
              <w:t>7</w:t>
            </w:r>
            <w:r>
              <w:rPr>
                <w:noProof/>
                <w:webHidden/>
              </w:rPr>
              <w:fldChar w:fldCharType="end"/>
            </w:r>
          </w:hyperlink>
        </w:p>
        <w:p w14:paraId="0C2DF766" w14:textId="70EB5340" w:rsidR="008932D5" w:rsidRDefault="008932D5">
          <w:pPr>
            <w:pStyle w:val="30"/>
            <w:tabs>
              <w:tab w:val="right" w:leader="dot" w:pos="9016"/>
            </w:tabs>
            <w:rPr>
              <w:rFonts w:cstheme="minorBidi"/>
              <w:noProof/>
              <w:kern w:val="2"/>
              <w:szCs w:val="24"/>
              <w14:ligatures w14:val="standardContextual"/>
            </w:rPr>
          </w:pPr>
          <w:hyperlink w:anchor="_Toc231591199" w:history="1">
            <w:r w:rsidRPr="000B7121">
              <w:rPr>
                <w:rStyle w:val="ac"/>
                <w:b/>
                <w:bCs/>
                <w:noProof/>
              </w:rPr>
              <w:t>3.2.2 적합도(Fitness) 평가와 동적 돌연변이율</w:t>
            </w:r>
            <w:r>
              <w:rPr>
                <w:noProof/>
                <w:webHidden/>
              </w:rPr>
              <w:tab/>
            </w:r>
            <w:r>
              <w:rPr>
                <w:noProof/>
                <w:webHidden/>
              </w:rPr>
              <w:fldChar w:fldCharType="begin"/>
            </w:r>
            <w:r>
              <w:rPr>
                <w:noProof/>
                <w:webHidden/>
              </w:rPr>
              <w:instrText xml:space="preserve"> PAGEREF _Toc231591199 \h </w:instrText>
            </w:r>
            <w:r>
              <w:rPr>
                <w:noProof/>
                <w:webHidden/>
              </w:rPr>
            </w:r>
            <w:r>
              <w:rPr>
                <w:noProof/>
                <w:webHidden/>
              </w:rPr>
              <w:fldChar w:fldCharType="separate"/>
            </w:r>
            <w:r>
              <w:rPr>
                <w:noProof/>
                <w:webHidden/>
              </w:rPr>
              <w:t>9</w:t>
            </w:r>
            <w:r>
              <w:rPr>
                <w:noProof/>
                <w:webHidden/>
              </w:rPr>
              <w:fldChar w:fldCharType="end"/>
            </w:r>
          </w:hyperlink>
        </w:p>
        <w:p w14:paraId="5A78BEB9" w14:textId="1C5E359F" w:rsidR="008932D5" w:rsidRDefault="008932D5">
          <w:pPr>
            <w:pStyle w:val="10"/>
            <w:rPr>
              <w:rFonts w:cstheme="minorBidi"/>
              <w:b w:val="0"/>
              <w:bCs w:val="0"/>
              <w:kern w:val="2"/>
              <w:szCs w:val="24"/>
              <w14:ligatures w14:val="standardContextual"/>
            </w:rPr>
          </w:pPr>
          <w:hyperlink w:anchor="_Toc231591200" w:history="1">
            <w:r w:rsidRPr="000B7121">
              <w:rPr>
                <w:rStyle w:val="ac"/>
              </w:rPr>
              <w:t>4. 창발적 서사 구조 (Narrative Emergence)</w:t>
            </w:r>
            <w:r>
              <w:rPr>
                <w:webHidden/>
              </w:rPr>
              <w:tab/>
            </w:r>
            <w:r>
              <w:rPr>
                <w:webHidden/>
              </w:rPr>
              <w:fldChar w:fldCharType="begin"/>
            </w:r>
            <w:r>
              <w:rPr>
                <w:webHidden/>
              </w:rPr>
              <w:instrText xml:space="preserve"> PAGEREF _Toc231591200 \h </w:instrText>
            </w:r>
            <w:r>
              <w:rPr>
                <w:webHidden/>
              </w:rPr>
            </w:r>
            <w:r>
              <w:rPr>
                <w:webHidden/>
              </w:rPr>
              <w:fldChar w:fldCharType="separate"/>
            </w:r>
            <w:r>
              <w:rPr>
                <w:webHidden/>
              </w:rPr>
              <w:t>10</w:t>
            </w:r>
            <w:r>
              <w:rPr>
                <w:webHidden/>
              </w:rPr>
              <w:fldChar w:fldCharType="end"/>
            </w:r>
          </w:hyperlink>
        </w:p>
        <w:p w14:paraId="6539A1A9" w14:textId="41F93845" w:rsidR="008932D5" w:rsidRDefault="008932D5">
          <w:pPr>
            <w:pStyle w:val="10"/>
            <w:rPr>
              <w:rFonts w:cstheme="minorBidi"/>
              <w:b w:val="0"/>
              <w:bCs w:val="0"/>
              <w:kern w:val="2"/>
              <w:szCs w:val="24"/>
              <w14:ligatures w14:val="standardContextual"/>
            </w:rPr>
          </w:pPr>
          <w:hyperlink w:anchor="_Toc231591201" w:history="1">
            <w:r w:rsidRPr="000B7121">
              <w:rPr>
                <w:rStyle w:val="ac"/>
              </w:rPr>
              <w:t>5. 결론</w:t>
            </w:r>
            <w:r>
              <w:rPr>
                <w:webHidden/>
              </w:rPr>
              <w:tab/>
            </w:r>
            <w:r>
              <w:rPr>
                <w:webHidden/>
              </w:rPr>
              <w:fldChar w:fldCharType="begin"/>
            </w:r>
            <w:r>
              <w:rPr>
                <w:webHidden/>
              </w:rPr>
              <w:instrText xml:space="preserve"> PAGEREF _Toc231591201 \h </w:instrText>
            </w:r>
            <w:r>
              <w:rPr>
                <w:webHidden/>
              </w:rPr>
            </w:r>
            <w:r>
              <w:rPr>
                <w:webHidden/>
              </w:rPr>
              <w:fldChar w:fldCharType="separate"/>
            </w:r>
            <w:r>
              <w:rPr>
                <w:webHidden/>
              </w:rPr>
              <w:t>11</w:t>
            </w:r>
            <w:r>
              <w:rPr>
                <w:webHidden/>
              </w:rPr>
              <w:fldChar w:fldCharType="end"/>
            </w:r>
          </w:hyperlink>
        </w:p>
        <w:p w14:paraId="6EFBC428" w14:textId="78E04582" w:rsidR="008932D5" w:rsidRDefault="008932D5">
          <w:pPr>
            <w:pStyle w:val="10"/>
            <w:rPr>
              <w:rFonts w:cstheme="minorBidi"/>
              <w:b w:val="0"/>
              <w:bCs w:val="0"/>
              <w:kern w:val="2"/>
              <w:szCs w:val="24"/>
              <w14:ligatures w14:val="standardContextual"/>
            </w:rPr>
          </w:pPr>
          <w:hyperlink w:anchor="_Toc231591202" w:history="1">
            <w:r w:rsidRPr="000B7121">
              <w:rPr>
                <w:rStyle w:val="ac"/>
              </w:rPr>
              <w:t>참고문헌 (References)</w:t>
            </w:r>
            <w:r>
              <w:rPr>
                <w:webHidden/>
              </w:rPr>
              <w:tab/>
            </w:r>
            <w:r>
              <w:rPr>
                <w:webHidden/>
              </w:rPr>
              <w:fldChar w:fldCharType="begin"/>
            </w:r>
            <w:r>
              <w:rPr>
                <w:webHidden/>
              </w:rPr>
              <w:instrText xml:space="preserve"> PAGEREF _Toc231591202 \h </w:instrText>
            </w:r>
            <w:r>
              <w:rPr>
                <w:webHidden/>
              </w:rPr>
            </w:r>
            <w:r>
              <w:rPr>
                <w:webHidden/>
              </w:rPr>
              <w:fldChar w:fldCharType="separate"/>
            </w:r>
            <w:r>
              <w:rPr>
                <w:webHidden/>
              </w:rPr>
              <w:t>12</w:t>
            </w:r>
            <w:r>
              <w:rPr>
                <w:webHidden/>
              </w:rPr>
              <w:fldChar w:fldCharType="end"/>
            </w:r>
          </w:hyperlink>
        </w:p>
        <w:p w14:paraId="12ED5D2B" w14:textId="4BA124B9" w:rsidR="002C6BDE" w:rsidRDefault="002C6BDE" w:rsidP="00606120">
          <w:pPr>
            <w:wordWrap/>
          </w:pPr>
          <w:r>
            <w:rPr>
              <w:b/>
              <w:bCs/>
              <w:lang w:val="ko-KR"/>
            </w:rPr>
            <w:fldChar w:fldCharType="end"/>
          </w:r>
        </w:p>
      </w:sdtContent>
    </w:sdt>
    <w:p w14:paraId="20969F6B" w14:textId="77777777" w:rsidR="00C408E2" w:rsidRPr="006B32A3" w:rsidRDefault="00C408E2" w:rsidP="00606120">
      <w:pPr>
        <w:wordWrap/>
        <w:rPr>
          <w:rFonts w:eastAsiaTheme="minorHAnsi"/>
        </w:rPr>
      </w:pPr>
    </w:p>
    <w:p w14:paraId="249F396B" w14:textId="0B6A7FE3" w:rsidR="00C408E2" w:rsidRPr="0066374B" w:rsidRDefault="00C408E2" w:rsidP="00606120">
      <w:pPr>
        <w:widowControl/>
        <w:wordWrap/>
        <w:autoSpaceDE/>
        <w:autoSpaceDN/>
        <w:rPr>
          <w:rFonts w:eastAsiaTheme="minorHAnsi"/>
        </w:rPr>
      </w:pPr>
      <w:r w:rsidRPr="0066374B">
        <w:rPr>
          <w:rFonts w:eastAsiaTheme="minorHAnsi"/>
        </w:rPr>
        <w:br w:type="page"/>
      </w:r>
    </w:p>
    <w:p w14:paraId="65318F12" w14:textId="77777777" w:rsidR="00C408E2" w:rsidRPr="00FC1A12" w:rsidRDefault="00C408E2" w:rsidP="00606120">
      <w:pPr>
        <w:pStyle w:val="1"/>
        <w:wordWrap/>
        <w:rPr>
          <w:b/>
          <w:bCs/>
          <w:sz w:val="36"/>
          <w:szCs w:val="36"/>
        </w:rPr>
      </w:pPr>
      <w:bookmarkStart w:id="0" w:name="_Toc231591188"/>
      <w:r w:rsidRPr="00FC1A12">
        <w:rPr>
          <w:b/>
          <w:bCs/>
          <w:sz w:val="36"/>
          <w:szCs w:val="36"/>
        </w:rPr>
        <w:lastRenderedPageBreak/>
        <w:t>초록 (Abstract)</w:t>
      </w:r>
      <w:bookmarkEnd w:id="0"/>
    </w:p>
    <w:p w14:paraId="795A193D" w14:textId="1FB17136" w:rsidR="00E00570" w:rsidRPr="00E00570" w:rsidRDefault="00E00570" w:rsidP="00606120">
      <w:pPr>
        <w:wordWrap/>
        <w:ind w:firstLineChars="100" w:firstLine="220"/>
        <w:rPr>
          <w:rFonts w:eastAsiaTheme="minorHAnsi"/>
        </w:rPr>
      </w:pPr>
      <w:r w:rsidRPr="00E00570">
        <w:rPr>
          <w:rFonts w:eastAsiaTheme="minorHAnsi"/>
        </w:rPr>
        <w:t>본 연구는 다수 관람객의 생체 신호를 실시간으로 분석하여 집단의 무의식적 감정 상태를 시각화하는 개방형(Open-ended) AI 아트 시스템을 제안한다. 기존의 개방형 예술은 고정된 목표나 완성 상태 없이 무한히 새로운 형태를 생성하지만, 자칫 무작위적이고 단조로운 상태 변화에 머물러 관람객의 서사적 몰입을 저하시킨다는 한계가 있었다. 이를 극복하기 위해 본 연구는 제임스 러셀(James Russell)의 원형 감정 모델(Circumplex Model of Affect)을 도입하여 참여자 간의 감정적 일치도를 정량화한 '집단 동기성(Synchrony)' 공식을 독자적으로 모델링하였다.</w:t>
      </w:r>
    </w:p>
    <w:p w14:paraId="10872A88" w14:textId="543C9833" w:rsidR="00E00570" w:rsidRPr="00E00570" w:rsidRDefault="00E00570" w:rsidP="00606120">
      <w:pPr>
        <w:wordWrap/>
        <w:ind w:firstLineChars="100" w:firstLine="220"/>
        <w:rPr>
          <w:rFonts w:eastAsiaTheme="minorHAnsi"/>
        </w:rPr>
      </w:pPr>
      <w:r w:rsidRPr="00E00570">
        <w:rPr>
          <w:rFonts w:eastAsiaTheme="minorHAnsi"/>
        </w:rPr>
        <w:t>본 시스템은 동기성 지수를 물리적 구심력 및 유전 알고리즘(GA)의 적합도 함수로 치환하여, 1,800개의 개별 입자가 그리는 적응형 플로우 필드(Adaptive Flow Field)를 자율 진화시킨다. 기하학적 형태에서의 폭발과 카오스(기), 유기적 궤도의 형성(승), 돌연변이 폭발로 인한 시각적 긴장감(전), 그리고 동기성이 임계점을 넘을 때 발현되는 '공명 결정화(결)'에 이르는 4단계의 창발적 서사 구조를 스스로 구축한다. 이를 통해 개방형 예술 시스템이 어떻게 고차원적이고 극적인 서사 매체로 기능할 수 있는지 입증한다.</w:t>
      </w:r>
    </w:p>
    <w:p w14:paraId="7A4EF0B8" w14:textId="1D9A6633" w:rsidR="00C408E2" w:rsidRPr="00E00570" w:rsidRDefault="004832EB" w:rsidP="00606120">
      <w:pPr>
        <w:widowControl/>
        <w:wordWrap/>
        <w:autoSpaceDE/>
        <w:autoSpaceDN/>
        <w:rPr>
          <w:rFonts w:eastAsiaTheme="minorHAnsi"/>
        </w:rPr>
      </w:pPr>
      <w:r>
        <w:rPr>
          <w:rFonts w:eastAsiaTheme="minorHAnsi"/>
        </w:rPr>
        <w:br w:type="page"/>
      </w:r>
    </w:p>
    <w:p w14:paraId="0C8C9EFD" w14:textId="08BC1057" w:rsidR="00C408E2" w:rsidRPr="00FC1A12" w:rsidRDefault="00C408E2" w:rsidP="00606120">
      <w:pPr>
        <w:pStyle w:val="1"/>
        <w:wordWrap/>
        <w:rPr>
          <w:b/>
          <w:bCs/>
          <w:sz w:val="36"/>
          <w:szCs w:val="36"/>
        </w:rPr>
      </w:pPr>
      <w:bookmarkStart w:id="1" w:name="_Toc231591189"/>
      <w:r w:rsidRPr="00FC1A12">
        <w:rPr>
          <w:b/>
          <w:bCs/>
          <w:sz w:val="36"/>
          <w:szCs w:val="36"/>
        </w:rPr>
        <w:lastRenderedPageBreak/>
        <w:t xml:space="preserve">1. </w:t>
      </w:r>
      <w:r w:rsidR="004832EB" w:rsidRPr="00FC1A12">
        <w:rPr>
          <w:b/>
          <w:bCs/>
          <w:sz w:val="36"/>
          <w:szCs w:val="36"/>
        </w:rPr>
        <w:t>서론 및 관련 연구의 한계</w:t>
      </w:r>
      <w:bookmarkEnd w:id="1"/>
    </w:p>
    <w:p w14:paraId="6787B3C3" w14:textId="493EDC3E" w:rsidR="00D301AB" w:rsidRPr="00D301AB" w:rsidRDefault="00D301AB" w:rsidP="00606120">
      <w:pPr>
        <w:widowControl/>
        <w:wordWrap/>
        <w:autoSpaceDE/>
        <w:autoSpaceDN/>
        <w:ind w:firstLineChars="100" w:firstLine="220"/>
        <w:rPr>
          <w:rFonts w:eastAsiaTheme="minorHAnsi"/>
        </w:rPr>
      </w:pPr>
      <w:r w:rsidRPr="00D301AB">
        <w:rPr>
          <w:rFonts w:eastAsiaTheme="minorHAnsi"/>
        </w:rPr>
        <w:t>인공지능과 뉴로피드백(Neurofeedback) 기술의 융합은 예술 매체의 새로운 패러다임을 제시하고 있다. 그러나 기존의 생성형 AI 아트와 군집 지능 예술은 명확한 한계를 지니고 있다.</w:t>
      </w:r>
    </w:p>
    <w:p w14:paraId="5C0825D1" w14:textId="4D21644B" w:rsidR="00D301AB" w:rsidRPr="00D301AB" w:rsidRDefault="00D301AB" w:rsidP="00606120">
      <w:pPr>
        <w:widowControl/>
        <w:wordWrap/>
        <w:autoSpaceDE/>
        <w:autoSpaceDN/>
        <w:ind w:firstLineChars="100" w:firstLine="220"/>
        <w:rPr>
          <w:rFonts w:eastAsiaTheme="minorHAnsi"/>
        </w:rPr>
      </w:pPr>
      <w:r w:rsidRPr="00D301AB">
        <w:rPr>
          <w:rFonts w:eastAsiaTheme="minorHAnsi"/>
        </w:rPr>
        <w:t>첫째, 하향식(Top-down) 의존성에 따른 단일 상호작용의 한계다. 기존의 생체 신호 기반 시각화 연구들은 관람객의 데이터를 시각적으로 변환하는 데에는 일부 성공하였으나, 사전 학습된 모델에 의존하는 경향이 강해 형태적 무질서와 시각적 단조로움을 극복하지 못했다</w:t>
      </w:r>
      <w:r w:rsidR="009A3850">
        <w:rPr>
          <w:rFonts w:eastAsiaTheme="minorHAnsi" w:hint="eastAsia"/>
        </w:rPr>
        <w:t>[1]</w:t>
      </w:r>
      <w:r w:rsidR="00AD4A63">
        <w:rPr>
          <w:rFonts w:eastAsiaTheme="minorHAnsi" w:hint="eastAsia"/>
        </w:rPr>
        <w:t>.</w:t>
      </w:r>
    </w:p>
    <w:p w14:paraId="3F9FA4EF" w14:textId="4443B71F" w:rsidR="00D301AB" w:rsidRPr="00D301AB" w:rsidRDefault="00D301AB" w:rsidP="00606120">
      <w:pPr>
        <w:widowControl/>
        <w:wordWrap/>
        <w:autoSpaceDE/>
        <w:autoSpaceDN/>
        <w:ind w:firstLineChars="100" w:firstLine="220"/>
        <w:rPr>
          <w:rFonts w:eastAsiaTheme="minorHAnsi"/>
        </w:rPr>
      </w:pPr>
      <w:r w:rsidRPr="00D301AB">
        <w:rPr>
          <w:rFonts w:eastAsiaTheme="minorHAnsi"/>
        </w:rPr>
        <w:t>둘째, 개방형(Open-ended) 예술의 서사적 부재다. 군집 지능과 유전 프로그래밍을 결합하여 알고리즘에 의한 지속적인 진화를 보여준 연구 사례들이 존재하지만, 이는 외부의 실시간 감정 개입이나 뚜렷한 목표 지향점이 없어 기승전결의 서사가 부재한 단순 시뮬레이션에 머무르는 한계를 보였다</w:t>
      </w:r>
      <w:r w:rsidR="009A3850">
        <w:rPr>
          <w:rFonts w:eastAsiaTheme="minorHAnsi" w:hint="eastAsia"/>
        </w:rPr>
        <w:t>[3]</w:t>
      </w:r>
      <w:r w:rsidR="00AD4A63">
        <w:rPr>
          <w:rFonts w:eastAsiaTheme="minorHAnsi" w:hint="eastAsia"/>
        </w:rPr>
        <w:t>.</w:t>
      </w:r>
    </w:p>
    <w:p w14:paraId="6A872EC7" w14:textId="276E69F1" w:rsidR="00D301AB" w:rsidRPr="00D301AB" w:rsidRDefault="00D301AB" w:rsidP="00606120">
      <w:pPr>
        <w:widowControl/>
        <w:wordWrap/>
        <w:autoSpaceDE/>
        <w:autoSpaceDN/>
        <w:ind w:firstLineChars="100" w:firstLine="220"/>
        <w:rPr>
          <w:rFonts w:eastAsiaTheme="minorHAnsi"/>
        </w:rPr>
      </w:pPr>
      <w:r w:rsidRPr="00D301AB">
        <w:rPr>
          <w:rFonts w:eastAsiaTheme="minorHAnsi"/>
        </w:rPr>
        <w:t>본 연구는 이러한 기존 방법론들을 통합하고 한계를 초월하기 위해, 생체 신호 기반 감정 인식 시스템을 개방형 인공 생태계(Open-ended Ecosystem)에 융합하였다. 특히 단순한 데이터의 평균이 아닌 '집단 동기성(Synchrony)'이라는 새로운 수리적 모델을 도입하여 무질서 속에서 기승전결의 서사를 스스로 창발하는 예술 시스템을 제안한다.</w:t>
      </w:r>
    </w:p>
    <w:p w14:paraId="0FB8DBEB" w14:textId="58F330B2" w:rsidR="00C408E2" w:rsidRPr="0066374B" w:rsidRDefault="00C408E2" w:rsidP="00606120">
      <w:pPr>
        <w:widowControl/>
        <w:wordWrap/>
        <w:autoSpaceDE/>
        <w:autoSpaceDN/>
        <w:rPr>
          <w:rFonts w:eastAsiaTheme="minorHAnsi"/>
          <w:b/>
          <w:bCs/>
        </w:rPr>
      </w:pPr>
      <w:r w:rsidRPr="0066374B">
        <w:rPr>
          <w:rFonts w:eastAsiaTheme="minorHAnsi"/>
          <w:b/>
          <w:bCs/>
        </w:rPr>
        <w:br w:type="page"/>
      </w:r>
    </w:p>
    <w:p w14:paraId="4FD243A1" w14:textId="66F2D055" w:rsidR="00B62F2D" w:rsidRPr="005F27CE" w:rsidRDefault="00B62F2D" w:rsidP="00606120">
      <w:pPr>
        <w:pStyle w:val="1"/>
        <w:wordWrap/>
        <w:rPr>
          <w:b/>
          <w:bCs/>
          <w:sz w:val="36"/>
          <w:szCs w:val="36"/>
        </w:rPr>
      </w:pPr>
      <w:bookmarkStart w:id="2" w:name="_Toc231591190"/>
      <w:r w:rsidRPr="005F27CE">
        <w:rPr>
          <w:rFonts w:hint="eastAsia"/>
          <w:b/>
          <w:bCs/>
          <w:sz w:val="36"/>
          <w:szCs w:val="36"/>
        </w:rPr>
        <w:lastRenderedPageBreak/>
        <w:t xml:space="preserve">2. </w:t>
      </w:r>
      <w:r w:rsidR="0047100C">
        <w:rPr>
          <w:rFonts w:hint="eastAsia"/>
          <w:b/>
          <w:bCs/>
          <w:sz w:val="36"/>
          <w:szCs w:val="36"/>
        </w:rPr>
        <w:t xml:space="preserve">제안하는 </w:t>
      </w:r>
      <w:r w:rsidRPr="005F27CE">
        <w:rPr>
          <w:rFonts w:hint="eastAsia"/>
          <w:b/>
          <w:bCs/>
          <w:sz w:val="36"/>
          <w:szCs w:val="36"/>
        </w:rPr>
        <w:t>개념도</w:t>
      </w:r>
      <w:bookmarkEnd w:id="2"/>
    </w:p>
    <w:p w14:paraId="5E0A4DBA" w14:textId="18FDD6F9" w:rsidR="009C106A" w:rsidRDefault="00C812F7" w:rsidP="009C106A">
      <w:pPr>
        <w:pStyle w:val="2"/>
        <w:numPr>
          <w:ilvl w:val="1"/>
          <w:numId w:val="18"/>
        </w:numPr>
        <w:wordWrap/>
        <w:rPr>
          <w:b/>
          <w:bCs/>
        </w:rPr>
      </w:pPr>
      <w:bookmarkStart w:id="3" w:name="_Toc231591191"/>
      <w:r>
        <w:rPr>
          <w:rFonts w:hint="eastAsia"/>
          <w:b/>
          <w:bCs/>
        </w:rPr>
        <w:t>전체</w:t>
      </w:r>
      <w:r w:rsidR="00D40171" w:rsidRPr="005F27CE">
        <w:rPr>
          <w:b/>
          <w:bCs/>
          <w:noProof/>
        </w:rPr>
        <w:drawing>
          <wp:anchor distT="0" distB="0" distL="114300" distR="114300" simplePos="0" relativeHeight="251658240" behindDoc="1" locked="0" layoutInCell="1" allowOverlap="1" wp14:anchorId="4DA6C367" wp14:editId="565E816D">
            <wp:simplePos x="0" y="0"/>
            <wp:positionH relativeFrom="margin">
              <wp:align>center</wp:align>
            </wp:positionH>
            <wp:positionV relativeFrom="paragraph">
              <wp:posOffset>370840</wp:posOffset>
            </wp:positionV>
            <wp:extent cx="6101080" cy="2415540"/>
            <wp:effectExtent l="0" t="0" r="0" b="3810"/>
            <wp:wrapSquare wrapText="bothSides"/>
            <wp:docPr id="3314094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1080" cy="24155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
          <w:bCs/>
        </w:rPr>
        <w:t xml:space="preserve"> </w:t>
      </w:r>
      <w:r w:rsidR="00530A05">
        <w:rPr>
          <w:rFonts w:hint="eastAsia"/>
          <w:b/>
          <w:bCs/>
        </w:rPr>
        <w:t>개념도</w:t>
      </w:r>
      <w:bookmarkEnd w:id="3"/>
    </w:p>
    <w:p w14:paraId="551BA1BD" w14:textId="59B7637E" w:rsidR="00937547" w:rsidRDefault="005F27CE" w:rsidP="009C106A">
      <w:pPr>
        <w:pStyle w:val="2"/>
        <w:numPr>
          <w:ilvl w:val="1"/>
          <w:numId w:val="18"/>
        </w:numPr>
        <w:wordWrap/>
        <w:rPr>
          <w:b/>
          <w:bCs/>
        </w:rPr>
      </w:pPr>
      <w:bookmarkStart w:id="4" w:name="_Toc231591192"/>
      <w:r w:rsidRPr="005F27CE">
        <w:rPr>
          <w:rFonts w:hint="eastAsia"/>
          <w:b/>
          <w:bCs/>
        </w:rPr>
        <w:t>개념도</w:t>
      </w:r>
      <w:r>
        <w:rPr>
          <w:rFonts w:hint="eastAsia"/>
          <w:b/>
          <w:bCs/>
        </w:rPr>
        <w:t xml:space="preserve"> </w:t>
      </w:r>
      <w:r w:rsidR="009C1FC2">
        <w:rPr>
          <w:rFonts w:hint="eastAsia"/>
          <w:b/>
          <w:bCs/>
        </w:rPr>
        <w:t>작동 원리</w:t>
      </w:r>
      <w:bookmarkEnd w:id="4"/>
    </w:p>
    <w:p w14:paraId="4C74D06F" w14:textId="34F1FAAD" w:rsidR="00322D73" w:rsidRPr="00322D73" w:rsidRDefault="00322D73" w:rsidP="00617415">
      <w:pPr>
        <w:wordWrap/>
        <w:ind w:left="280"/>
      </w:pPr>
      <w:r w:rsidRPr="00322D73">
        <w:rPr>
          <w:b/>
          <w:bCs/>
          <w:i/>
          <w:iCs/>
        </w:rPr>
        <w:t>실시간 뇌파(EEG) 수집 및 전처리</w:t>
      </w:r>
      <w:r w:rsidRPr="00322D73">
        <w:rPr>
          <w:rFonts w:hint="eastAsia"/>
          <w:b/>
          <w:bCs/>
          <w:i/>
          <w:iCs/>
        </w:rPr>
        <w:t xml:space="preserve"> -</w:t>
      </w:r>
      <w:r>
        <w:t xml:space="preserve"> </w:t>
      </w:r>
      <w:r w:rsidRPr="00322D73">
        <w:t>다수 관람객의 생체 신호를 실시간으로 측정하고 다중 주파수 스펙트럼을 추출하여 감정 분석을 위한 기초 데이터를 마련</w:t>
      </w:r>
      <w:r>
        <w:rPr>
          <w:rFonts w:hint="eastAsia"/>
        </w:rPr>
        <w:t>한</w:t>
      </w:r>
      <w:r w:rsidRPr="00322D73">
        <w:t>다.</w:t>
      </w:r>
    </w:p>
    <w:p w14:paraId="76E9047F" w14:textId="3A3E3CFE" w:rsidR="00322D73" w:rsidRPr="00322D73" w:rsidRDefault="00322D73" w:rsidP="00617415">
      <w:pPr>
        <w:wordWrap/>
        <w:ind w:left="280"/>
      </w:pPr>
      <w:r w:rsidRPr="00322D73">
        <w:rPr>
          <w:b/>
          <w:bCs/>
        </w:rPr>
        <w:t>2차원 감정 모델 매핑</w:t>
      </w:r>
      <w:r>
        <w:rPr>
          <w:rFonts w:hint="eastAsia"/>
          <w:b/>
          <w:bCs/>
        </w:rPr>
        <w:t xml:space="preserve"> - </w:t>
      </w:r>
      <w:r w:rsidRPr="00322D73">
        <w:t>제임스 러셀의 모델(Circumplex Model)을 적용하여, 추출된 뇌파 데이터를 뇌의 활성화 수준을 뜻하는 각성도(Y축)와 접근/회피 동기를 뜻하는 긍부정(X축) 좌표로 치환</w:t>
      </w:r>
      <w:r>
        <w:rPr>
          <w:rFonts w:hint="eastAsia"/>
        </w:rPr>
        <w:t>한</w:t>
      </w:r>
      <w:r w:rsidRPr="00322D73">
        <w:t xml:space="preserve">다. </w:t>
      </w:r>
    </w:p>
    <w:p w14:paraId="18843F64" w14:textId="0CAE86E8" w:rsidR="00322D73" w:rsidRPr="00322D73" w:rsidRDefault="00322D73" w:rsidP="00617415">
      <w:pPr>
        <w:wordWrap/>
        <w:ind w:left="280"/>
      </w:pPr>
      <w:r w:rsidRPr="00322D73">
        <w:rPr>
          <w:b/>
          <w:bCs/>
        </w:rPr>
        <w:t>집단 동기성(Synchrony) 연산</w:t>
      </w:r>
      <w:r>
        <w:rPr>
          <w:rFonts w:hint="eastAsia"/>
          <w:b/>
          <w:bCs/>
        </w:rPr>
        <w:t xml:space="preserve"> - </w:t>
      </w:r>
      <w:r w:rsidRPr="00322D73">
        <w:t>관람객들의 개별 감정 좌표 간 유클리드 거리와 가우스 방사 기저 함수를 활용하여, 무의식이 하나로 수렴하는 정도를 나타내는 최종 집단 동기성 지수(</w:t>
      </w:r>
      <m:oMath>
        <m:r>
          <w:rPr>
            <w:rFonts w:ascii="Cambria Math" w:eastAsiaTheme="minorHAnsi" w:hAnsi="Cambria Math" w:cstheme="majorBidi" w:hint="eastAsia"/>
            <w:color w:val="000000" w:themeColor="text1"/>
            <w:szCs w:val="22"/>
          </w:rPr>
          <m:t>S</m:t>
        </m:r>
        <m:r>
          <w:rPr>
            <w:rFonts w:ascii="Cambria Math" w:eastAsiaTheme="minorHAnsi" w:hAnsi="Cambria Math" w:cstheme="majorBidi"/>
            <w:color w:val="000000" w:themeColor="text1"/>
            <w:szCs w:val="22"/>
          </w:rPr>
          <m:t>Y</m:t>
        </m:r>
      </m:oMath>
      <w:r w:rsidRPr="00322D73">
        <w:t>)를 도출</w:t>
      </w:r>
      <w:r>
        <w:rPr>
          <w:rFonts w:hint="eastAsia"/>
        </w:rPr>
        <w:t>한</w:t>
      </w:r>
      <w:r w:rsidRPr="00322D73">
        <w:t xml:space="preserve">다. </w:t>
      </w:r>
    </w:p>
    <w:p w14:paraId="760DBDAA" w14:textId="77275E49" w:rsidR="00322D73" w:rsidRPr="00322D73" w:rsidRDefault="00322D73" w:rsidP="00617415">
      <w:pPr>
        <w:wordWrap/>
        <w:ind w:left="280"/>
      </w:pPr>
      <w:r w:rsidRPr="00322D73">
        <w:rPr>
          <w:b/>
          <w:bCs/>
        </w:rPr>
        <w:t>유전 알고리즘 기반 적응형 진화</w:t>
      </w:r>
      <w:r>
        <w:rPr>
          <w:rFonts w:hint="eastAsia"/>
          <w:b/>
          <w:bCs/>
        </w:rPr>
        <w:t xml:space="preserve"> - </w:t>
      </w:r>
      <w:r w:rsidRPr="00322D73">
        <w:t>산출된 감정 데이터(</w:t>
      </w:r>
      <m:oMath>
        <m:r>
          <w:rPr>
            <w:rFonts w:ascii="Cambria Math" w:hAnsi="Cambria Math"/>
          </w:rPr>
          <m:t>ar</m:t>
        </m:r>
      </m:oMath>
      <w:r w:rsidRPr="00322D73">
        <w:t xml:space="preserve">, </w:t>
      </w:r>
      <m:oMath>
        <m:r>
          <w:rPr>
            <w:rFonts w:ascii="Cambria Math" w:hAnsi="Cambria Math"/>
          </w:rPr>
          <m:t>va</m:t>
        </m:r>
      </m:oMath>
      <w:r w:rsidRPr="00322D73">
        <w:t>)와 동기성 지수(</w:t>
      </w:r>
      <m:oMath>
        <m:r>
          <w:rPr>
            <w:rFonts w:ascii="Cambria Math" w:eastAsiaTheme="minorHAnsi" w:hAnsi="Cambria Math" w:cstheme="majorBidi" w:hint="eastAsia"/>
            <w:color w:val="000000" w:themeColor="text1"/>
            <w:szCs w:val="22"/>
          </w:rPr>
          <m:t>S</m:t>
        </m:r>
        <m:r>
          <w:rPr>
            <w:rFonts w:ascii="Cambria Math" w:eastAsiaTheme="minorHAnsi" w:hAnsi="Cambria Math" w:cstheme="majorBidi"/>
            <w:color w:val="000000" w:themeColor="text1"/>
            <w:szCs w:val="22"/>
          </w:rPr>
          <m:t>Y</m:t>
        </m:r>
      </m:oMath>
      <w:r w:rsidRPr="00322D73">
        <w:t>)를 적합도 함수 및 동적 돌연변이율에 연동하여, 플로우 필드의 움직임을 결정하는 5대 유전자(주파수, 진폭, 난기류, 나선, 색상 범위)를 자율적으로 진화</w:t>
      </w:r>
      <w:r>
        <w:rPr>
          <w:rFonts w:hint="eastAsia"/>
        </w:rPr>
        <w:t>한</w:t>
      </w:r>
      <w:r w:rsidRPr="00322D73">
        <w:t xml:space="preserve">다. </w:t>
      </w:r>
    </w:p>
    <w:p w14:paraId="06A4E6D8" w14:textId="38A3DE6A" w:rsidR="00322D73" w:rsidRPr="00322D73" w:rsidRDefault="00322D73" w:rsidP="00617415">
      <w:pPr>
        <w:wordWrap/>
        <w:ind w:left="280"/>
      </w:pPr>
      <w:r w:rsidRPr="00322D73">
        <w:rPr>
          <w:b/>
          <w:bCs/>
        </w:rPr>
        <w:t>창발적 서사(기승전결) 렌더링</w:t>
      </w:r>
      <w:r>
        <w:rPr>
          <w:rFonts w:hint="eastAsia"/>
          <w:b/>
          <w:bCs/>
        </w:rPr>
        <w:t xml:space="preserve"> - </w:t>
      </w:r>
      <w:r w:rsidRPr="00322D73">
        <w:t>매 프레임 진화하는 유전자 매개변수가 1,800개의 개별 입자 움직임에 반영되어, 폭발과 유기적 수렴을 반복하는 4단계의 극적인 시각적 서사를 스스로 창조</w:t>
      </w:r>
      <w:r>
        <w:rPr>
          <w:rFonts w:hint="eastAsia"/>
        </w:rPr>
        <w:t>한다</w:t>
      </w:r>
      <w:r w:rsidRPr="00322D73">
        <w:t xml:space="preserve">. </w:t>
      </w:r>
    </w:p>
    <w:p w14:paraId="073395B5" w14:textId="4585C8A3" w:rsidR="00B62F2D" w:rsidRPr="00D40171" w:rsidRDefault="00322D73" w:rsidP="00617415">
      <w:pPr>
        <w:wordWrap/>
        <w:ind w:left="280"/>
      </w:pPr>
      <w:r w:rsidRPr="00322D73">
        <w:rPr>
          <w:b/>
          <w:bCs/>
        </w:rPr>
        <w:t xml:space="preserve">개방형 바이오피드백 순환 </w:t>
      </w:r>
      <w:r>
        <w:rPr>
          <w:rFonts w:hint="eastAsia"/>
          <w:b/>
          <w:bCs/>
        </w:rPr>
        <w:t xml:space="preserve">- </w:t>
      </w:r>
      <w:r w:rsidRPr="00322D73">
        <w:t>창발된 시청각적 결과물이 다시 관람객의 감정에 영향을 미치며 새로운 뇌파 데이터를 생성해내는 끝없는 무한 상호작용 생태계를 구축</w:t>
      </w:r>
      <w:r w:rsidR="00D40171">
        <w:rPr>
          <w:rFonts w:hint="eastAsia"/>
        </w:rPr>
        <w:t>한</w:t>
      </w:r>
      <w:r w:rsidRPr="00322D73">
        <w:t>다.</w:t>
      </w:r>
    </w:p>
    <w:p w14:paraId="5FDE6237" w14:textId="1D034561" w:rsidR="00C408E2" w:rsidRPr="00FC1A12" w:rsidRDefault="00683551" w:rsidP="00606120">
      <w:pPr>
        <w:pStyle w:val="1"/>
        <w:wordWrap/>
        <w:rPr>
          <w:b/>
          <w:bCs/>
          <w:sz w:val="36"/>
          <w:szCs w:val="36"/>
        </w:rPr>
      </w:pPr>
      <w:bookmarkStart w:id="5" w:name="_Toc231591193"/>
      <w:r>
        <w:rPr>
          <w:rFonts w:hint="eastAsia"/>
          <w:b/>
          <w:bCs/>
          <w:sz w:val="36"/>
          <w:szCs w:val="36"/>
        </w:rPr>
        <w:lastRenderedPageBreak/>
        <w:t>3</w:t>
      </w:r>
      <w:r w:rsidR="00C408E2" w:rsidRPr="00FC1A12">
        <w:rPr>
          <w:b/>
          <w:bCs/>
          <w:sz w:val="36"/>
          <w:szCs w:val="36"/>
        </w:rPr>
        <w:t xml:space="preserve">. </w:t>
      </w:r>
      <w:r w:rsidR="00A52FAE" w:rsidRPr="00FC1A12">
        <w:rPr>
          <w:rFonts w:hint="eastAsia"/>
          <w:b/>
          <w:bCs/>
          <w:sz w:val="36"/>
          <w:szCs w:val="36"/>
        </w:rPr>
        <w:t>핵심 방법론</w:t>
      </w:r>
      <w:bookmarkEnd w:id="5"/>
    </w:p>
    <w:p w14:paraId="017E600C" w14:textId="2CBEE869" w:rsidR="00A52FAE" w:rsidRPr="00FC1A12" w:rsidRDefault="00683551" w:rsidP="00606120">
      <w:pPr>
        <w:pStyle w:val="2"/>
        <w:wordWrap/>
        <w:ind w:firstLine="220"/>
        <w:rPr>
          <w:b/>
          <w:bCs/>
        </w:rPr>
      </w:pPr>
      <w:bookmarkStart w:id="6" w:name="_Toc231591194"/>
      <w:r>
        <w:rPr>
          <w:rFonts w:hint="eastAsia"/>
          <w:b/>
          <w:bCs/>
        </w:rPr>
        <w:t>3</w:t>
      </w:r>
      <w:r w:rsidR="00BE66B2" w:rsidRPr="00FC1A12">
        <w:rPr>
          <w:rFonts w:hint="eastAsia"/>
          <w:b/>
          <w:bCs/>
        </w:rPr>
        <w:t>.1</w:t>
      </w:r>
      <w:r w:rsidR="00A52FAE" w:rsidRPr="00FC1A12">
        <w:rPr>
          <w:b/>
          <w:bCs/>
        </w:rPr>
        <w:t xml:space="preserve"> 집단 동기성의 수학적 모델링</w:t>
      </w:r>
      <w:bookmarkEnd w:id="6"/>
    </w:p>
    <w:p w14:paraId="7395F7ED" w14:textId="4236899A" w:rsidR="00373A97" w:rsidRDefault="008F730B" w:rsidP="00606120">
      <w:pPr>
        <w:wordWrap/>
        <w:ind w:left="220" w:firstLine="220"/>
      </w:pPr>
      <w:r w:rsidRPr="008F730B">
        <w:t>본 연구의 가장 핵심적인 개념은 흩어져 있는 다수 관람객의 무의식이 하나로 수렴하는 과정을 정량적 물리량으로 치환한 '집단 동기성' 지수이다</w:t>
      </w:r>
    </w:p>
    <w:p w14:paraId="5D89F1CC" w14:textId="5C636F4A" w:rsidR="00BE66B2" w:rsidRPr="00FC1A12" w:rsidRDefault="00683551" w:rsidP="00606120">
      <w:pPr>
        <w:pStyle w:val="3"/>
        <w:wordWrap/>
        <w:ind w:firstLine="440"/>
        <w:rPr>
          <w:b/>
          <w:bCs/>
          <w:sz w:val="22"/>
          <w:szCs w:val="22"/>
        </w:rPr>
      </w:pPr>
      <w:bookmarkStart w:id="7" w:name="_Toc231591195"/>
      <w:r>
        <w:rPr>
          <w:rFonts w:hint="eastAsia"/>
          <w:b/>
          <w:bCs/>
        </w:rPr>
        <w:t>3</w:t>
      </w:r>
      <w:r w:rsidR="00BE66B2" w:rsidRPr="00FC1A12">
        <w:rPr>
          <w:b/>
          <w:bCs/>
        </w:rPr>
        <w:t>.1</w:t>
      </w:r>
      <w:r w:rsidR="00BE66B2" w:rsidRPr="00FC1A12">
        <w:rPr>
          <w:rFonts w:hint="eastAsia"/>
          <w:b/>
          <w:bCs/>
        </w:rPr>
        <w:t>.1</w:t>
      </w:r>
      <w:r w:rsidR="00BE66B2" w:rsidRPr="00FC1A12">
        <w:rPr>
          <w:b/>
          <w:bCs/>
        </w:rPr>
        <w:t xml:space="preserve"> 2차원 감정 모델 및 대뇌 비대칭성 매핑</w:t>
      </w:r>
      <w:bookmarkEnd w:id="7"/>
    </w:p>
    <w:p w14:paraId="100E1340" w14:textId="4D7CFE5E" w:rsidR="00BE66B2" w:rsidRDefault="00BE66B2" w:rsidP="00606120">
      <w:pPr>
        <w:wordWrap/>
        <w:spacing w:before="160" w:after="80"/>
        <w:ind w:left="220" w:firstLine="220"/>
      </w:pPr>
      <w:r w:rsidRPr="00BE66B2">
        <w:t>측정된 다중 주파수 스펙트럼은 심리학의 제임스 러셀 모델(Circumplex Model)에 기반하여 2차원 좌표로 치환된다</w:t>
      </w:r>
      <w:r w:rsidR="009A3850">
        <w:rPr>
          <w:rFonts w:hint="eastAsia"/>
        </w:rPr>
        <w:t>[5]</w:t>
      </w:r>
      <w:r w:rsidR="00AD4A63">
        <w:rPr>
          <w:rFonts w:hint="eastAsia"/>
        </w:rPr>
        <w:t>.</w:t>
      </w:r>
    </w:p>
    <w:p w14:paraId="5E5D4158" w14:textId="3508914C" w:rsidR="00B6096D" w:rsidRPr="00B6096D" w:rsidRDefault="00B6096D" w:rsidP="00606120">
      <w:pPr>
        <w:wordWrap/>
        <w:spacing w:before="160" w:after="80"/>
        <w:ind w:left="720"/>
      </w:pPr>
      <w:r>
        <w:tab/>
      </w:r>
      <w:r w:rsidRPr="00B115DD">
        <w:rPr>
          <w:b/>
          <w:bCs/>
          <w:i/>
          <w:iCs/>
        </w:rPr>
        <w:t>각성도 (</w:t>
      </w:r>
      <m:oMath>
        <m:r>
          <m:rPr>
            <m:sty m:val="bi"/>
          </m:rPr>
          <w:rPr>
            <w:rFonts w:ascii="Cambria Math" w:hAnsi="Cambria Math"/>
          </w:rPr>
          <m:t>ar</m:t>
        </m:r>
      </m:oMath>
      <w:r w:rsidRPr="00B115DD">
        <w:rPr>
          <w:b/>
          <w:bCs/>
          <w:i/>
          <w:iCs/>
        </w:rPr>
        <w:t>)</w:t>
      </w:r>
      <w:r>
        <w:rPr>
          <w:rFonts w:hint="eastAsia"/>
          <w:b/>
          <w:bCs/>
          <w:i/>
          <w:iCs/>
        </w:rPr>
        <w:t xml:space="preserve"> -</w:t>
      </w:r>
      <w:r w:rsidRPr="00BE66B2">
        <w:t xml:space="preserve"> Y축을 구성하며 0.0부터 1.0 사이의 값을 갖는다. 느린 파동 대비 빠른 파동의 비율을 계산하여 뇌의 활성화 수준을 측정한다. 이 값은 입자의 가속도와 유전 알고리즘의 동적 돌연변이율을 제어한다.</w:t>
      </w:r>
    </w:p>
    <w:p w14:paraId="0705468F" w14:textId="69827D81" w:rsidR="00BE66B2" w:rsidRPr="00BE66B2" w:rsidRDefault="00BE66B2" w:rsidP="00606120">
      <w:pPr>
        <w:wordWrap/>
        <w:spacing w:before="160" w:after="80"/>
        <w:ind w:left="720"/>
      </w:pPr>
      <w:r w:rsidRPr="00B115DD">
        <w:rPr>
          <w:b/>
          <w:bCs/>
          <w:i/>
          <w:iCs/>
        </w:rPr>
        <w:t>긍부정 (</w:t>
      </w:r>
      <m:oMath>
        <m:r>
          <m:rPr>
            <m:sty m:val="bi"/>
          </m:rPr>
          <w:rPr>
            <w:rFonts w:ascii="Cambria Math" w:hAnsi="Cambria Math"/>
          </w:rPr>
          <m:t>va</m:t>
        </m:r>
      </m:oMath>
      <w:r w:rsidRPr="00B115DD">
        <w:rPr>
          <w:b/>
          <w:bCs/>
          <w:i/>
          <w:iCs/>
        </w:rPr>
        <w:t>)</w:t>
      </w:r>
      <w:r w:rsidR="00BF2C74">
        <w:rPr>
          <w:rFonts w:hint="eastAsia"/>
          <w:b/>
          <w:bCs/>
          <w:i/>
          <w:iCs/>
        </w:rPr>
        <w:t xml:space="preserve"> -</w:t>
      </w:r>
      <w:r w:rsidRPr="00BE66B2">
        <w:t xml:space="preserve"> X축을 구성하며 -1.0부터 1.0 사이의 값을 갖는다. 좌뇌와 우뇌의 알파파 비대칭성(FAA)을 활용하여 접근 동기(긍정)와 회피 동기(부정)를 도출하며</w:t>
      </w:r>
      <w:r w:rsidR="009A3850">
        <w:rPr>
          <w:rFonts w:hint="eastAsia"/>
        </w:rPr>
        <w:t>[14]</w:t>
      </w:r>
      <w:r w:rsidRPr="00BE66B2">
        <w:t xml:space="preserve">, 이는 캔버스 전체의 HSL 색상 공간 중 색조 파라미터를 </w:t>
      </w:r>
      <w:r w:rsidR="00FC4A4B">
        <w:rPr>
          <w:rFonts w:hint="eastAsia"/>
        </w:rPr>
        <w:t>제어</w:t>
      </w:r>
      <w:r w:rsidRPr="00BE66B2">
        <w:t>한다.</w:t>
      </w:r>
    </w:p>
    <w:p w14:paraId="07787246" w14:textId="457716C2" w:rsidR="00594395" w:rsidRPr="00FC1A12" w:rsidRDefault="00683551" w:rsidP="00606120">
      <w:pPr>
        <w:pStyle w:val="3"/>
        <w:wordWrap/>
        <w:ind w:firstLine="580"/>
        <w:rPr>
          <w:rFonts w:asciiTheme="minorHAnsi" w:eastAsiaTheme="minorHAnsi" w:hAnsiTheme="minorHAnsi"/>
          <w:b/>
          <w:bCs/>
        </w:rPr>
      </w:pPr>
      <w:bookmarkStart w:id="8" w:name="_Toc231591196"/>
      <w:r>
        <w:rPr>
          <w:rFonts w:asciiTheme="minorHAnsi" w:eastAsiaTheme="minorHAnsi" w:hAnsiTheme="minorHAnsi" w:hint="eastAsia"/>
          <w:b/>
          <w:bCs/>
        </w:rPr>
        <w:t>3</w:t>
      </w:r>
      <w:r w:rsidR="00594395" w:rsidRPr="00FC1A12">
        <w:rPr>
          <w:rFonts w:asciiTheme="minorHAnsi" w:eastAsiaTheme="minorHAnsi" w:hAnsiTheme="minorHAnsi"/>
          <w:b/>
          <w:bCs/>
        </w:rPr>
        <w:t>.</w:t>
      </w:r>
      <w:r w:rsidR="00594395" w:rsidRPr="00FC1A12">
        <w:rPr>
          <w:rFonts w:asciiTheme="minorHAnsi" w:eastAsiaTheme="minorHAnsi" w:hAnsiTheme="minorHAnsi" w:hint="eastAsia"/>
          <w:b/>
          <w:bCs/>
        </w:rPr>
        <w:t>1.2</w:t>
      </w:r>
      <w:r w:rsidR="00594395" w:rsidRPr="00FC1A12">
        <w:rPr>
          <w:rFonts w:asciiTheme="minorHAnsi" w:eastAsiaTheme="minorHAnsi" w:hAnsiTheme="minorHAnsi"/>
          <w:b/>
          <w:bCs/>
        </w:rPr>
        <w:t xml:space="preserve"> 유클리드 거리 기반 동기성 수식</w:t>
      </w:r>
      <w:bookmarkEnd w:id="8"/>
    </w:p>
    <w:p w14:paraId="32C4A4CC" w14:textId="3877D69A" w:rsidR="00594395" w:rsidRDefault="00594395" w:rsidP="00606120">
      <w:pPr>
        <w:pStyle w:val="ad"/>
        <w:spacing w:before="160" w:beforeAutospacing="0" w:after="80" w:afterAutospacing="0"/>
        <w:ind w:left="360" w:firstLineChars="100" w:firstLine="220"/>
        <w:rPr>
          <w:rFonts w:asciiTheme="minorHAnsi" w:eastAsiaTheme="minorHAnsi" w:hAnsiTheme="minorHAnsi"/>
          <w:sz w:val="22"/>
          <w:szCs w:val="22"/>
        </w:rPr>
      </w:pPr>
      <w:r w:rsidRPr="00594395">
        <w:rPr>
          <w:rFonts w:asciiTheme="minorHAnsi" w:eastAsiaTheme="minorHAnsi" w:hAnsiTheme="minorHAnsi"/>
          <w:sz w:val="22"/>
          <w:szCs w:val="22"/>
        </w:rPr>
        <w:t>참여자 i와 j의 감정 상태를 좌표 (</w:t>
      </w:r>
      <m:oMath>
        <m:sSub>
          <m:sSubPr>
            <m:ctrlPr>
              <w:rPr>
                <w:rFonts w:ascii="Cambria Math" w:eastAsiaTheme="minorHAnsi" w:hAnsi="Cambria Math"/>
                <w:i/>
                <w:sz w:val="22"/>
                <w:szCs w:val="22"/>
              </w:rPr>
            </m:ctrlPr>
          </m:sSubPr>
          <m:e>
            <m:r>
              <w:rPr>
                <w:rFonts w:ascii="Cambria Math" w:eastAsiaTheme="minorHAnsi" w:hAnsi="Cambria Math"/>
                <w:sz w:val="22"/>
                <w:szCs w:val="22"/>
              </w:rPr>
              <m:t>va</m:t>
            </m:r>
          </m:e>
          <m:sub>
            <m:r>
              <w:rPr>
                <w:rFonts w:ascii="Cambria Math" w:eastAsiaTheme="minorHAnsi" w:hAnsi="Cambria Math"/>
                <w:sz w:val="22"/>
                <w:szCs w:val="22"/>
              </w:rPr>
              <m:t>i</m:t>
            </m:r>
          </m:sub>
        </m:sSub>
      </m:oMath>
      <w:r w:rsidRPr="00594395">
        <w:rPr>
          <w:rFonts w:asciiTheme="minorHAnsi" w:eastAsiaTheme="minorHAnsi" w:hAnsiTheme="minorHAnsi"/>
          <w:sz w:val="22"/>
          <w:szCs w:val="22"/>
        </w:rPr>
        <w:t xml:space="preserve">, </w:t>
      </w:r>
      <m:oMath>
        <m:sSub>
          <m:sSubPr>
            <m:ctrlPr>
              <w:rPr>
                <w:rFonts w:ascii="Cambria Math" w:eastAsiaTheme="minorHAnsi" w:hAnsi="Cambria Math"/>
                <w:i/>
                <w:sz w:val="22"/>
                <w:szCs w:val="22"/>
              </w:rPr>
            </m:ctrlPr>
          </m:sSubPr>
          <m:e>
            <m:r>
              <w:rPr>
                <w:rFonts w:ascii="Cambria Math" w:eastAsiaTheme="minorHAnsi" w:hAnsi="Cambria Math"/>
                <w:sz w:val="22"/>
                <w:szCs w:val="22"/>
              </w:rPr>
              <m:t>ar</m:t>
            </m:r>
          </m:e>
          <m:sub>
            <m:r>
              <w:rPr>
                <w:rFonts w:ascii="Cambria Math" w:eastAsiaTheme="minorHAnsi" w:hAnsi="Cambria Math"/>
                <w:sz w:val="22"/>
                <w:szCs w:val="22"/>
              </w:rPr>
              <m:t>i</m:t>
            </m:r>
          </m:sub>
        </m:sSub>
      </m:oMath>
      <w:r w:rsidRPr="00594395">
        <w:rPr>
          <w:rFonts w:asciiTheme="minorHAnsi" w:eastAsiaTheme="minorHAnsi" w:hAnsiTheme="minorHAnsi"/>
          <w:sz w:val="22"/>
          <w:szCs w:val="22"/>
        </w:rPr>
        <w:t>)로 상정하고, 두 점 사이의 유클리드 거리 제곱인 (</w:t>
      </w:r>
      <m:oMath>
        <m:r>
          <w:rPr>
            <w:rFonts w:ascii="Cambria Math" w:eastAsiaTheme="minorHAnsi" w:hAnsi="Cambria Math"/>
            <w:sz w:val="22"/>
            <w:szCs w:val="22"/>
          </w:rPr>
          <m:t>Δar² + Δva²</m:t>
        </m:r>
      </m:oMath>
      <w:r w:rsidRPr="00594395">
        <w:rPr>
          <w:rFonts w:asciiTheme="minorHAnsi" w:eastAsiaTheme="minorHAnsi" w:hAnsiTheme="minorHAnsi"/>
          <w:sz w:val="22"/>
          <w:szCs w:val="22"/>
        </w:rPr>
        <w:t xml:space="preserve">)을 가우스 방사 기저 함수(RBF Kernel)에 대입하여 0과 1 사이의 가중치 </w:t>
      </w:r>
      <m:oMath>
        <m:sSub>
          <m:sSubPr>
            <m:ctrlPr>
              <w:rPr>
                <w:rFonts w:ascii="Cambria Math" w:eastAsiaTheme="minorHAnsi" w:hAnsi="Cambria Math"/>
                <w:i/>
                <w:sz w:val="22"/>
                <w:szCs w:val="22"/>
              </w:rPr>
            </m:ctrlPr>
          </m:sSubPr>
          <m:e>
            <m:r>
              <w:rPr>
                <w:rFonts w:ascii="Cambria Math" w:eastAsiaTheme="minorHAnsi" w:hAnsi="Cambria Math"/>
                <w:sz w:val="22"/>
                <w:szCs w:val="22"/>
              </w:rPr>
              <m:t>w</m:t>
            </m:r>
          </m:e>
          <m:sub>
            <m:r>
              <w:rPr>
                <w:rFonts w:ascii="Cambria Math" w:eastAsiaTheme="minorHAnsi" w:hAnsi="Cambria Math"/>
                <w:sz w:val="22"/>
                <w:szCs w:val="22"/>
              </w:rPr>
              <m:t>ij</m:t>
            </m:r>
          </m:sub>
        </m:sSub>
      </m:oMath>
      <w:r w:rsidRPr="00594395">
        <w:rPr>
          <w:rFonts w:asciiTheme="minorHAnsi" w:eastAsiaTheme="minorHAnsi" w:hAnsiTheme="minorHAnsi"/>
          <w:sz w:val="22"/>
          <w:szCs w:val="22"/>
        </w:rPr>
        <w:t>를 산출한다. 이를 수식으로 나타내면 다음과 같다.</w:t>
      </w:r>
    </w:p>
    <w:p w14:paraId="3CB12C82" w14:textId="436E0AC1" w:rsidR="00F04F48" w:rsidRPr="00F04F48" w:rsidRDefault="00FE2D36" w:rsidP="00606120">
      <w:pPr>
        <w:pStyle w:val="ad"/>
        <w:spacing w:before="160" w:beforeAutospacing="0" w:after="80" w:afterAutospacing="0"/>
        <w:rPr>
          <w:rFonts w:asciiTheme="minorHAnsi" w:eastAsiaTheme="minorHAnsi" w:hAnsiTheme="minorHAnsi"/>
          <w:sz w:val="32"/>
          <w:szCs w:val="32"/>
        </w:rPr>
      </w:pPr>
      <m:oMathPara>
        <m:oMath>
          <m:sSub>
            <m:sSubPr>
              <m:ctrlPr>
                <w:rPr>
                  <w:rFonts w:ascii="Cambria Math" w:eastAsiaTheme="minorHAnsi" w:hAnsi="Cambria Math"/>
                  <w:i/>
                  <w:sz w:val="32"/>
                  <w:szCs w:val="32"/>
                </w:rPr>
              </m:ctrlPr>
            </m:sSubPr>
            <m:e>
              <m:r>
                <w:rPr>
                  <w:rFonts w:ascii="Cambria Math" w:eastAsiaTheme="minorHAnsi" w:hAnsi="Cambria Math"/>
                  <w:sz w:val="32"/>
                  <w:szCs w:val="32"/>
                </w:rPr>
                <m:t>w</m:t>
              </m:r>
            </m:e>
            <m:sub>
              <m:r>
                <w:rPr>
                  <w:rFonts w:ascii="Cambria Math" w:eastAsiaTheme="minorHAnsi" w:hAnsi="Cambria Math"/>
                  <w:sz w:val="32"/>
                  <w:szCs w:val="32"/>
                </w:rPr>
                <m:t>ij</m:t>
              </m:r>
            </m:sub>
          </m:sSub>
          <m:r>
            <w:rPr>
              <w:rFonts w:ascii="Cambria Math" w:eastAsiaTheme="minorHAnsi" w:hAnsi="Cambria Math"/>
              <w:sz w:val="32"/>
              <w:szCs w:val="32"/>
            </w:rPr>
            <m:t>=exp(-4.5(Δ</m:t>
          </m:r>
          <m:sSup>
            <m:sSupPr>
              <m:ctrlPr>
                <w:rPr>
                  <w:rFonts w:ascii="Cambria Math" w:eastAsiaTheme="minorHAnsi" w:hAnsi="Cambria Math"/>
                  <w:i/>
                  <w:sz w:val="32"/>
                  <w:szCs w:val="32"/>
                </w:rPr>
              </m:ctrlPr>
            </m:sSupPr>
            <m:e>
              <m:r>
                <w:rPr>
                  <w:rFonts w:ascii="Cambria Math" w:eastAsiaTheme="minorHAnsi" w:hAnsi="Cambria Math"/>
                  <w:sz w:val="32"/>
                  <w:szCs w:val="32"/>
                </w:rPr>
                <m:t>ar</m:t>
              </m:r>
            </m:e>
            <m:sup>
              <m:r>
                <w:rPr>
                  <w:rFonts w:ascii="Cambria Math" w:eastAsiaTheme="minorHAnsi" w:hAnsi="Cambria Math"/>
                  <w:sz w:val="32"/>
                  <w:szCs w:val="32"/>
                </w:rPr>
                <m:t>2</m:t>
              </m:r>
            </m:sup>
          </m:sSup>
          <m:r>
            <w:rPr>
              <w:rFonts w:ascii="Cambria Math" w:eastAsiaTheme="minorHAnsi" w:hAnsi="Cambria Math"/>
              <w:sz w:val="32"/>
              <w:szCs w:val="32"/>
            </w:rPr>
            <m:t>+Δ</m:t>
          </m:r>
          <m:sSup>
            <m:sSupPr>
              <m:ctrlPr>
                <w:rPr>
                  <w:rFonts w:ascii="Cambria Math" w:eastAsiaTheme="minorHAnsi" w:hAnsi="Cambria Math"/>
                  <w:i/>
                  <w:sz w:val="32"/>
                  <w:szCs w:val="32"/>
                </w:rPr>
              </m:ctrlPr>
            </m:sSupPr>
            <m:e>
              <m:r>
                <w:rPr>
                  <w:rFonts w:ascii="Cambria Math" w:eastAsiaTheme="minorHAnsi" w:hAnsi="Cambria Math"/>
                  <w:sz w:val="32"/>
                  <w:szCs w:val="32"/>
                </w:rPr>
                <m:t>va</m:t>
              </m:r>
            </m:e>
            <m:sup>
              <m:r>
                <w:rPr>
                  <w:rFonts w:ascii="Cambria Math" w:eastAsiaTheme="minorHAnsi" w:hAnsi="Cambria Math"/>
                  <w:sz w:val="32"/>
                  <w:szCs w:val="32"/>
                </w:rPr>
                <m:t>2</m:t>
              </m:r>
            </m:sup>
          </m:sSup>
          <m:r>
            <w:rPr>
              <w:rFonts w:ascii="Cambria Math" w:eastAsiaTheme="minorHAnsi" w:hAnsi="Cambria Math"/>
              <w:sz w:val="32"/>
              <w:szCs w:val="32"/>
            </w:rPr>
            <m:t>))</m:t>
          </m:r>
        </m:oMath>
      </m:oMathPara>
    </w:p>
    <w:p w14:paraId="316308E7" w14:textId="283BC39A" w:rsidR="00010AF4" w:rsidRPr="00617415" w:rsidRDefault="00617415" w:rsidP="009C106A">
      <w:pPr>
        <w:pStyle w:val="ad"/>
        <w:spacing w:before="160" w:beforeAutospacing="0" w:after="80" w:afterAutospacing="0"/>
        <w:ind w:left="400" w:firstLineChars="100" w:firstLine="220"/>
        <w:rPr>
          <w:rFonts w:asciiTheme="minorHAnsi" w:eastAsiaTheme="minorHAnsi" w:hAnsiTheme="minorHAnsi"/>
          <w:sz w:val="22"/>
          <w:szCs w:val="22"/>
        </w:rPr>
      </w:pPr>
      <w:r w:rsidRPr="00A301F0">
        <w:rPr>
          <w:rFonts w:asciiTheme="minorHAnsi" w:eastAsiaTheme="minorHAnsi" w:hAnsiTheme="minorHAnsi"/>
          <w:noProof/>
          <w:sz w:val="22"/>
          <w:szCs w:val="22"/>
        </w:rPr>
        <w:drawing>
          <wp:anchor distT="0" distB="0" distL="114300" distR="114300" simplePos="0" relativeHeight="251658245" behindDoc="0" locked="0" layoutInCell="1" allowOverlap="1" wp14:anchorId="355C05E8" wp14:editId="0AB3F073">
            <wp:simplePos x="0" y="0"/>
            <wp:positionH relativeFrom="column">
              <wp:posOffset>196850</wp:posOffset>
            </wp:positionH>
            <wp:positionV relativeFrom="paragraph">
              <wp:posOffset>1115060</wp:posOffset>
            </wp:positionV>
            <wp:extent cx="2601710" cy="1333500"/>
            <wp:effectExtent l="0" t="0" r="8255" b="0"/>
            <wp:wrapSquare wrapText="bothSides"/>
            <wp:docPr id="2661238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2381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2253" cy="1333778"/>
                    </a:xfrm>
                    <a:prstGeom prst="rect">
                      <a:avLst/>
                    </a:prstGeom>
                  </pic:spPr>
                </pic:pic>
              </a:graphicData>
            </a:graphic>
            <wp14:sizeRelH relativeFrom="margin">
              <wp14:pctWidth>0</wp14:pctWidth>
            </wp14:sizeRelH>
            <wp14:sizeRelV relativeFrom="margin">
              <wp14:pctHeight>0</wp14:pctHeight>
            </wp14:sizeRelV>
          </wp:anchor>
        </w:drawing>
      </w:r>
      <w:r w:rsidRPr="00010AF4">
        <w:rPr>
          <w:rFonts w:asciiTheme="minorHAnsi" w:eastAsiaTheme="minorHAnsi" w:hAnsiTheme="minorHAnsi"/>
          <w:noProof/>
          <w:sz w:val="22"/>
          <w:szCs w:val="22"/>
        </w:rPr>
        <w:drawing>
          <wp:anchor distT="0" distB="0" distL="114300" distR="114300" simplePos="0" relativeHeight="251658246" behindDoc="0" locked="0" layoutInCell="1" allowOverlap="1" wp14:anchorId="00144A7D" wp14:editId="1B1834F2">
            <wp:simplePos x="0" y="0"/>
            <wp:positionH relativeFrom="column">
              <wp:posOffset>2965449</wp:posOffset>
            </wp:positionH>
            <wp:positionV relativeFrom="paragraph">
              <wp:posOffset>1115060</wp:posOffset>
            </wp:positionV>
            <wp:extent cx="2538559" cy="1333500"/>
            <wp:effectExtent l="0" t="0" r="0" b="0"/>
            <wp:wrapSquare wrapText="bothSides"/>
            <wp:docPr id="11481394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3945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39965" cy="1334239"/>
                    </a:xfrm>
                    <a:prstGeom prst="rect">
                      <a:avLst/>
                    </a:prstGeom>
                  </pic:spPr>
                </pic:pic>
              </a:graphicData>
            </a:graphic>
            <wp14:sizeRelH relativeFrom="margin">
              <wp14:pctWidth>0</wp14:pctWidth>
            </wp14:sizeRelH>
            <wp14:sizeRelV relativeFrom="margin">
              <wp14:pctHeight>0</wp14:pctHeight>
            </wp14:sizeRelV>
          </wp:anchor>
        </w:drawing>
      </w:r>
      <w:r w:rsidR="00594395" w:rsidRPr="00594395">
        <w:rPr>
          <w:rFonts w:asciiTheme="minorHAnsi" w:eastAsiaTheme="minorHAnsi" w:hAnsiTheme="minorHAnsi"/>
          <w:sz w:val="22"/>
          <w:szCs w:val="22"/>
        </w:rPr>
        <w:t>상수 -4.5는 거리에 따른 동기성 감쇠를 제어하는 본 시스템 고유의 민감도 파라미터</w:t>
      </w:r>
      <w:r w:rsidR="00C768D9">
        <w:rPr>
          <w:rFonts w:asciiTheme="minorHAnsi" w:eastAsiaTheme="minorHAnsi" w:hAnsiTheme="minorHAnsi" w:hint="eastAsia"/>
          <w:sz w:val="22"/>
          <w:szCs w:val="22"/>
        </w:rPr>
        <w:t>이</w:t>
      </w:r>
      <w:r w:rsidR="00594395" w:rsidRPr="00594395">
        <w:rPr>
          <w:rFonts w:asciiTheme="minorHAnsi" w:eastAsiaTheme="minorHAnsi" w:hAnsiTheme="minorHAnsi"/>
          <w:sz w:val="22"/>
          <w:szCs w:val="22"/>
        </w:rPr>
        <w:t>다. 모든 참여자 간의 가중치 평균이 최종 집단 동기성 지수(</w:t>
      </w:r>
      <m:oMath>
        <m:r>
          <w:rPr>
            <w:rFonts w:ascii="Cambria Math" w:eastAsiaTheme="minorHAnsi" w:hAnsi="Cambria Math"/>
            <w:sz w:val="22"/>
            <w:szCs w:val="22"/>
          </w:rPr>
          <m:t>SY</m:t>
        </m:r>
      </m:oMath>
      <w:r w:rsidR="00594395" w:rsidRPr="00594395">
        <w:rPr>
          <w:rFonts w:asciiTheme="minorHAnsi" w:eastAsiaTheme="minorHAnsi" w:hAnsiTheme="minorHAnsi"/>
          <w:sz w:val="22"/>
          <w:szCs w:val="22"/>
        </w:rPr>
        <w:t>)로 정의된다</w:t>
      </w:r>
      <w:r w:rsidR="00AD4A63">
        <w:rPr>
          <w:rFonts w:asciiTheme="minorHAnsi" w:eastAsiaTheme="minorHAnsi" w:hAnsiTheme="minorHAnsi" w:hint="eastAsia"/>
          <w:sz w:val="22"/>
          <w:szCs w:val="22"/>
        </w:rPr>
        <w:t>[6,11,12].</w:t>
      </w:r>
      <w:r w:rsidR="00594395" w:rsidRPr="00594395">
        <w:rPr>
          <w:rFonts w:asciiTheme="minorHAnsi" w:eastAsiaTheme="minorHAnsi" w:hAnsiTheme="minorHAnsi"/>
          <w:sz w:val="22"/>
          <w:szCs w:val="22"/>
        </w:rPr>
        <w:t xml:space="preserve"> 이 지수가 0.76을 초과하면, 화면 중앙으로 모든 입자를 </w:t>
      </w:r>
      <w:r w:rsidR="004D1A0B">
        <w:rPr>
          <w:rFonts w:asciiTheme="minorHAnsi" w:eastAsiaTheme="minorHAnsi" w:hAnsiTheme="minorHAnsi" w:hint="eastAsia"/>
          <w:sz w:val="22"/>
          <w:szCs w:val="22"/>
        </w:rPr>
        <w:t>강하게</w:t>
      </w:r>
      <w:r w:rsidR="00594395" w:rsidRPr="00594395">
        <w:rPr>
          <w:rFonts w:asciiTheme="minorHAnsi" w:eastAsiaTheme="minorHAnsi" w:hAnsiTheme="minorHAnsi"/>
          <w:sz w:val="22"/>
          <w:szCs w:val="22"/>
        </w:rPr>
        <w:t xml:space="preserve"> 끌어당기는 거대한 물리적 구심력이 발</w:t>
      </w:r>
      <w:r w:rsidR="00220FEB">
        <w:rPr>
          <w:rFonts w:asciiTheme="minorHAnsi" w:eastAsiaTheme="minorHAnsi" w:hAnsiTheme="minorHAnsi" w:hint="eastAsia"/>
          <w:sz w:val="22"/>
          <w:szCs w:val="22"/>
        </w:rPr>
        <w:t>생</w:t>
      </w:r>
      <w:r w:rsidR="00594395" w:rsidRPr="00594395">
        <w:rPr>
          <w:rFonts w:asciiTheme="minorHAnsi" w:eastAsiaTheme="minorHAnsi" w:hAnsiTheme="minorHAnsi"/>
          <w:sz w:val="22"/>
          <w:szCs w:val="22"/>
        </w:rPr>
        <w:t>한다</w:t>
      </w:r>
      <w:r w:rsidR="008C5438">
        <w:rPr>
          <w:rFonts w:asciiTheme="minorHAnsi" w:eastAsiaTheme="minorHAnsi" w:hAnsiTheme="minorHAnsi" w:hint="eastAsia"/>
          <w:sz w:val="22"/>
          <w:szCs w:val="22"/>
        </w:rPr>
        <w:t>.</w:t>
      </w:r>
    </w:p>
    <w:p w14:paraId="719AA9DC" w14:textId="61E443CC" w:rsidR="00617415" w:rsidRPr="00617415" w:rsidRDefault="00617415" w:rsidP="009C106A">
      <w:pPr>
        <w:pStyle w:val="ad"/>
        <w:spacing w:before="160" w:beforeAutospacing="0" w:after="80" w:afterAutospacing="0"/>
        <w:ind w:firstLineChars="200" w:firstLine="400"/>
        <w:rPr>
          <w:rFonts w:asciiTheme="minorHAnsi" w:eastAsiaTheme="minorHAnsi" w:hAnsiTheme="minorHAnsi"/>
          <w:sz w:val="20"/>
          <w:szCs w:val="20"/>
        </w:rPr>
      </w:pPr>
      <w:r>
        <w:rPr>
          <w:rFonts w:asciiTheme="minorHAnsi" w:eastAsiaTheme="minorHAnsi" w:hAnsiTheme="minorHAnsi" w:hint="eastAsia"/>
          <w:sz w:val="20"/>
          <w:szCs w:val="20"/>
        </w:rPr>
        <w:t>&lt;</w:t>
      </w:r>
      <w:r w:rsidR="00EA2923">
        <w:rPr>
          <w:rFonts w:asciiTheme="minorHAnsi" w:eastAsiaTheme="minorHAnsi" w:hAnsiTheme="minorHAnsi" w:hint="eastAsia"/>
          <w:sz w:val="20"/>
          <w:szCs w:val="20"/>
        </w:rPr>
        <w:t xml:space="preserve">동기화가 잘 </w:t>
      </w:r>
      <w:r w:rsidR="002653BD">
        <w:rPr>
          <w:rFonts w:asciiTheme="minorHAnsi" w:eastAsiaTheme="minorHAnsi" w:hAnsiTheme="minorHAnsi" w:hint="eastAsia"/>
          <w:sz w:val="20"/>
          <w:szCs w:val="20"/>
        </w:rPr>
        <w:t>이루어지지 않은 모습</w:t>
      </w:r>
      <w:r>
        <w:rPr>
          <w:rFonts w:asciiTheme="minorHAnsi" w:eastAsiaTheme="minorHAnsi" w:hAnsiTheme="minorHAnsi" w:hint="eastAsia"/>
          <w:sz w:val="20"/>
          <w:szCs w:val="20"/>
        </w:rPr>
        <w:t>&gt;            &lt;동기화가 잘 이루어진 모습&gt;</w:t>
      </w:r>
    </w:p>
    <w:p w14:paraId="3324EDD5" w14:textId="2E935B09" w:rsidR="00C408E2" w:rsidRPr="00FC1A12" w:rsidRDefault="00683551" w:rsidP="00606120">
      <w:pPr>
        <w:pStyle w:val="2"/>
        <w:wordWrap/>
        <w:ind w:firstLine="220"/>
        <w:rPr>
          <w:b/>
          <w:bCs/>
        </w:rPr>
      </w:pPr>
      <w:bookmarkStart w:id="9" w:name="_Toc231591197"/>
      <w:r>
        <w:rPr>
          <w:rFonts w:hint="eastAsia"/>
          <w:b/>
          <w:bCs/>
        </w:rPr>
        <w:lastRenderedPageBreak/>
        <w:t>3</w:t>
      </w:r>
      <w:r w:rsidR="00F503CE" w:rsidRPr="00FC1A12">
        <w:rPr>
          <w:rFonts w:hint="eastAsia"/>
          <w:b/>
          <w:bCs/>
        </w:rPr>
        <w:t>.2</w:t>
      </w:r>
      <w:r w:rsidR="00F503CE" w:rsidRPr="00FC1A12">
        <w:rPr>
          <w:b/>
          <w:bCs/>
        </w:rPr>
        <w:t xml:space="preserve"> 유전 알고리즘 기반 적응형 플로우 필드</w:t>
      </w:r>
      <w:bookmarkEnd w:id="9"/>
    </w:p>
    <w:p w14:paraId="343A1142" w14:textId="51BFD987" w:rsidR="00016836" w:rsidRDefault="005377B2" w:rsidP="00606120">
      <w:pPr>
        <w:wordWrap/>
        <w:ind w:firstLineChars="100" w:firstLine="220"/>
        <w:rPr>
          <w:rFonts w:eastAsiaTheme="minorHAnsi"/>
        </w:rPr>
      </w:pPr>
      <w:r w:rsidRPr="005377B2">
        <w:rPr>
          <w:rFonts w:eastAsiaTheme="minorHAnsi"/>
        </w:rPr>
        <w:t>일반적인 개방형 미디어 아트에서 사용되는 정적 노이즈 함수를 극복하기 위해, 본 시스템은 유전 알고리즘(GA)이 매 프레임 플로우 필드(Flow Field)의 유체 역학적 매개변수를 자율적으로 진화시키는 아키텍처를 도입했다</w:t>
      </w:r>
      <w:r w:rsidR="00AD4A63">
        <w:rPr>
          <w:rFonts w:eastAsiaTheme="minorHAnsi" w:hint="eastAsia"/>
        </w:rPr>
        <w:t>[13,15]</w:t>
      </w:r>
      <w:r w:rsidRPr="005377B2">
        <w:rPr>
          <w:rFonts w:eastAsiaTheme="minorHAnsi"/>
        </w:rPr>
        <w:t>.</w:t>
      </w:r>
    </w:p>
    <w:p w14:paraId="3BA11486" w14:textId="6B4BFD3A" w:rsidR="001B6DAC" w:rsidRDefault="00683551" w:rsidP="00606120">
      <w:pPr>
        <w:pStyle w:val="3"/>
        <w:wordWrap/>
        <w:ind w:left="220" w:firstLineChars="108" w:firstLine="259"/>
        <w:rPr>
          <w:b/>
          <w:bCs/>
        </w:rPr>
      </w:pPr>
      <w:bookmarkStart w:id="10" w:name="_Toc231591198"/>
      <w:r>
        <w:rPr>
          <w:rFonts w:hint="eastAsia"/>
          <w:b/>
          <w:bCs/>
        </w:rPr>
        <w:t>3</w:t>
      </w:r>
      <w:r w:rsidR="00016836" w:rsidRPr="00142261">
        <w:rPr>
          <w:rFonts w:hint="eastAsia"/>
          <w:b/>
          <w:bCs/>
        </w:rPr>
        <w:t>.2.1</w:t>
      </w:r>
      <w:r w:rsidR="00016836" w:rsidRPr="00142261">
        <w:rPr>
          <w:b/>
          <w:bCs/>
        </w:rPr>
        <w:t xml:space="preserve"> 플로우 필드의 5대 유전자 구조</w:t>
      </w:r>
      <w:bookmarkEnd w:id="10"/>
    </w:p>
    <w:p w14:paraId="61952706" w14:textId="3B5E702F" w:rsidR="005F4B1A" w:rsidRDefault="00142261" w:rsidP="00606120">
      <w:pPr>
        <w:widowControl/>
        <w:wordWrap/>
        <w:autoSpaceDE/>
        <w:autoSpaceDN/>
        <w:ind w:firstLine="479"/>
        <w:rPr>
          <w:rFonts w:asciiTheme="majorHAnsi" w:eastAsiaTheme="majorEastAsia" w:hAnsiTheme="majorHAnsi" w:cstheme="majorBidi"/>
          <w:b/>
          <w:bCs/>
          <w:color w:val="000000" w:themeColor="text1"/>
          <w:sz w:val="24"/>
        </w:rPr>
      </w:pPr>
      <w:r w:rsidRPr="00142261">
        <w:t xml:space="preserve">캔버스의 벡터장(바람의 </w:t>
      </w:r>
      <w:r w:rsidR="00C768D9">
        <w:rPr>
          <w:rFonts w:hint="eastAsia"/>
        </w:rPr>
        <w:t>흐름</w:t>
      </w:r>
      <w:r w:rsidRPr="00142261">
        <w:t>) 각도를 결정하는 염색체는 5개의 유전자</w:t>
      </w:r>
      <w:r w:rsidR="00803DF5">
        <w:rPr>
          <w:rFonts w:hint="eastAsia"/>
        </w:rPr>
        <w:t>(주파수, 진폭, 난기류, 나선, 색상 범위)</w:t>
      </w:r>
      <w:r w:rsidRPr="00142261">
        <w:t>로 구성된다.</w:t>
      </w:r>
    </w:p>
    <w:p w14:paraId="47CA8CB4" w14:textId="4224EA0B" w:rsidR="00B858BF" w:rsidRPr="00A57C4B" w:rsidRDefault="00683551" w:rsidP="00606120">
      <w:pPr>
        <w:pStyle w:val="4"/>
        <w:wordWrap/>
        <w:ind w:leftChars="300" w:left="660"/>
        <w:rPr>
          <w:b/>
          <w:bCs/>
          <w:sz w:val="24"/>
          <w:szCs w:val="28"/>
        </w:rPr>
      </w:pPr>
      <w:r>
        <w:rPr>
          <w:rFonts w:hint="eastAsia"/>
          <w:b/>
          <w:bCs/>
          <w:sz w:val="24"/>
          <w:szCs w:val="28"/>
        </w:rPr>
        <w:t>3</w:t>
      </w:r>
      <w:r w:rsidR="00B858BF" w:rsidRPr="00A57C4B">
        <w:rPr>
          <w:rFonts w:hint="eastAsia"/>
          <w:b/>
          <w:bCs/>
          <w:sz w:val="24"/>
          <w:szCs w:val="28"/>
        </w:rPr>
        <w:t>.2.1.1 주파수</w:t>
      </w:r>
    </w:p>
    <w:p w14:paraId="7A26CDAD" w14:textId="0D03D2BE" w:rsidR="005F0A60" w:rsidRPr="00001289" w:rsidRDefault="005F0A60" w:rsidP="00606120">
      <w:pPr>
        <w:widowControl/>
        <w:wordWrap/>
        <w:autoSpaceDE/>
        <w:autoSpaceDN/>
        <w:ind w:leftChars="727" w:left="1599"/>
        <w:rPr>
          <w:rFonts w:eastAsiaTheme="minorHAnsi" w:cstheme="majorBidi"/>
          <w:color w:val="000000" w:themeColor="text1"/>
          <w:szCs w:val="22"/>
        </w:rPr>
      </w:pPr>
      <w:r w:rsidRPr="00001289">
        <w:rPr>
          <w:rFonts w:eastAsiaTheme="minorHAnsi" w:cstheme="majorBidi"/>
          <w:b/>
          <w:bCs/>
          <w:i/>
          <w:iCs/>
          <w:color w:val="000000" w:themeColor="text1"/>
          <w:szCs w:val="22"/>
        </w:rPr>
        <w:t>구체적 역할:</w:t>
      </w:r>
      <w:r w:rsidRPr="00001289">
        <w:rPr>
          <w:rFonts w:eastAsiaTheme="minorHAnsi" w:cstheme="majorBidi"/>
          <w:color w:val="000000" w:themeColor="text1"/>
          <w:szCs w:val="22"/>
        </w:rPr>
        <w:t xml:space="preserve"> 플로우 필드를 구성하는 기저 파동의 공간적 조밀도를 결정하여, 입자들이 그리는 전체적인 형태의 뼈대와 구조적 밀도를 제어</w:t>
      </w:r>
      <w:r w:rsidR="00FC17A3" w:rsidRPr="00001289">
        <w:rPr>
          <w:rFonts w:eastAsiaTheme="minorHAnsi" w:cstheme="majorBidi" w:hint="eastAsia"/>
          <w:color w:val="000000" w:themeColor="text1"/>
          <w:szCs w:val="22"/>
        </w:rPr>
        <w:t>한</w:t>
      </w:r>
      <w:r w:rsidRPr="00001289">
        <w:rPr>
          <w:rFonts w:eastAsiaTheme="minorHAnsi" w:cstheme="majorBidi"/>
          <w:color w:val="000000" w:themeColor="text1"/>
          <w:szCs w:val="22"/>
        </w:rPr>
        <w:t>다</w:t>
      </w:r>
    </w:p>
    <w:p w14:paraId="3DAD4DD9" w14:textId="6ADAB7FF" w:rsidR="005F0A60" w:rsidRPr="00001289" w:rsidRDefault="005F0A60" w:rsidP="00606120">
      <w:pPr>
        <w:widowControl/>
        <w:wordWrap/>
        <w:autoSpaceDE/>
        <w:autoSpaceDN/>
        <w:ind w:leftChars="364" w:left="801" w:firstLine="800"/>
        <w:rPr>
          <w:rFonts w:eastAsiaTheme="minorHAnsi" w:cstheme="majorBidi"/>
          <w:color w:val="000000" w:themeColor="text1"/>
          <w:szCs w:val="22"/>
        </w:rPr>
      </w:pPr>
      <w:r w:rsidRPr="00001289">
        <w:rPr>
          <w:rFonts w:eastAsiaTheme="minorHAnsi" w:cstheme="majorBidi"/>
          <w:b/>
          <w:bCs/>
          <w:i/>
          <w:iCs/>
          <w:color w:val="000000" w:themeColor="text1"/>
          <w:szCs w:val="22"/>
        </w:rPr>
        <w:t>상호작용 변수:</w:t>
      </w:r>
      <w:r w:rsidRPr="00001289">
        <w:rPr>
          <w:rFonts w:eastAsiaTheme="minorHAnsi" w:cstheme="majorBidi"/>
          <w:color w:val="000000" w:themeColor="text1"/>
          <w:szCs w:val="22"/>
        </w:rPr>
        <w:t xml:space="preserve"> 집단의 각성도(</w:t>
      </w:r>
      <m:oMath>
        <m:r>
          <w:rPr>
            <w:rFonts w:ascii="Cambria Math" w:eastAsiaTheme="minorHAnsi" w:hAnsi="Cambria Math" w:cstheme="majorBidi"/>
            <w:color w:val="000000" w:themeColor="text1"/>
            <w:szCs w:val="22"/>
          </w:rPr>
          <m:t>ar</m:t>
        </m:r>
      </m:oMath>
      <w:r w:rsidRPr="00001289">
        <w:rPr>
          <w:rFonts w:eastAsiaTheme="minorHAnsi" w:cstheme="majorBidi"/>
          <w:color w:val="000000" w:themeColor="text1"/>
          <w:szCs w:val="22"/>
        </w:rPr>
        <w:t>) 및 동기성 지수(</w:t>
      </w:r>
      <m:oMath>
        <m:r>
          <w:rPr>
            <w:rFonts w:ascii="Cambria Math" w:eastAsiaTheme="minorHAnsi" w:hAnsi="Cambria Math" w:cstheme="majorBidi"/>
            <w:color w:val="000000" w:themeColor="text1"/>
            <w:szCs w:val="22"/>
          </w:rPr>
          <m:t>SY</m:t>
        </m:r>
      </m:oMath>
      <w:r w:rsidRPr="00001289">
        <w:rPr>
          <w:rFonts w:eastAsiaTheme="minorHAnsi" w:cstheme="majorBidi"/>
          <w:color w:val="000000" w:themeColor="text1"/>
          <w:szCs w:val="22"/>
        </w:rPr>
        <w:t xml:space="preserve">). </w:t>
      </w:r>
    </w:p>
    <w:p w14:paraId="3C905C2B" w14:textId="11E373AC" w:rsidR="005F0A60" w:rsidRPr="00001289" w:rsidRDefault="005F0A60" w:rsidP="00606120">
      <w:pPr>
        <w:widowControl/>
        <w:wordWrap/>
        <w:autoSpaceDE/>
        <w:autoSpaceDN/>
        <w:ind w:leftChars="727" w:left="1599" w:firstLine="1"/>
        <w:rPr>
          <w:rFonts w:eastAsiaTheme="minorHAnsi" w:cstheme="majorBidi"/>
          <w:color w:val="000000" w:themeColor="text1"/>
          <w:szCs w:val="22"/>
        </w:rPr>
      </w:pPr>
      <w:r w:rsidRPr="00001289">
        <w:rPr>
          <w:rFonts w:eastAsiaTheme="minorHAnsi" w:cstheme="majorBidi"/>
          <w:b/>
          <w:bCs/>
          <w:i/>
          <w:iCs/>
          <w:color w:val="000000" w:themeColor="text1"/>
          <w:szCs w:val="22"/>
        </w:rPr>
        <w:t>최신화 및 진화 메커니즘:</w:t>
      </w:r>
      <w:r w:rsidRPr="00001289">
        <w:rPr>
          <w:rFonts w:eastAsiaTheme="minorHAnsi" w:cstheme="majorBidi"/>
          <w:color w:val="000000" w:themeColor="text1"/>
          <w:szCs w:val="22"/>
        </w:rPr>
        <w:t xml:space="preserve"> 동기성 지수(</w:t>
      </w:r>
      <m:oMath>
        <m:r>
          <w:rPr>
            <w:rFonts w:ascii="Cambria Math" w:eastAsiaTheme="minorHAnsi" w:hAnsi="Cambria Math" w:cstheme="majorBidi"/>
            <w:color w:val="000000" w:themeColor="text1"/>
            <w:szCs w:val="22"/>
          </w:rPr>
          <m:t>SY</m:t>
        </m:r>
      </m:oMath>
      <w:r w:rsidRPr="00001289">
        <w:rPr>
          <w:rFonts w:eastAsiaTheme="minorHAnsi" w:cstheme="majorBidi"/>
          <w:color w:val="000000" w:themeColor="text1"/>
          <w:szCs w:val="22"/>
        </w:rPr>
        <w:t>)가 높아져 관람객의 무의식이 수렴할수록, 주파수 값은 특정 정수배(Harmonics)로 안착하여 시각적 안정감을 형성</w:t>
      </w:r>
      <w:r w:rsidR="00A017F1" w:rsidRPr="00001289">
        <w:rPr>
          <w:rFonts w:eastAsiaTheme="minorHAnsi" w:cstheme="majorBidi" w:hint="eastAsia"/>
          <w:color w:val="000000" w:themeColor="text1"/>
          <w:szCs w:val="22"/>
        </w:rPr>
        <w:t>한</w:t>
      </w:r>
      <w:r w:rsidRPr="00001289">
        <w:rPr>
          <w:rFonts w:eastAsiaTheme="minorHAnsi" w:cstheme="majorBidi"/>
          <w:color w:val="000000" w:themeColor="text1"/>
          <w:szCs w:val="22"/>
        </w:rPr>
        <w:t>다. 반면, 집단 각성도(</w:t>
      </w:r>
      <m:oMath>
        <m:r>
          <w:rPr>
            <w:rFonts w:ascii="Cambria Math" w:eastAsiaTheme="minorHAnsi" w:hAnsi="Cambria Math" w:cstheme="majorBidi"/>
            <w:color w:val="000000" w:themeColor="text1"/>
            <w:szCs w:val="22"/>
          </w:rPr>
          <m:t>ar</m:t>
        </m:r>
      </m:oMath>
      <w:r w:rsidRPr="00001289">
        <w:rPr>
          <w:rFonts w:eastAsiaTheme="minorHAnsi" w:cstheme="majorBidi"/>
          <w:color w:val="000000" w:themeColor="text1"/>
          <w:szCs w:val="22"/>
        </w:rPr>
        <w:t xml:space="preserve">)의 변화폭이 클 경우 유전 알고리즘의 교차(Crossover) 연산 시 주파수 대역폭을 급격히 확장하여 새로운 기하학적 구조를 탐색하게 </w:t>
      </w:r>
      <w:r w:rsidR="00FC17A3" w:rsidRPr="00001289">
        <w:rPr>
          <w:rFonts w:eastAsiaTheme="minorHAnsi" w:cstheme="majorBidi" w:hint="eastAsia"/>
          <w:color w:val="000000" w:themeColor="text1"/>
          <w:szCs w:val="22"/>
        </w:rPr>
        <w:t>된</w:t>
      </w:r>
      <w:r w:rsidRPr="00001289">
        <w:rPr>
          <w:rFonts w:eastAsiaTheme="minorHAnsi" w:cstheme="majorBidi"/>
          <w:color w:val="000000" w:themeColor="text1"/>
          <w:szCs w:val="22"/>
        </w:rPr>
        <w:t>다.</w:t>
      </w:r>
    </w:p>
    <w:p w14:paraId="30AA3469" w14:textId="5CB258C8" w:rsidR="002C0083" w:rsidRPr="00A57C4B" w:rsidRDefault="00683551" w:rsidP="00606120">
      <w:pPr>
        <w:pStyle w:val="4"/>
        <w:wordWrap/>
        <w:ind w:leftChars="300" w:left="660"/>
        <w:rPr>
          <w:b/>
          <w:bCs/>
          <w:sz w:val="24"/>
          <w:szCs w:val="28"/>
        </w:rPr>
      </w:pPr>
      <w:r>
        <w:rPr>
          <w:rFonts w:hint="eastAsia"/>
          <w:b/>
          <w:bCs/>
          <w:sz w:val="24"/>
          <w:szCs w:val="28"/>
        </w:rPr>
        <w:t>3</w:t>
      </w:r>
      <w:r w:rsidR="002C0083" w:rsidRPr="00A57C4B">
        <w:rPr>
          <w:rFonts w:hint="eastAsia"/>
          <w:b/>
          <w:bCs/>
          <w:sz w:val="24"/>
          <w:szCs w:val="28"/>
        </w:rPr>
        <w:t>.2.1.2 진폭</w:t>
      </w:r>
    </w:p>
    <w:p w14:paraId="078FBC4B" w14:textId="43092832" w:rsidR="00CA7E58" w:rsidRPr="00001289" w:rsidRDefault="00CA7E58" w:rsidP="00606120">
      <w:pPr>
        <w:widowControl/>
        <w:wordWrap/>
        <w:autoSpaceDE/>
        <w:autoSpaceDN/>
        <w:ind w:leftChars="727" w:left="1599" w:firstLine="1"/>
        <w:rPr>
          <w:rFonts w:eastAsiaTheme="minorHAnsi" w:cstheme="majorBidi"/>
          <w:color w:val="000000" w:themeColor="text1"/>
          <w:szCs w:val="22"/>
        </w:rPr>
      </w:pPr>
      <w:r w:rsidRPr="00001289">
        <w:rPr>
          <w:rFonts w:eastAsiaTheme="minorHAnsi" w:cstheme="majorBidi"/>
          <w:b/>
          <w:bCs/>
          <w:i/>
          <w:iCs/>
          <w:color w:val="000000" w:themeColor="text1"/>
          <w:szCs w:val="22"/>
        </w:rPr>
        <w:t>구체적 역할:</w:t>
      </w:r>
      <w:r w:rsidRPr="00001289">
        <w:rPr>
          <w:rFonts w:eastAsiaTheme="minorHAnsi" w:cstheme="majorBidi"/>
          <w:color w:val="000000" w:themeColor="text1"/>
          <w:szCs w:val="22"/>
        </w:rPr>
        <w:t xml:space="preserve"> 사인곡선 기반으로 형성되는 물결 흐름의 굴곡 깊이와 입자가 받는 순간적인 벡터 힘의 크기를 제</w:t>
      </w:r>
      <w:r w:rsidR="00FC17A3" w:rsidRPr="00001289">
        <w:rPr>
          <w:rFonts w:eastAsiaTheme="minorHAnsi" w:cstheme="majorBidi" w:hint="eastAsia"/>
          <w:color w:val="000000" w:themeColor="text1"/>
          <w:szCs w:val="22"/>
        </w:rPr>
        <w:t>어한</w:t>
      </w:r>
      <w:r w:rsidRPr="00001289">
        <w:rPr>
          <w:rFonts w:eastAsiaTheme="minorHAnsi" w:cstheme="majorBidi"/>
          <w:color w:val="000000" w:themeColor="text1"/>
          <w:szCs w:val="22"/>
        </w:rPr>
        <w:t xml:space="preserve">다. </w:t>
      </w:r>
    </w:p>
    <w:p w14:paraId="30373DB2" w14:textId="17CE6DCF" w:rsidR="00CA7E58" w:rsidRPr="00001289" w:rsidRDefault="00CA7E58" w:rsidP="00606120">
      <w:pPr>
        <w:widowControl/>
        <w:wordWrap/>
        <w:autoSpaceDE/>
        <w:autoSpaceDN/>
        <w:ind w:leftChars="727" w:left="1599" w:firstLine="1"/>
        <w:rPr>
          <w:rFonts w:eastAsiaTheme="minorHAnsi" w:cstheme="majorBidi"/>
          <w:color w:val="000000" w:themeColor="text1"/>
          <w:szCs w:val="22"/>
        </w:rPr>
      </w:pPr>
      <w:r w:rsidRPr="00001289">
        <w:rPr>
          <w:rFonts w:eastAsiaTheme="minorHAnsi" w:cstheme="majorBidi"/>
          <w:b/>
          <w:bCs/>
          <w:i/>
          <w:iCs/>
          <w:color w:val="000000" w:themeColor="text1"/>
          <w:szCs w:val="22"/>
        </w:rPr>
        <w:t>상호작용 변수:</w:t>
      </w:r>
      <w:r w:rsidRPr="00001289">
        <w:rPr>
          <w:rFonts w:eastAsiaTheme="minorHAnsi" w:cstheme="majorBidi"/>
          <w:color w:val="000000" w:themeColor="text1"/>
          <w:szCs w:val="22"/>
        </w:rPr>
        <w:t xml:space="preserve"> 집단의 각성도(</w:t>
      </w:r>
      <m:oMath>
        <m:r>
          <w:rPr>
            <w:rFonts w:ascii="Cambria Math" w:eastAsiaTheme="minorHAnsi" w:hAnsi="Cambria Math" w:cstheme="majorBidi"/>
            <w:color w:val="000000" w:themeColor="text1"/>
            <w:szCs w:val="22"/>
          </w:rPr>
          <m:t>ar</m:t>
        </m:r>
      </m:oMath>
      <w:r w:rsidRPr="00001289">
        <w:rPr>
          <w:rFonts w:eastAsiaTheme="minorHAnsi" w:cstheme="majorBidi"/>
          <w:color w:val="000000" w:themeColor="text1"/>
          <w:szCs w:val="22"/>
        </w:rPr>
        <w:t>)</w:t>
      </w:r>
    </w:p>
    <w:p w14:paraId="63E7C0DB" w14:textId="02F41E2F" w:rsidR="0005697A" w:rsidRDefault="00CA7E58" w:rsidP="00606120">
      <w:pPr>
        <w:widowControl/>
        <w:wordWrap/>
        <w:autoSpaceDE/>
        <w:autoSpaceDN/>
        <w:ind w:leftChars="727" w:left="1599" w:firstLine="1"/>
        <w:rPr>
          <w:rFonts w:eastAsiaTheme="minorHAnsi" w:cstheme="majorBidi"/>
          <w:color w:val="000000" w:themeColor="text1"/>
          <w:szCs w:val="22"/>
        </w:rPr>
      </w:pPr>
      <w:r w:rsidRPr="00001289">
        <w:rPr>
          <w:rFonts w:eastAsiaTheme="minorHAnsi" w:cstheme="majorBidi"/>
          <w:b/>
          <w:bCs/>
          <w:i/>
          <w:iCs/>
          <w:color w:val="000000" w:themeColor="text1"/>
          <w:szCs w:val="22"/>
        </w:rPr>
        <w:t>최신화 및 진화 메커니즘:</w:t>
      </w:r>
      <w:r w:rsidRPr="00001289">
        <w:rPr>
          <w:rFonts w:eastAsiaTheme="minorHAnsi" w:cstheme="majorBidi"/>
          <w:color w:val="000000" w:themeColor="text1"/>
          <w:szCs w:val="22"/>
        </w:rPr>
        <w:t xml:space="preserve"> 본 시스템에서 각성도는 입자의 가속도를 제어하므로, 160프레임 주기의 적합도 평가 시 </w:t>
      </w:r>
      <m:oMath>
        <m:r>
          <w:rPr>
            <w:rFonts w:ascii="Cambria Math" w:eastAsiaTheme="minorHAnsi" w:hAnsi="Cambria Math" w:cstheme="majorBidi"/>
            <w:color w:val="000000" w:themeColor="text1"/>
            <w:szCs w:val="22"/>
          </w:rPr>
          <m:t>ar</m:t>
        </m:r>
      </m:oMath>
      <w:r w:rsidRPr="00001289">
        <w:rPr>
          <w:rFonts w:eastAsiaTheme="minorHAnsi" w:cstheme="majorBidi"/>
          <w:color w:val="000000" w:themeColor="text1"/>
          <w:szCs w:val="22"/>
        </w:rPr>
        <w:t xml:space="preserve"> 값에 비례하여 진폭 유전자의 발현 상한선이 결정</w:t>
      </w:r>
      <w:r w:rsidR="00A017F1" w:rsidRPr="00001289">
        <w:rPr>
          <w:rFonts w:eastAsiaTheme="minorHAnsi" w:cstheme="majorBidi" w:hint="eastAsia"/>
          <w:color w:val="000000" w:themeColor="text1"/>
          <w:szCs w:val="22"/>
        </w:rPr>
        <w:t>된</w:t>
      </w:r>
      <w:r w:rsidRPr="00001289">
        <w:rPr>
          <w:rFonts w:eastAsiaTheme="minorHAnsi" w:cstheme="majorBidi"/>
          <w:color w:val="000000" w:themeColor="text1"/>
          <w:szCs w:val="22"/>
        </w:rPr>
        <w:t>다. 즉,</w:t>
      </w:r>
      <w:r w:rsidR="000716C1" w:rsidRPr="00001289">
        <w:rPr>
          <w:rFonts w:eastAsiaTheme="minorHAnsi" w:cstheme="majorBidi" w:hint="eastAsia"/>
          <w:color w:val="000000" w:themeColor="text1"/>
          <w:szCs w:val="22"/>
        </w:rPr>
        <w:t xml:space="preserve"> </w:t>
      </w:r>
      <m:oMath>
        <m:r>
          <w:rPr>
            <w:rFonts w:ascii="Cambria Math" w:eastAsiaTheme="minorHAnsi" w:hAnsi="Cambria Math" w:cstheme="majorBidi"/>
            <w:color w:val="000000" w:themeColor="text1"/>
            <w:szCs w:val="22"/>
          </w:rPr>
          <m:t>ar</m:t>
        </m:r>
      </m:oMath>
      <w:r w:rsidR="000716C1" w:rsidRPr="00001289">
        <w:rPr>
          <w:rFonts w:eastAsiaTheme="minorHAnsi" w:cstheme="majorBidi"/>
          <w:color w:val="000000" w:themeColor="text1"/>
          <w:szCs w:val="22"/>
        </w:rPr>
        <w:t xml:space="preserve"> </w:t>
      </w:r>
      <w:r w:rsidRPr="00001289">
        <w:rPr>
          <w:rFonts w:eastAsiaTheme="minorHAnsi" w:cstheme="majorBidi"/>
          <w:color w:val="000000" w:themeColor="text1"/>
          <w:szCs w:val="22"/>
        </w:rPr>
        <w:t>이 높을수록 진폭이 커져 입자들의 이동 반경이 넓어지고 궤적이 훨씬 역동적이고 맹렬하게 변모</w:t>
      </w:r>
      <w:r w:rsidR="00FC17A3" w:rsidRPr="00001289">
        <w:rPr>
          <w:rFonts w:eastAsiaTheme="minorHAnsi" w:cstheme="majorBidi" w:hint="eastAsia"/>
          <w:color w:val="000000" w:themeColor="text1"/>
          <w:szCs w:val="22"/>
        </w:rPr>
        <w:t>한</w:t>
      </w:r>
      <w:r w:rsidRPr="00001289">
        <w:rPr>
          <w:rFonts w:eastAsiaTheme="minorHAnsi" w:cstheme="majorBidi"/>
          <w:color w:val="000000" w:themeColor="text1"/>
          <w:szCs w:val="22"/>
        </w:rPr>
        <w:t>다.</w:t>
      </w:r>
    </w:p>
    <w:p w14:paraId="04A682C9" w14:textId="11B29EC4" w:rsidR="005F0A60" w:rsidRPr="00082B4F" w:rsidRDefault="0005697A" w:rsidP="00606120">
      <w:pPr>
        <w:widowControl/>
        <w:wordWrap/>
        <w:autoSpaceDE/>
        <w:autoSpaceDN/>
        <w:rPr>
          <w:rFonts w:eastAsiaTheme="minorHAnsi" w:cstheme="majorBidi"/>
          <w:color w:val="000000" w:themeColor="text1"/>
          <w:szCs w:val="22"/>
        </w:rPr>
      </w:pPr>
      <w:r>
        <w:rPr>
          <w:rFonts w:eastAsiaTheme="minorHAnsi" w:cstheme="majorBidi"/>
          <w:color w:val="000000" w:themeColor="text1"/>
          <w:szCs w:val="22"/>
        </w:rPr>
        <w:br w:type="page"/>
      </w:r>
    </w:p>
    <w:p w14:paraId="088F9628" w14:textId="739670BD" w:rsidR="00E46C6D" w:rsidRPr="00A57C4B" w:rsidRDefault="00683551" w:rsidP="00606120">
      <w:pPr>
        <w:pStyle w:val="4"/>
        <w:wordWrap/>
        <w:ind w:leftChars="300" w:left="660"/>
        <w:rPr>
          <w:b/>
          <w:bCs/>
          <w:sz w:val="24"/>
          <w:szCs w:val="28"/>
        </w:rPr>
      </w:pPr>
      <w:r>
        <w:rPr>
          <w:rFonts w:hint="eastAsia"/>
          <w:b/>
          <w:bCs/>
          <w:sz w:val="24"/>
          <w:szCs w:val="28"/>
        </w:rPr>
        <w:lastRenderedPageBreak/>
        <w:t>3</w:t>
      </w:r>
      <w:r w:rsidR="00E46C6D" w:rsidRPr="00A57C4B">
        <w:rPr>
          <w:rFonts w:hint="eastAsia"/>
          <w:b/>
          <w:bCs/>
          <w:sz w:val="24"/>
          <w:szCs w:val="28"/>
        </w:rPr>
        <w:t xml:space="preserve">.2.1.3 </w:t>
      </w:r>
      <w:r w:rsidR="00917E83" w:rsidRPr="00A57C4B">
        <w:rPr>
          <w:rFonts w:hint="eastAsia"/>
          <w:b/>
          <w:bCs/>
          <w:sz w:val="24"/>
          <w:szCs w:val="28"/>
        </w:rPr>
        <w:t>난기류</w:t>
      </w:r>
    </w:p>
    <w:p w14:paraId="078022E6" w14:textId="3798EF78" w:rsidR="00E46C6D" w:rsidRPr="0005697A" w:rsidRDefault="00E46C6D" w:rsidP="00606120">
      <w:pPr>
        <w:widowControl/>
        <w:wordWrap/>
        <w:autoSpaceDE/>
        <w:autoSpaceDN/>
        <w:ind w:leftChars="727" w:left="1599" w:firstLine="1"/>
        <w:rPr>
          <w:rFonts w:eastAsiaTheme="minorHAnsi" w:cstheme="majorBidi"/>
          <w:color w:val="000000" w:themeColor="text1"/>
          <w:szCs w:val="22"/>
        </w:rPr>
      </w:pPr>
      <w:r w:rsidRPr="0005697A">
        <w:rPr>
          <w:rFonts w:eastAsiaTheme="minorHAnsi" w:cstheme="majorBidi"/>
          <w:b/>
          <w:bCs/>
          <w:i/>
          <w:iCs/>
          <w:color w:val="000000" w:themeColor="text1"/>
          <w:szCs w:val="22"/>
        </w:rPr>
        <w:t>구체적 역할:</w:t>
      </w:r>
      <w:r w:rsidRPr="0005697A">
        <w:rPr>
          <w:rFonts w:eastAsiaTheme="minorHAnsi" w:cstheme="majorBidi"/>
          <w:color w:val="000000" w:themeColor="text1"/>
          <w:szCs w:val="22"/>
        </w:rPr>
        <w:t xml:space="preserve"> </w:t>
      </w:r>
      <w:r w:rsidR="00FC17A3" w:rsidRPr="0005697A">
        <w:rPr>
          <w:rFonts w:eastAsiaTheme="minorHAnsi" w:cstheme="majorBidi"/>
          <w:color w:val="000000" w:themeColor="text1"/>
          <w:szCs w:val="22"/>
        </w:rPr>
        <w:t>플로우 필드의 선형적인 벡터 방향에 노이즈를 개입시켜 궤도의 단조로움을 깨고 형태의 불확실성과 카오스를 창발</w:t>
      </w:r>
      <w:r w:rsidR="00FC17A3" w:rsidRPr="0005697A">
        <w:rPr>
          <w:rFonts w:eastAsiaTheme="minorHAnsi" w:cstheme="majorBidi" w:hint="eastAsia"/>
          <w:color w:val="000000" w:themeColor="text1"/>
          <w:szCs w:val="22"/>
        </w:rPr>
        <w:t>한</w:t>
      </w:r>
      <w:r w:rsidR="00FC17A3" w:rsidRPr="0005697A">
        <w:rPr>
          <w:rFonts w:eastAsiaTheme="minorHAnsi" w:cstheme="majorBidi"/>
          <w:color w:val="000000" w:themeColor="text1"/>
          <w:szCs w:val="22"/>
        </w:rPr>
        <w:t>다.</w:t>
      </w:r>
    </w:p>
    <w:p w14:paraId="59C78507" w14:textId="4EBBAE11" w:rsidR="00E46C6D" w:rsidRPr="0005697A" w:rsidRDefault="00E46C6D" w:rsidP="00606120">
      <w:pPr>
        <w:widowControl/>
        <w:wordWrap/>
        <w:autoSpaceDE/>
        <w:autoSpaceDN/>
        <w:ind w:leftChars="727" w:left="1599" w:firstLine="1"/>
        <w:rPr>
          <w:rFonts w:eastAsiaTheme="minorHAnsi" w:cstheme="majorBidi"/>
          <w:color w:val="000000" w:themeColor="text1"/>
          <w:szCs w:val="22"/>
        </w:rPr>
      </w:pPr>
      <w:r w:rsidRPr="0005697A">
        <w:rPr>
          <w:rFonts w:eastAsiaTheme="minorHAnsi" w:cstheme="majorBidi"/>
          <w:b/>
          <w:bCs/>
          <w:i/>
          <w:iCs/>
          <w:color w:val="000000" w:themeColor="text1"/>
          <w:szCs w:val="22"/>
        </w:rPr>
        <w:t>상호작용 변수:</w:t>
      </w:r>
      <w:r w:rsidRPr="0005697A">
        <w:rPr>
          <w:rFonts w:eastAsiaTheme="minorHAnsi" w:cstheme="majorBidi"/>
          <w:color w:val="000000" w:themeColor="text1"/>
          <w:szCs w:val="22"/>
        </w:rPr>
        <w:t xml:space="preserve"> </w:t>
      </w:r>
      <w:r w:rsidR="00A017F1" w:rsidRPr="0005697A">
        <w:rPr>
          <w:rFonts w:eastAsiaTheme="minorHAnsi" w:cstheme="majorBidi"/>
          <w:color w:val="000000" w:themeColor="text1"/>
          <w:szCs w:val="22"/>
        </w:rPr>
        <w:t>동적 돌연변이율(Mutation Rate)</w:t>
      </w:r>
    </w:p>
    <w:p w14:paraId="311831C7" w14:textId="3CA8D182" w:rsidR="00A017F1" w:rsidRPr="0005697A" w:rsidRDefault="00E46C6D" w:rsidP="00606120">
      <w:pPr>
        <w:widowControl/>
        <w:wordWrap/>
        <w:autoSpaceDE/>
        <w:autoSpaceDN/>
        <w:ind w:leftChars="727" w:left="1599" w:firstLine="1"/>
        <w:rPr>
          <w:rFonts w:eastAsiaTheme="minorHAnsi" w:cstheme="majorBidi"/>
          <w:color w:val="000000" w:themeColor="text1"/>
          <w:szCs w:val="22"/>
        </w:rPr>
      </w:pPr>
      <w:r w:rsidRPr="0005697A">
        <w:rPr>
          <w:rFonts w:eastAsiaTheme="minorHAnsi" w:cstheme="majorBidi"/>
          <w:b/>
          <w:bCs/>
          <w:i/>
          <w:iCs/>
          <w:color w:val="000000" w:themeColor="text1"/>
          <w:szCs w:val="22"/>
        </w:rPr>
        <w:t>최신화 및 진화 메커니즘:</w:t>
      </w:r>
      <w:r w:rsidRPr="0005697A">
        <w:rPr>
          <w:rFonts w:eastAsiaTheme="minorHAnsi" w:cstheme="majorBidi"/>
          <w:color w:val="000000" w:themeColor="text1"/>
          <w:szCs w:val="22"/>
        </w:rPr>
        <w:t xml:space="preserve"> </w:t>
      </w:r>
      <w:r w:rsidR="00A017F1" w:rsidRPr="0005697A">
        <w:rPr>
          <w:rFonts w:eastAsiaTheme="minorHAnsi" w:cstheme="majorBidi"/>
          <w:color w:val="000000" w:themeColor="text1"/>
          <w:szCs w:val="22"/>
        </w:rPr>
        <w:t>집단의 각성도(</w:t>
      </w:r>
      <m:oMath>
        <m:r>
          <w:rPr>
            <w:rFonts w:ascii="Cambria Math" w:eastAsiaTheme="minorHAnsi" w:hAnsi="Cambria Math" w:cstheme="majorBidi"/>
            <w:color w:val="000000" w:themeColor="text1"/>
            <w:szCs w:val="22"/>
          </w:rPr>
          <m:t>ar</m:t>
        </m:r>
      </m:oMath>
      <w:r w:rsidR="00A017F1" w:rsidRPr="0005697A">
        <w:rPr>
          <w:rFonts w:eastAsiaTheme="minorHAnsi" w:cstheme="majorBidi"/>
          <w:color w:val="000000" w:themeColor="text1"/>
          <w:szCs w:val="22"/>
        </w:rPr>
        <w:t>)가 높고 긍부정(</w:t>
      </w:r>
      <m:oMath>
        <m:r>
          <w:rPr>
            <w:rFonts w:ascii="Cambria Math" w:eastAsiaTheme="minorHAnsi" w:hAnsi="Cambria Math"/>
            <w:szCs w:val="22"/>
          </w:rPr>
          <m:t>va</m:t>
        </m:r>
      </m:oMath>
      <w:r w:rsidR="00A017F1" w:rsidRPr="0005697A">
        <w:rPr>
          <w:rFonts w:eastAsiaTheme="minorHAnsi" w:cstheme="majorBidi"/>
          <w:color w:val="000000" w:themeColor="text1"/>
          <w:szCs w:val="22"/>
        </w:rPr>
        <w:t>)이 음수로 떨어질 때 산출되는 높은 돌연변이율(최대 0.38)에 직접적으로 연동되어 난기류 가중치가 폭</w:t>
      </w:r>
      <w:r w:rsidR="00A017F1" w:rsidRPr="0005697A">
        <w:rPr>
          <w:rFonts w:eastAsiaTheme="minorHAnsi" w:cstheme="majorBidi" w:hint="eastAsia"/>
          <w:color w:val="000000" w:themeColor="text1"/>
          <w:szCs w:val="22"/>
        </w:rPr>
        <w:t>증한</w:t>
      </w:r>
      <w:r w:rsidR="00A017F1" w:rsidRPr="0005697A">
        <w:rPr>
          <w:rFonts w:eastAsiaTheme="minorHAnsi" w:cstheme="majorBidi"/>
          <w:color w:val="000000" w:themeColor="text1"/>
          <w:szCs w:val="22"/>
        </w:rPr>
        <w:t xml:space="preserve">다. 이때 난기류 유전자가 기존의 평온한 궤도를 찢어지듯 강제로 뒤틀며 서사 구조상의 극적인 시각적 긴장감을 연출하게 </w:t>
      </w:r>
      <w:r w:rsidR="00A017F1" w:rsidRPr="0005697A">
        <w:rPr>
          <w:rFonts w:eastAsiaTheme="minorHAnsi" w:cstheme="majorBidi" w:hint="eastAsia"/>
          <w:color w:val="000000" w:themeColor="text1"/>
          <w:szCs w:val="22"/>
        </w:rPr>
        <w:t>된</w:t>
      </w:r>
      <w:r w:rsidR="00A017F1" w:rsidRPr="0005697A">
        <w:rPr>
          <w:rFonts w:eastAsiaTheme="minorHAnsi" w:cstheme="majorBidi"/>
          <w:color w:val="000000" w:themeColor="text1"/>
          <w:szCs w:val="22"/>
        </w:rPr>
        <w:t>다.</w:t>
      </w:r>
    </w:p>
    <w:p w14:paraId="224941AD" w14:textId="7E69BBC0" w:rsidR="00D81FB4" w:rsidRPr="00A57C4B" w:rsidRDefault="00683551" w:rsidP="00606120">
      <w:pPr>
        <w:pStyle w:val="4"/>
        <w:wordWrap/>
        <w:ind w:leftChars="300" w:left="660"/>
        <w:rPr>
          <w:b/>
          <w:bCs/>
          <w:sz w:val="24"/>
          <w:szCs w:val="28"/>
        </w:rPr>
      </w:pPr>
      <w:r>
        <w:rPr>
          <w:rFonts w:hint="eastAsia"/>
          <w:b/>
          <w:bCs/>
          <w:sz w:val="24"/>
          <w:szCs w:val="28"/>
        </w:rPr>
        <w:t>3</w:t>
      </w:r>
      <w:r w:rsidR="00D81FB4" w:rsidRPr="00A57C4B">
        <w:rPr>
          <w:rFonts w:hint="eastAsia"/>
          <w:b/>
          <w:bCs/>
          <w:sz w:val="24"/>
          <w:szCs w:val="28"/>
        </w:rPr>
        <w:t>.2.1.4 나선</w:t>
      </w:r>
    </w:p>
    <w:p w14:paraId="6F6941D1" w14:textId="02052D07" w:rsidR="00D81FB4" w:rsidRPr="00001289" w:rsidRDefault="00D81FB4" w:rsidP="00606120">
      <w:pPr>
        <w:widowControl/>
        <w:wordWrap/>
        <w:autoSpaceDE/>
        <w:autoSpaceDN/>
        <w:ind w:leftChars="727" w:left="1599" w:firstLine="1"/>
        <w:rPr>
          <w:rFonts w:eastAsiaTheme="minorHAnsi" w:cstheme="majorBidi"/>
          <w:color w:val="000000" w:themeColor="text1"/>
          <w:szCs w:val="22"/>
        </w:rPr>
      </w:pPr>
      <w:r w:rsidRPr="00001289">
        <w:rPr>
          <w:rFonts w:eastAsiaTheme="minorHAnsi" w:cstheme="majorBidi"/>
          <w:b/>
          <w:bCs/>
          <w:i/>
          <w:iCs/>
          <w:color w:val="000000" w:themeColor="text1"/>
          <w:szCs w:val="22"/>
        </w:rPr>
        <w:t>구체적 역할:</w:t>
      </w:r>
      <w:r w:rsidRPr="00001289">
        <w:rPr>
          <w:rFonts w:eastAsiaTheme="minorHAnsi" w:cstheme="majorBidi"/>
          <w:color w:val="000000" w:themeColor="text1"/>
          <w:szCs w:val="22"/>
        </w:rPr>
        <w:t xml:space="preserve"> </w:t>
      </w:r>
      <w:r w:rsidR="00750B57" w:rsidRPr="00001289">
        <w:rPr>
          <w:rFonts w:eastAsiaTheme="minorHAnsi" w:cstheme="majorBidi"/>
          <w:color w:val="000000" w:themeColor="text1"/>
          <w:szCs w:val="22"/>
        </w:rPr>
        <w:t>캔버스 중심부 또는 무작위로 생성된 앵커 포인트를 향한 각속도와 접선력을 발생시켜 입자들을 회전 고리로 수렴하게 만</w:t>
      </w:r>
      <w:r w:rsidR="00082B4F">
        <w:rPr>
          <w:rFonts w:eastAsiaTheme="minorHAnsi" w:cstheme="majorBidi" w:hint="eastAsia"/>
          <w:color w:val="000000" w:themeColor="text1"/>
          <w:szCs w:val="22"/>
        </w:rPr>
        <w:t>든</w:t>
      </w:r>
      <w:r w:rsidR="00750B57" w:rsidRPr="00001289">
        <w:rPr>
          <w:rFonts w:eastAsiaTheme="minorHAnsi" w:cstheme="majorBidi"/>
          <w:color w:val="000000" w:themeColor="text1"/>
          <w:szCs w:val="22"/>
        </w:rPr>
        <w:t>다.</w:t>
      </w:r>
    </w:p>
    <w:p w14:paraId="340EE311" w14:textId="25E32234" w:rsidR="00D81FB4" w:rsidRPr="00001289" w:rsidRDefault="00D81FB4" w:rsidP="00606120">
      <w:pPr>
        <w:widowControl/>
        <w:wordWrap/>
        <w:autoSpaceDE/>
        <w:autoSpaceDN/>
        <w:ind w:leftChars="727" w:left="1599" w:firstLine="1"/>
        <w:rPr>
          <w:rFonts w:eastAsiaTheme="minorHAnsi" w:cstheme="majorBidi"/>
          <w:color w:val="000000" w:themeColor="text1"/>
          <w:szCs w:val="22"/>
        </w:rPr>
      </w:pPr>
      <w:r w:rsidRPr="00001289">
        <w:rPr>
          <w:rFonts w:eastAsiaTheme="minorHAnsi" w:cstheme="majorBidi"/>
          <w:b/>
          <w:bCs/>
          <w:i/>
          <w:iCs/>
          <w:color w:val="000000" w:themeColor="text1"/>
          <w:szCs w:val="22"/>
        </w:rPr>
        <w:t>상호작용 변수:</w:t>
      </w:r>
      <w:r w:rsidRPr="00001289">
        <w:rPr>
          <w:rFonts w:eastAsiaTheme="minorHAnsi" w:cstheme="majorBidi"/>
          <w:color w:val="000000" w:themeColor="text1"/>
          <w:szCs w:val="22"/>
        </w:rPr>
        <w:t xml:space="preserve"> </w:t>
      </w:r>
      <w:r w:rsidR="00750B57" w:rsidRPr="00001289">
        <w:rPr>
          <w:rFonts w:eastAsiaTheme="minorHAnsi" w:cstheme="majorBidi"/>
          <w:color w:val="000000" w:themeColor="text1"/>
          <w:szCs w:val="22"/>
        </w:rPr>
        <w:t>집단 동기성 지수(</w:t>
      </w:r>
      <m:oMath>
        <m:r>
          <w:rPr>
            <w:rFonts w:ascii="Cambria Math" w:eastAsiaTheme="minorHAnsi" w:hAnsi="Cambria Math" w:cstheme="majorBidi" w:hint="eastAsia"/>
            <w:color w:val="000000" w:themeColor="text1"/>
            <w:szCs w:val="22"/>
          </w:rPr>
          <m:t>S</m:t>
        </m:r>
        <m:r>
          <w:rPr>
            <w:rFonts w:ascii="Cambria Math" w:eastAsiaTheme="minorHAnsi" w:hAnsi="Cambria Math" w:cstheme="majorBidi"/>
            <w:color w:val="000000" w:themeColor="text1"/>
            <w:szCs w:val="22"/>
          </w:rPr>
          <m:t>Y</m:t>
        </m:r>
      </m:oMath>
      <w:r w:rsidR="00750B57" w:rsidRPr="00001289">
        <w:rPr>
          <w:rFonts w:eastAsiaTheme="minorHAnsi" w:cstheme="majorBidi"/>
          <w:color w:val="000000" w:themeColor="text1"/>
          <w:szCs w:val="22"/>
        </w:rPr>
        <w:t>) 및 동적 돌연변이율</w:t>
      </w:r>
    </w:p>
    <w:p w14:paraId="71B03470" w14:textId="080BEECC" w:rsidR="00541B60" w:rsidRPr="00001289" w:rsidRDefault="00D81FB4" w:rsidP="00606120">
      <w:pPr>
        <w:widowControl/>
        <w:wordWrap/>
        <w:autoSpaceDE/>
        <w:autoSpaceDN/>
        <w:ind w:leftChars="727" w:left="1599" w:firstLine="1"/>
        <w:rPr>
          <w:rFonts w:eastAsiaTheme="minorHAnsi" w:cstheme="majorBidi"/>
          <w:color w:val="000000" w:themeColor="text1"/>
          <w:szCs w:val="22"/>
        </w:rPr>
      </w:pPr>
      <w:r w:rsidRPr="00001289">
        <w:rPr>
          <w:rFonts w:eastAsiaTheme="minorHAnsi" w:cstheme="majorBidi"/>
          <w:b/>
          <w:bCs/>
          <w:i/>
          <w:iCs/>
          <w:color w:val="000000" w:themeColor="text1"/>
          <w:szCs w:val="22"/>
        </w:rPr>
        <w:t>최신화 및 진화 메커니즘:</w:t>
      </w:r>
      <w:r w:rsidRPr="00001289">
        <w:rPr>
          <w:rFonts w:eastAsiaTheme="minorHAnsi" w:cstheme="majorBidi"/>
          <w:color w:val="000000" w:themeColor="text1"/>
          <w:szCs w:val="22"/>
        </w:rPr>
        <w:t xml:space="preserve"> </w:t>
      </w:r>
      <w:r w:rsidR="00541B60" w:rsidRPr="00001289">
        <w:rPr>
          <w:rFonts w:eastAsiaTheme="minorHAnsi" w:cstheme="majorBidi"/>
          <w:color w:val="000000" w:themeColor="text1"/>
          <w:szCs w:val="22"/>
        </w:rPr>
        <w:t>난기류와 마찬가지로 돌연변이율이 치솟을 때 함께 궤도를 뒤트는 데 개입하지만, 가장 중요한 역할은 동기성 지수(</w:t>
      </w:r>
      <m:oMath>
        <m:r>
          <w:rPr>
            <w:rFonts w:ascii="Cambria Math" w:eastAsiaTheme="minorHAnsi" w:hAnsi="Cambria Math" w:cstheme="majorBidi" w:hint="eastAsia"/>
            <w:color w:val="000000" w:themeColor="text1"/>
            <w:szCs w:val="22"/>
          </w:rPr>
          <m:t>S</m:t>
        </m:r>
        <m:r>
          <w:rPr>
            <w:rFonts w:ascii="Cambria Math" w:eastAsiaTheme="minorHAnsi" w:hAnsi="Cambria Math" w:cstheme="majorBidi"/>
            <w:color w:val="000000" w:themeColor="text1"/>
            <w:szCs w:val="22"/>
          </w:rPr>
          <m:t>Y</m:t>
        </m:r>
      </m:oMath>
      <w:r w:rsidR="00541B60" w:rsidRPr="00001289">
        <w:rPr>
          <w:rFonts w:eastAsiaTheme="minorHAnsi" w:cstheme="majorBidi"/>
          <w:color w:val="000000" w:themeColor="text1"/>
          <w:szCs w:val="22"/>
        </w:rPr>
        <w:t>)가 임계점인 0.76을 돌파할 때 발현</w:t>
      </w:r>
      <w:r w:rsidR="00226459" w:rsidRPr="00001289">
        <w:rPr>
          <w:rFonts w:eastAsiaTheme="minorHAnsi" w:cstheme="majorBidi" w:hint="eastAsia"/>
          <w:color w:val="000000" w:themeColor="text1"/>
          <w:szCs w:val="22"/>
        </w:rPr>
        <w:t>된다</w:t>
      </w:r>
      <w:r w:rsidR="00541B60" w:rsidRPr="00001289">
        <w:rPr>
          <w:rFonts w:eastAsiaTheme="minorHAnsi" w:cstheme="majorBidi"/>
          <w:color w:val="000000" w:themeColor="text1"/>
          <w:szCs w:val="22"/>
        </w:rPr>
        <w:t>.</w:t>
      </w:r>
      <w:r w:rsidR="00541B60" w:rsidRPr="00001289">
        <w:rPr>
          <w:rFonts w:eastAsiaTheme="minorHAnsi" w:cstheme="majorBidi" w:hint="eastAsia"/>
          <w:color w:val="000000" w:themeColor="text1"/>
          <w:szCs w:val="22"/>
        </w:rPr>
        <w:t xml:space="preserve"> </w:t>
      </w:r>
      <m:oMath>
        <m:r>
          <m:rPr>
            <m:sty m:val="p"/>
          </m:rPr>
          <w:rPr>
            <w:rFonts w:ascii="Cambria Math" w:eastAsiaTheme="minorHAnsi" w:hAnsi="Cambria Math" w:cstheme="majorBidi"/>
            <w:color w:val="000000" w:themeColor="text1"/>
            <w:szCs w:val="22"/>
          </w:rPr>
          <w:br/>
        </m:r>
        <m:r>
          <w:rPr>
            <w:rFonts w:ascii="Cambria Math" w:eastAsiaTheme="minorHAnsi" w:hAnsi="Cambria Math" w:cstheme="majorBidi"/>
            <w:color w:val="000000" w:themeColor="text1"/>
            <w:szCs w:val="22"/>
          </w:rPr>
          <m:t>SY &gt; 0.76</m:t>
        </m:r>
      </m:oMath>
      <w:r w:rsidR="00541B60" w:rsidRPr="00001289">
        <w:rPr>
          <w:rFonts w:eastAsiaTheme="minorHAnsi" w:cstheme="majorBidi"/>
          <w:color w:val="000000" w:themeColor="text1"/>
          <w:szCs w:val="22"/>
        </w:rPr>
        <w:t xml:space="preserve">이 되는 순간 유전 알고리즘은 나선 유전자의 적합도를 최우선으로 끌어올려, 화면 중앙으로 입자를 강하게 끌어당기는 거대한 물리적 구심력, 즉 '공명 결정화'를 </w:t>
      </w:r>
      <w:r w:rsidR="0005697A" w:rsidRPr="00001289">
        <w:rPr>
          <w:rFonts w:eastAsiaTheme="minorHAnsi" w:cstheme="majorBidi" w:hint="eastAsia"/>
          <w:color w:val="000000" w:themeColor="text1"/>
          <w:szCs w:val="22"/>
        </w:rPr>
        <w:t>이루게 된다</w:t>
      </w:r>
      <w:r w:rsidR="00541B60" w:rsidRPr="00001289">
        <w:rPr>
          <w:rFonts w:eastAsiaTheme="minorHAnsi" w:cstheme="majorBidi"/>
          <w:color w:val="000000" w:themeColor="text1"/>
          <w:szCs w:val="22"/>
        </w:rPr>
        <w:t>.</w:t>
      </w:r>
    </w:p>
    <w:p w14:paraId="7A33059A" w14:textId="7E676C26" w:rsidR="00001289" w:rsidRPr="00A57C4B" w:rsidRDefault="00683551" w:rsidP="00606120">
      <w:pPr>
        <w:pStyle w:val="4"/>
        <w:wordWrap/>
        <w:ind w:leftChars="300" w:left="660"/>
        <w:rPr>
          <w:b/>
          <w:bCs/>
          <w:sz w:val="24"/>
        </w:rPr>
      </w:pPr>
      <w:r>
        <w:rPr>
          <w:rFonts w:hint="eastAsia"/>
          <w:b/>
          <w:bCs/>
          <w:sz w:val="24"/>
        </w:rPr>
        <w:t>3</w:t>
      </w:r>
      <w:r w:rsidR="218E586A" w:rsidRPr="218E586A">
        <w:rPr>
          <w:b/>
          <w:bCs/>
          <w:sz w:val="24"/>
        </w:rPr>
        <w:t>.2.1.5 색상 범위</w:t>
      </w:r>
    </w:p>
    <w:p w14:paraId="126ACCCD" w14:textId="0D24DF6E" w:rsidR="00001289" w:rsidRPr="00001289" w:rsidRDefault="00001289" w:rsidP="00606120">
      <w:pPr>
        <w:widowControl/>
        <w:wordWrap/>
        <w:autoSpaceDE/>
        <w:autoSpaceDN/>
        <w:ind w:leftChars="727" w:left="1599" w:firstLine="1"/>
        <w:rPr>
          <w:rFonts w:eastAsiaTheme="minorHAnsi" w:cstheme="majorBidi"/>
          <w:color w:val="000000" w:themeColor="text1"/>
          <w:szCs w:val="22"/>
        </w:rPr>
      </w:pPr>
      <w:r w:rsidRPr="00001289">
        <w:rPr>
          <w:rFonts w:eastAsiaTheme="minorHAnsi" w:cstheme="majorBidi"/>
          <w:b/>
          <w:bCs/>
          <w:i/>
          <w:iCs/>
          <w:color w:val="000000" w:themeColor="text1"/>
          <w:szCs w:val="22"/>
        </w:rPr>
        <w:t>구체적 역할:</w:t>
      </w:r>
      <w:r w:rsidRPr="00001289">
        <w:rPr>
          <w:rFonts w:eastAsiaTheme="minorHAnsi" w:cstheme="majorBidi"/>
          <w:color w:val="000000" w:themeColor="text1"/>
          <w:szCs w:val="22"/>
        </w:rPr>
        <w:t xml:space="preserve"> </w:t>
      </w:r>
      <w:r w:rsidR="00082B4F" w:rsidRPr="00082B4F">
        <w:rPr>
          <w:rFonts w:eastAsiaTheme="minorHAnsi" w:cstheme="majorBidi"/>
          <w:color w:val="000000" w:themeColor="text1"/>
          <w:szCs w:val="22"/>
        </w:rPr>
        <w:t xml:space="preserve">캔버스 전체의 HSL 색상 공간 내에서 </w:t>
      </w:r>
      <w:r w:rsidR="0005697A" w:rsidRPr="00082B4F">
        <w:rPr>
          <w:rFonts w:eastAsiaTheme="minorHAnsi" w:cstheme="majorBidi" w:hint="eastAsia"/>
          <w:color w:val="000000" w:themeColor="text1"/>
          <w:szCs w:val="22"/>
        </w:rPr>
        <w:t>렌더링 되는</w:t>
      </w:r>
      <w:r w:rsidR="00082B4F" w:rsidRPr="00082B4F">
        <w:rPr>
          <w:rFonts w:eastAsiaTheme="minorHAnsi" w:cstheme="majorBidi"/>
          <w:color w:val="000000" w:themeColor="text1"/>
          <w:szCs w:val="22"/>
        </w:rPr>
        <w:t xml:space="preserve"> 입자들의 색조(Hue) 변이 폭과 감정 데이터를 매핑</w:t>
      </w:r>
      <w:r w:rsidR="00082B4F">
        <w:rPr>
          <w:rFonts w:eastAsiaTheme="minorHAnsi" w:cstheme="majorBidi" w:hint="eastAsia"/>
          <w:color w:val="000000" w:themeColor="text1"/>
          <w:szCs w:val="22"/>
        </w:rPr>
        <w:t>한</w:t>
      </w:r>
      <w:r w:rsidR="00082B4F" w:rsidRPr="00082B4F">
        <w:rPr>
          <w:rFonts w:eastAsiaTheme="minorHAnsi" w:cstheme="majorBidi"/>
          <w:color w:val="000000" w:themeColor="text1"/>
          <w:szCs w:val="22"/>
        </w:rPr>
        <w:t>다.</w:t>
      </w:r>
    </w:p>
    <w:p w14:paraId="263F7EA9" w14:textId="77777777" w:rsidR="00001289" w:rsidRPr="00001289" w:rsidRDefault="00001289" w:rsidP="00606120">
      <w:pPr>
        <w:widowControl/>
        <w:wordWrap/>
        <w:autoSpaceDE/>
        <w:autoSpaceDN/>
        <w:ind w:leftChars="727" w:left="1599" w:firstLine="1"/>
        <w:rPr>
          <w:rFonts w:eastAsiaTheme="minorHAnsi" w:cstheme="majorBidi"/>
          <w:color w:val="000000" w:themeColor="text1"/>
          <w:szCs w:val="22"/>
        </w:rPr>
      </w:pPr>
      <w:r w:rsidRPr="00001289">
        <w:rPr>
          <w:rFonts w:eastAsiaTheme="minorHAnsi" w:cstheme="majorBidi"/>
          <w:b/>
          <w:bCs/>
          <w:i/>
          <w:iCs/>
          <w:color w:val="000000" w:themeColor="text1"/>
          <w:szCs w:val="22"/>
        </w:rPr>
        <w:t>상호작용 변수:</w:t>
      </w:r>
      <w:r w:rsidRPr="00001289">
        <w:rPr>
          <w:rFonts w:eastAsiaTheme="minorHAnsi" w:cstheme="majorBidi"/>
          <w:color w:val="000000" w:themeColor="text1"/>
          <w:szCs w:val="22"/>
        </w:rPr>
        <w:t xml:space="preserve"> 집단 동기성 지수(</w:t>
      </w:r>
      <m:oMath>
        <m:r>
          <w:rPr>
            <w:rFonts w:ascii="Cambria Math" w:eastAsiaTheme="minorHAnsi" w:hAnsi="Cambria Math" w:cstheme="majorBidi" w:hint="eastAsia"/>
            <w:color w:val="000000" w:themeColor="text1"/>
            <w:szCs w:val="22"/>
          </w:rPr>
          <m:t>S</m:t>
        </m:r>
        <m:r>
          <w:rPr>
            <w:rFonts w:ascii="Cambria Math" w:eastAsiaTheme="minorHAnsi" w:hAnsi="Cambria Math" w:cstheme="majorBidi"/>
            <w:color w:val="000000" w:themeColor="text1"/>
            <w:szCs w:val="22"/>
          </w:rPr>
          <m:t>Y</m:t>
        </m:r>
      </m:oMath>
      <w:r w:rsidRPr="00001289">
        <w:rPr>
          <w:rFonts w:eastAsiaTheme="minorHAnsi" w:cstheme="majorBidi"/>
          <w:color w:val="000000" w:themeColor="text1"/>
          <w:szCs w:val="22"/>
        </w:rPr>
        <w:t>) 및 동적 돌연변이율</w:t>
      </w:r>
    </w:p>
    <w:p w14:paraId="067A44E9" w14:textId="43A9A645" w:rsidR="00E46C6D" w:rsidRPr="00001289" w:rsidRDefault="00001289" w:rsidP="00606120">
      <w:pPr>
        <w:widowControl/>
        <w:wordWrap/>
        <w:autoSpaceDE/>
        <w:autoSpaceDN/>
        <w:ind w:leftChars="727" w:left="1599" w:firstLine="1"/>
        <w:rPr>
          <w:rFonts w:eastAsiaTheme="minorHAnsi" w:cstheme="majorBidi"/>
          <w:color w:val="000000" w:themeColor="text1"/>
          <w:szCs w:val="22"/>
        </w:rPr>
      </w:pPr>
      <w:r w:rsidRPr="00001289">
        <w:rPr>
          <w:rFonts w:eastAsiaTheme="minorHAnsi" w:cstheme="majorBidi"/>
          <w:b/>
          <w:bCs/>
          <w:i/>
          <w:iCs/>
          <w:color w:val="000000" w:themeColor="text1"/>
          <w:szCs w:val="22"/>
        </w:rPr>
        <w:t>최신화 및 진화 메커니즘:</w:t>
      </w:r>
      <w:r w:rsidRPr="00001289">
        <w:rPr>
          <w:rFonts w:eastAsiaTheme="minorHAnsi" w:cstheme="majorBidi"/>
          <w:color w:val="000000" w:themeColor="text1"/>
          <w:szCs w:val="22"/>
        </w:rPr>
        <w:t xml:space="preserve"> 난기류와 마찬가지로 돌연변이율이 치솟을 때 함께 궤도를 뒤트는 데 개입하지만, 가장 중요한 역할은 동기성 지수(</w:t>
      </w:r>
      <m:oMath>
        <m:r>
          <w:rPr>
            <w:rFonts w:ascii="Cambria Math" w:eastAsiaTheme="minorHAnsi" w:hAnsi="Cambria Math" w:cstheme="majorBidi" w:hint="eastAsia"/>
            <w:color w:val="000000" w:themeColor="text1"/>
            <w:szCs w:val="22"/>
          </w:rPr>
          <m:t>S</m:t>
        </m:r>
        <m:r>
          <w:rPr>
            <w:rFonts w:ascii="Cambria Math" w:eastAsiaTheme="minorHAnsi" w:hAnsi="Cambria Math" w:cstheme="majorBidi"/>
            <w:color w:val="000000" w:themeColor="text1"/>
            <w:szCs w:val="22"/>
          </w:rPr>
          <m:t>Y</m:t>
        </m:r>
      </m:oMath>
      <w:r w:rsidRPr="00001289">
        <w:rPr>
          <w:rFonts w:eastAsiaTheme="minorHAnsi" w:cstheme="majorBidi"/>
          <w:color w:val="000000" w:themeColor="text1"/>
          <w:szCs w:val="22"/>
        </w:rPr>
        <w:t>)가 임계점인 0.76을 돌파할 때 발현</w:t>
      </w:r>
      <w:r w:rsidRPr="00001289">
        <w:rPr>
          <w:rFonts w:eastAsiaTheme="minorHAnsi" w:cstheme="majorBidi" w:hint="eastAsia"/>
          <w:color w:val="000000" w:themeColor="text1"/>
          <w:szCs w:val="22"/>
        </w:rPr>
        <w:t>된다</w:t>
      </w:r>
      <w:r w:rsidRPr="00001289">
        <w:rPr>
          <w:rFonts w:eastAsiaTheme="minorHAnsi" w:cstheme="majorBidi"/>
          <w:color w:val="000000" w:themeColor="text1"/>
          <w:szCs w:val="22"/>
        </w:rPr>
        <w:t>.</w:t>
      </w:r>
      <w:r w:rsidRPr="00001289">
        <w:rPr>
          <w:rFonts w:eastAsiaTheme="minorHAnsi" w:cstheme="majorBidi" w:hint="eastAsia"/>
          <w:color w:val="000000" w:themeColor="text1"/>
          <w:szCs w:val="22"/>
        </w:rPr>
        <w:t xml:space="preserve"> </w:t>
      </w:r>
      <m:oMath>
        <m:r>
          <m:rPr>
            <m:sty m:val="p"/>
          </m:rPr>
          <w:rPr>
            <w:rFonts w:ascii="Cambria Math" w:eastAsiaTheme="minorHAnsi" w:hAnsi="Cambria Math" w:cstheme="majorBidi"/>
            <w:color w:val="000000" w:themeColor="text1"/>
            <w:szCs w:val="22"/>
          </w:rPr>
          <w:br/>
        </m:r>
        <m:r>
          <w:rPr>
            <w:rFonts w:ascii="Cambria Math" w:eastAsiaTheme="minorHAnsi" w:hAnsi="Cambria Math" w:cstheme="majorBidi"/>
            <w:color w:val="000000" w:themeColor="text1"/>
            <w:szCs w:val="22"/>
          </w:rPr>
          <m:t>SY &gt; 0.76</m:t>
        </m:r>
      </m:oMath>
      <w:r w:rsidRPr="00001289">
        <w:rPr>
          <w:rFonts w:eastAsiaTheme="minorHAnsi" w:cstheme="majorBidi"/>
          <w:color w:val="000000" w:themeColor="text1"/>
          <w:szCs w:val="22"/>
        </w:rPr>
        <w:t xml:space="preserve">이 되는 순간 유전 알고리즘은 나선 유전자의 적합도를 최우선으로 끌어올려, 화면 중앙으로 입자를 강하게 끌어당기는 거대한 물리적 구심력, 즉 '공명 결정화'를 </w:t>
      </w:r>
      <w:r w:rsidR="0005697A" w:rsidRPr="00001289">
        <w:rPr>
          <w:rFonts w:eastAsiaTheme="minorHAnsi" w:cstheme="majorBidi" w:hint="eastAsia"/>
          <w:color w:val="000000" w:themeColor="text1"/>
          <w:szCs w:val="22"/>
        </w:rPr>
        <w:t>이루게 된다</w:t>
      </w:r>
      <w:r w:rsidRPr="00001289">
        <w:rPr>
          <w:rFonts w:eastAsiaTheme="minorHAnsi" w:cstheme="majorBidi"/>
          <w:color w:val="000000" w:themeColor="text1"/>
          <w:szCs w:val="22"/>
        </w:rPr>
        <w:t>.</w:t>
      </w:r>
    </w:p>
    <w:p w14:paraId="7713804E" w14:textId="628A5332" w:rsidR="00C968EA" w:rsidRPr="00C968EA" w:rsidRDefault="00683551" w:rsidP="00606120">
      <w:pPr>
        <w:pStyle w:val="3"/>
        <w:wordWrap/>
        <w:ind w:firstLineChars="200" w:firstLine="480"/>
        <w:rPr>
          <w:b/>
          <w:bCs/>
        </w:rPr>
      </w:pPr>
      <w:bookmarkStart w:id="11" w:name="_Toc231591199"/>
      <w:r>
        <w:rPr>
          <w:rFonts w:hint="eastAsia"/>
          <w:b/>
          <w:bCs/>
        </w:rPr>
        <w:lastRenderedPageBreak/>
        <w:t>3</w:t>
      </w:r>
      <w:r w:rsidR="00CF729A">
        <w:rPr>
          <w:rFonts w:hint="eastAsia"/>
          <w:b/>
          <w:bCs/>
        </w:rPr>
        <w:t>.2.2</w:t>
      </w:r>
      <w:r w:rsidR="00C968EA" w:rsidRPr="00C968EA">
        <w:rPr>
          <w:b/>
          <w:bCs/>
        </w:rPr>
        <w:t xml:space="preserve"> 적합도(Fitness) 평가와 동적 돌연변이율</w:t>
      </w:r>
      <w:bookmarkEnd w:id="11"/>
    </w:p>
    <w:p w14:paraId="422E357C" w14:textId="39B7F6B2" w:rsidR="00C968EA" w:rsidRPr="00C968EA" w:rsidRDefault="00C968EA" w:rsidP="00606120">
      <w:pPr>
        <w:wordWrap/>
        <w:spacing w:before="160"/>
        <w:ind w:firstLineChars="100" w:firstLine="220"/>
      </w:pPr>
      <w:r w:rsidRPr="00C968EA">
        <w:t>본 개방형 시스템은 관람객의 현재 감정 상태 스스로가 적합도 평가의 심사위원이 되는 '자율적 개방형 진화'를 수행한다</w:t>
      </w:r>
      <w:r w:rsidR="00AD4A63">
        <w:rPr>
          <w:rFonts w:hint="eastAsia"/>
        </w:rPr>
        <w:t>[9]</w:t>
      </w:r>
      <w:r w:rsidRPr="00C968EA">
        <w:t>. 160프레임마다 24개의 후보 유전자군이 다음의 지표로 평가된다.</w:t>
      </w:r>
    </w:p>
    <w:p w14:paraId="01C6A759" w14:textId="3329CA12" w:rsidR="00C968EA" w:rsidRPr="00C968EA" w:rsidRDefault="00C968EA" w:rsidP="00606120">
      <w:pPr>
        <w:numPr>
          <w:ilvl w:val="0"/>
          <w:numId w:val="8"/>
        </w:numPr>
        <w:wordWrap/>
        <w:spacing w:before="160"/>
      </w:pPr>
      <w:r w:rsidRPr="00B115DD">
        <w:rPr>
          <w:b/>
          <w:bCs/>
          <w:i/>
          <w:iCs/>
        </w:rPr>
        <w:t>목표 추종 적합도 산출</w:t>
      </w:r>
      <w:r w:rsidR="00593592">
        <w:rPr>
          <w:rFonts w:hint="eastAsia"/>
          <w:b/>
          <w:bCs/>
          <w:i/>
          <w:iCs/>
        </w:rPr>
        <w:t xml:space="preserve"> -</w:t>
      </w:r>
      <w:r w:rsidRPr="00C968EA">
        <w:t xml:space="preserve"> 현재의 각성도(</w:t>
      </w:r>
      <m:oMath>
        <m:r>
          <w:rPr>
            <w:rFonts w:ascii="Cambria Math" w:hAnsi="Cambria Math"/>
          </w:rPr>
          <m:t>ar</m:t>
        </m:r>
      </m:oMath>
      <w:r w:rsidRPr="00C968EA">
        <w:t>)와 긍부정(</w:t>
      </w:r>
      <m:oMath>
        <m:r>
          <w:rPr>
            <w:rFonts w:ascii="Cambria Math" w:hAnsi="Cambria Math"/>
          </w:rPr>
          <m:t>va</m:t>
        </m:r>
      </m:oMath>
      <w:r w:rsidRPr="00C968EA">
        <w:t xml:space="preserve">)을 기준으로 이상적인 목표 유전자 값과의 수학적 오차를 구한다. 산출된 기본 점수에 동기성 지수 가중치인 (0.4 + </w:t>
      </w:r>
      <m:oMath>
        <m:r>
          <w:rPr>
            <w:rFonts w:ascii="Cambria Math" w:hAnsi="Cambria Math"/>
          </w:rPr>
          <m:t>SY</m:t>
        </m:r>
      </m:oMath>
      <w:r w:rsidRPr="00C968EA">
        <w:t xml:space="preserve"> × 0.6)을 곱하여 최종 적합도를 도출한다. 관람객의 감정이 고도로 일치할수록 유전 알고리즘의 진화 속도가 극대화된다.</w:t>
      </w:r>
    </w:p>
    <w:p w14:paraId="3D0EB7E1" w14:textId="3B19F375" w:rsidR="00C968EA" w:rsidRPr="00C968EA" w:rsidRDefault="00C968EA" w:rsidP="00606120">
      <w:pPr>
        <w:numPr>
          <w:ilvl w:val="0"/>
          <w:numId w:val="8"/>
        </w:numPr>
        <w:wordWrap/>
        <w:spacing w:before="160"/>
      </w:pPr>
      <w:r w:rsidRPr="00B115DD">
        <w:rPr>
          <w:b/>
          <w:bCs/>
          <w:i/>
          <w:iCs/>
        </w:rPr>
        <w:t>동적 돌연변이</w:t>
      </w:r>
      <w:r w:rsidR="00593592">
        <w:rPr>
          <w:rFonts w:hint="eastAsia"/>
          <w:b/>
          <w:bCs/>
          <w:i/>
          <w:iCs/>
        </w:rPr>
        <w:t xml:space="preserve"> -</w:t>
      </w:r>
      <w:r w:rsidRPr="00C968EA">
        <w:t xml:space="preserve"> 진화 과정의 돌연변이율은 고정 상수가 아닌 다음의 동적 수식에 의해 제어된다.</w:t>
      </w:r>
    </w:p>
    <w:p w14:paraId="78B11591" w14:textId="0C020A8F" w:rsidR="00C968EA" w:rsidRPr="00C968EA" w:rsidRDefault="00C968EA" w:rsidP="00606120">
      <w:pPr>
        <w:wordWrap/>
        <w:spacing w:before="160"/>
        <w:jc w:val="center"/>
      </w:pPr>
      <w:r w:rsidRPr="00C968EA">
        <w:rPr>
          <w:b/>
          <w:bCs/>
        </w:rPr>
        <w:t xml:space="preserve">Mutation Rate = </w:t>
      </w:r>
      <m:oMath>
        <m:r>
          <m:rPr>
            <m:sty m:val="bi"/>
          </m:rPr>
          <w:rPr>
            <w:rFonts w:ascii="Cambria Math" w:hAnsi="Cambria Math"/>
          </w:rPr>
          <m:t>0.05 + ar × 0.28 × (1 - va × 0.4)</m:t>
        </m:r>
      </m:oMath>
    </w:p>
    <w:p w14:paraId="3C9562EC" w14:textId="17BC9783" w:rsidR="00C968EA" w:rsidRPr="00C968EA" w:rsidRDefault="00C968EA" w:rsidP="00606120">
      <w:pPr>
        <w:wordWrap/>
        <w:spacing w:before="160"/>
      </w:pPr>
      <w:r w:rsidRPr="00C968EA">
        <w:t>집단의 각성도(</w:t>
      </w:r>
      <m:oMath>
        <m:r>
          <w:rPr>
            <w:rFonts w:ascii="Cambria Math" w:hAnsi="Cambria Math"/>
          </w:rPr>
          <m:t>ar</m:t>
        </m:r>
      </m:oMath>
      <w:r w:rsidRPr="00C968EA">
        <w:t>)가 높고 긍부정(</w:t>
      </w:r>
      <m:oMath>
        <m:r>
          <w:rPr>
            <w:rFonts w:ascii="Cambria Math" w:hAnsi="Cambria Math"/>
          </w:rPr>
          <m:t>va</m:t>
        </m:r>
      </m:oMath>
      <w:r w:rsidRPr="00C968EA">
        <w:t xml:space="preserve">)이 음수일수록 돌연변이율이 최대 0.38까지 </w:t>
      </w:r>
      <w:r w:rsidR="008E276D">
        <w:rPr>
          <w:rFonts w:hint="eastAsia"/>
        </w:rPr>
        <w:t>높아지고</w:t>
      </w:r>
      <w:r w:rsidRPr="00C968EA">
        <w:t>, 난기류와 나선 유전자가 플로우 필드를 뒤</w:t>
      </w:r>
      <w:r w:rsidR="00F63272">
        <w:rPr>
          <w:rFonts w:hint="eastAsia"/>
        </w:rPr>
        <w:t>섞게 된</w:t>
      </w:r>
      <w:r w:rsidRPr="00C968EA">
        <w:t>다.</w:t>
      </w:r>
    </w:p>
    <w:p w14:paraId="57A47CBF" w14:textId="77777777" w:rsidR="00CF729A" w:rsidRDefault="00CF729A" w:rsidP="00606120">
      <w:pPr>
        <w:widowControl/>
        <w:wordWrap/>
        <w:autoSpaceDE/>
        <w:autoSpaceDN/>
        <w:rPr>
          <w:rFonts w:asciiTheme="majorHAnsi" w:eastAsiaTheme="majorEastAsia" w:hAnsiTheme="majorHAnsi" w:cstheme="majorBidi"/>
          <w:b/>
          <w:bCs/>
          <w:color w:val="000000" w:themeColor="text1"/>
          <w:sz w:val="32"/>
          <w:szCs w:val="32"/>
        </w:rPr>
      </w:pPr>
      <w:r>
        <w:rPr>
          <w:b/>
          <w:bCs/>
        </w:rPr>
        <w:br w:type="page"/>
      </w:r>
    </w:p>
    <w:p w14:paraId="242D0C28" w14:textId="66514A83" w:rsidR="00F91C2D" w:rsidRPr="00F91C2D" w:rsidRDefault="00F91C2D" w:rsidP="00606120">
      <w:pPr>
        <w:pStyle w:val="1"/>
        <w:wordWrap/>
        <w:rPr>
          <w:b/>
          <w:bCs/>
        </w:rPr>
      </w:pPr>
      <w:bookmarkStart w:id="12" w:name="_Toc231591200"/>
      <w:r w:rsidRPr="00F91C2D">
        <w:rPr>
          <w:b/>
          <w:bCs/>
        </w:rPr>
        <w:lastRenderedPageBreak/>
        <w:t>4. 창발적 서사 구조 (Narrative Emergence)</w:t>
      </w:r>
      <w:bookmarkEnd w:id="12"/>
    </w:p>
    <w:p w14:paraId="6F382F7F" w14:textId="103398C7" w:rsidR="00F91C2D" w:rsidRPr="00F91C2D" w:rsidRDefault="00F91C2D" w:rsidP="00606120">
      <w:pPr>
        <w:wordWrap/>
        <w:ind w:firstLineChars="100" w:firstLine="220"/>
      </w:pPr>
      <w:r w:rsidRPr="00F91C2D">
        <w:t xml:space="preserve">위 알고리즘들의 결합은 어떠한 인위적인 스크립트 없이도, 입자들의 상호작용과 진화만으로 </w:t>
      </w:r>
      <w:r w:rsidR="00FD6C2A">
        <w:rPr>
          <w:rFonts w:hint="eastAsia"/>
        </w:rPr>
        <w:t xml:space="preserve">기승전결의 </w:t>
      </w:r>
      <w:r w:rsidRPr="00F91C2D">
        <w:t>4단계 창발적 서사를 캔버스 위에 렌더링한다.</w:t>
      </w:r>
    </w:p>
    <w:p w14:paraId="59831A97" w14:textId="2D6992C0" w:rsidR="00F91C2D" w:rsidRPr="00F91C2D" w:rsidRDefault="00F91C2D" w:rsidP="00606120">
      <w:pPr>
        <w:numPr>
          <w:ilvl w:val="0"/>
          <w:numId w:val="9"/>
        </w:numPr>
        <w:wordWrap/>
      </w:pPr>
      <w:r w:rsidRPr="00B115DD">
        <w:rPr>
          <w:b/>
          <w:bCs/>
          <w:i/>
          <w:iCs/>
        </w:rPr>
        <w:t>기</w:t>
      </w:r>
      <w:r w:rsidR="00B115DD" w:rsidRPr="00B115DD">
        <w:rPr>
          <w:rFonts w:hint="eastAsia"/>
          <w:b/>
          <w:bCs/>
          <w:i/>
          <w:iCs/>
        </w:rPr>
        <w:t xml:space="preserve"> -</w:t>
      </w:r>
      <w:r w:rsidRPr="00F91C2D">
        <w:t xml:space="preserve"> 관람객이 무의식의 형태(원, 세모, 네모)를 선택하면, 1,800개의 입자가 해당 도형의 윤곽선에 정렬된 후 사방으로 폭발한다. 초기에는 극도로 높은 난기류 함수가 개입되어 궤도를 잃고 어지럽게 흩날리는 무의식의 파편(꿈)을 시각화한다.</w:t>
      </w:r>
    </w:p>
    <w:p w14:paraId="159FEBA6" w14:textId="0F0C2D34" w:rsidR="00F91C2D" w:rsidRPr="00F91C2D" w:rsidRDefault="00F91C2D" w:rsidP="00606120">
      <w:pPr>
        <w:numPr>
          <w:ilvl w:val="0"/>
          <w:numId w:val="9"/>
        </w:numPr>
        <w:wordWrap/>
      </w:pPr>
      <w:r w:rsidRPr="00B115DD">
        <w:rPr>
          <w:b/>
          <w:bCs/>
          <w:i/>
          <w:iCs/>
        </w:rPr>
        <w:t>승</w:t>
      </w:r>
      <w:r w:rsidR="00B115DD" w:rsidRPr="00B115DD">
        <w:rPr>
          <w:rFonts w:hint="eastAsia"/>
          <w:b/>
          <w:bCs/>
          <w:i/>
          <w:iCs/>
        </w:rPr>
        <w:t xml:space="preserve"> -</w:t>
      </w:r>
      <w:r w:rsidRPr="00F91C2D">
        <w:t xml:space="preserve"> 카오스 단계를 거친 입자들은 관성이 감쇠하며 서서히 어둠 속으로 소멸한다. 이후 캔버스 내 무작위 단일 좌표에서 거대한 재폭발이 일어나며, 비로소 개방형 유전 알고리즘이 지배하는 유기적인 물결 궤도에 올라타 질서를 확립한</w:t>
      </w:r>
      <w:r w:rsidR="00FD6C2A">
        <w:rPr>
          <w:rFonts w:hint="eastAsia"/>
        </w:rPr>
        <w:t>다</w:t>
      </w:r>
      <w:r w:rsidRPr="00F91C2D">
        <w:t>.</w:t>
      </w:r>
    </w:p>
    <w:p w14:paraId="331FFC26" w14:textId="6B110389" w:rsidR="00F91C2D" w:rsidRPr="00F91C2D" w:rsidRDefault="00F91C2D" w:rsidP="00606120">
      <w:pPr>
        <w:numPr>
          <w:ilvl w:val="0"/>
          <w:numId w:val="9"/>
        </w:numPr>
        <w:wordWrap/>
      </w:pPr>
      <w:r w:rsidRPr="00B115DD">
        <w:rPr>
          <w:b/>
          <w:bCs/>
          <w:i/>
          <w:iCs/>
        </w:rPr>
        <w:t>전</w:t>
      </w:r>
      <w:r w:rsidR="00B115DD" w:rsidRPr="00B115DD">
        <w:rPr>
          <w:rFonts w:hint="eastAsia"/>
          <w:b/>
          <w:bCs/>
          <w:i/>
          <w:iCs/>
        </w:rPr>
        <w:t xml:space="preserve"> -</w:t>
      </w:r>
      <w:r w:rsidRPr="00F91C2D">
        <w:t xml:space="preserve"> 집단의 각성도가 0.8 이상으로 급증하면 동적 돌연변이가 발생한다. 얌전하던 궤도에 난기류와 나선 유전자가 개입하여 캔버스 전체가 압도적인 소용돌이 패턴으로 뒤틀리며 시각적 </w:t>
      </w:r>
      <w:r w:rsidR="00F44CBD">
        <w:rPr>
          <w:rFonts w:hint="eastAsia"/>
        </w:rPr>
        <w:t>긴장감</w:t>
      </w:r>
      <w:r w:rsidRPr="00F91C2D">
        <w:t>이 극대화된다.</w:t>
      </w:r>
    </w:p>
    <w:p w14:paraId="6701F7B4" w14:textId="51F0832D" w:rsidR="00C968EA" w:rsidRPr="004001B5" w:rsidRDefault="00B115E7" w:rsidP="00606120">
      <w:pPr>
        <w:numPr>
          <w:ilvl w:val="0"/>
          <w:numId w:val="9"/>
        </w:numPr>
        <w:wordWrap/>
      </w:pPr>
      <w:r>
        <w:rPr>
          <w:noProof/>
        </w:rPr>
        <w:drawing>
          <wp:anchor distT="0" distB="0" distL="114300" distR="114300" simplePos="0" relativeHeight="251658242" behindDoc="0" locked="0" layoutInCell="1" allowOverlap="1" wp14:anchorId="48135C5B" wp14:editId="7CE89AC3">
            <wp:simplePos x="0" y="0"/>
            <wp:positionH relativeFrom="margin">
              <wp:align>right</wp:align>
            </wp:positionH>
            <wp:positionV relativeFrom="paragraph">
              <wp:posOffset>768985</wp:posOffset>
            </wp:positionV>
            <wp:extent cx="2849880" cy="1515988"/>
            <wp:effectExtent l="0" t="0" r="7620" b="825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849880" cy="1515988"/>
                    </a:xfrm>
                    <a:prstGeom prst="rect">
                      <a:avLst/>
                    </a:prstGeom>
                  </pic:spPr>
                </pic:pic>
              </a:graphicData>
            </a:graphic>
            <wp14:sizeRelH relativeFrom="margin">
              <wp14:pctWidth>0</wp14:pctWidth>
            </wp14:sizeRelH>
            <wp14:sizeRelV relativeFrom="margin">
              <wp14:pctHeight>0</wp14:pctHeight>
            </wp14:sizeRelV>
          </wp:anchor>
        </w:drawing>
      </w:r>
      <w:r w:rsidR="004001B5">
        <w:rPr>
          <w:noProof/>
        </w:rPr>
        <w:drawing>
          <wp:anchor distT="0" distB="0" distL="114300" distR="114300" simplePos="0" relativeHeight="251658241" behindDoc="0" locked="0" layoutInCell="1" allowOverlap="1" wp14:anchorId="12602D49" wp14:editId="1AD962E2">
            <wp:simplePos x="0" y="0"/>
            <wp:positionH relativeFrom="margin">
              <wp:posOffset>-29845</wp:posOffset>
            </wp:positionH>
            <wp:positionV relativeFrom="paragraph">
              <wp:posOffset>768985</wp:posOffset>
            </wp:positionV>
            <wp:extent cx="2861310" cy="152400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861310" cy="1524000"/>
                    </a:xfrm>
                    <a:prstGeom prst="rect">
                      <a:avLst/>
                    </a:prstGeom>
                  </pic:spPr>
                </pic:pic>
              </a:graphicData>
            </a:graphic>
            <wp14:sizeRelH relativeFrom="margin">
              <wp14:pctWidth>0</wp14:pctWidth>
            </wp14:sizeRelH>
            <wp14:sizeRelV relativeFrom="margin">
              <wp14:pctHeight>0</wp14:pctHeight>
            </wp14:sizeRelV>
          </wp:anchor>
        </w:drawing>
      </w:r>
      <w:r w:rsidR="00F91C2D" w:rsidRPr="00B115DD">
        <w:rPr>
          <w:b/>
          <w:bCs/>
          <w:i/>
          <w:iCs/>
        </w:rPr>
        <w:t>결</w:t>
      </w:r>
      <w:r w:rsidR="00B115DD" w:rsidRPr="00B115DD">
        <w:rPr>
          <w:rFonts w:hint="eastAsia"/>
          <w:b/>
          <w:bCs/>
          <w:i/>
          <w:iCs/>
        </w:rPr>
        <w:t xml:space="preserve"> -</w:t>
      </w:r>
      <w:r w:rsidR="00F91C2D" w:rsidRPr="00F91C2D">
        <w:t xml:space="preserve"> 다수 관람객의 뇌파가 일치하여 동기성 지수(</w:t>
      </w:r>
      <m:oMath>
        <m:r>
          <w:rPr>
            <w:rFonts w:ascii="Cambria Math" w:hAnsi="Cambria Math"/>
          </w:rPr>
          <m:t>SY</m:t>
        </m:r>
      </m:oMath>
      <w:r w:rsidR="00F91C2D" w:rsidRPr="00F91C2D">
        <w:t xml:space="preserve">)가 0.76을 돌파하면 거대한 향심력이 발현된다. 에너지가 서서히 붕괴하며 또 다른 혼돈(기)으로 전환되어 끝없는 시각적 </w:t>
      </w:r>
      <w:r w:rsidR="004001B5">
        <w:rPr>
          <w:rFonts w:hint="eastAsia"/>
        </w:rPr>
        <w:t>변화</w:t>
      </w:r>
      <w:r w:rsidR="00F91C2D" w:rsidRPr="00F91C2D">
        <w:t>를 이어간다.</w:t>
      </w:r>
    </w:p>
    <w:p w14:paraId="246E1848" w14:textId="46D11463" w:rsidR="004001B5" w:rsidRPr="00142261" w:rsidRDefault="00B115E7" w:rsidP="00B53F73">
      <w:pPr>
        <w:wordWrap/>
        <w:ind w:left="800" w:firstLineChars="500" w:firstLine="1100"/>
      </w:pPr>
      <w:r>
        <w:rPr>
          <w:noProof/>
        </w:rPr>
        <w:drawing>
          <wp:anchor distT="0" distB="0" distL="114300" distR="114300" simplePos="0" relativeHeight="251658244" behindDoc="0" locked="0" layoutInCell="1" allowOverlap="1" wp14:anchorId="297C5694" wp14:editId="2340FC40">
            <wp:simplePos x="0" y="0"/>
            <wp:positionH relativeFrom="margin">
              <wp:posOffset>2867660</wp:posOffset>
            </wp:positionH>
            <wp:positionV relativeFrom="paragraph">
              <wp:posOffset>1715135</wp:posOffset>
            </wp:positionV>
            <wp:extent cx="2803607" cy="1522800"/>
            <wp:effectExtent l="0" t="0" r="0" b="127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803607" cy="1522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5A900748" wp14:editId="661F7F1A">
            <wp:simplePos x="0" y="0"/>
            <wp:positionH relativeFrom="column">
              <wp:posOffset>-48895</wp:posOffset>
            </wp:positionH>
            <wp:positionV relativeFrom="paragraph">
              <wp:posOffset>1715135</wp:posOffset>
            </wp:positionV>
            <wp:extent cx="2874645" cy="1522095"/>
            <wp:effectExtent l="0" t="0" r="1905" b="190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874645" cy="1522095"/>
                    </a:xfrm>
                    <a:prstGeom prst="rect">
                      <a:avLst/>
                    </a:prstGeom>
                  </pic:spPr>
                </pic:pic>
              </a:graphicData>
            </a:graphic>
            <wp14:sizeRelH relativeFrom="margin">
              <wp14:pctWidth>0</wp14:pctWidth>
            </wp14:sizeRelH>
            <wp14:sizeRelV relativeFrom="margin">
              <wp14:pctHeight>0</wp14:pctHeight>
            </wp14:sizeRelV>
          </wp:anchor>
        </w:drawing>
      </w:r>
      <w:r w:rsidR="004001B5">
        <w:rPr>
          <w:rFonts w:hint="eastAsia"/>
        </w:rPr>
        <w:t xml:space="preserve">&lt;기&gt; </w:t>
      </w:r>
      <w:r w:rsidR="004001B5">
        <w:tab/>
      </w:r>
      <w:r w:rsidR="004001B5">
        <w:tab/>
      </w:r>
      <w:r w:rsidR="004001B5">
        <w:tab/>
      </w:r>
      <w:r w:rsidR="004001B5">
        <w:tab/>
      </w:r>
      <w:r w:rsidR="004001B5">
        <w:tab/>
      </w:r>
      <w:r w:rsidR="004001B5">
        <w:rPr>
          <w:rFonts w:hint="eastAsia"/>
        </w:rPr>
        <w:t>&lt;승</w:t>
      </w:r>
      <w:r>
        <w:rPr>
          <w:rFonts w:hint="eastAsia"/>
        </w:rPr>
        <w:t>&gt;</w:t>
      </w:r>
    </w:p>
    <w:p w14:paraId="693F0DD5" w14:textId="3F4477D3" w:rsidR="006E3990" w:rsidRPr="00B53F73" w:rsidRDefault="00B53F73" w:rsidP="00606120">
      <w:pPr>
        <w:widowControl/>
        <w:wordWrap/>
        <w:autoSpaceDE/>
        <w:autoSpaceDN/>
        <w:rPr>
          <w:rFonts w:eastAsiaTheme="minorHAnsi"/>
        </w:rPr>
      </w:pPr>
      <w:r w:rsidRPr="00B53F73">
        <w:rPr>
          <w:rFonts w:eastAsiaTheme="minorHAnsi"/>
        </w:rPr>
        <w:tab/>
      </w:r>
      <w:r w:rsidRPr="00B53F73">
        <w:rPr>
          <w:rFonts w:eastAsiaTheme="minorHAnsi"/>
        </w:rPr>
        <w:tab/>
      </w:r>
      <w:r>
        <w:rPr>
          <w:rFonts w:eastAsiaTheme="minorHAnsi" w:hint="eastAsia"/>
        </w:rPr>
        <w:t xml:space="preserve">   </w:t>
      </w:r>
      <w:r w:rsidRPr="00B53F73">
        <w:rPr>
          <w:rFonts w:eastAsiaTheme="minorHAnsi" w:hint="eastAsia"/>
        </w:rPr>
        <w:t>&lt;전&gt;</w:t>
      </w:r>
      <w:r>
        <w:rPr>
          <w:rFonts w:eastAsiaTheme="minorHAnsi"/>
        </w:rPr>
        <w:tab/>
      </w:r>
      <w:r>
        <w:rPr>
          <w:rFonts w:eastAsiaTheme="minorHAnsi"/>
        </w:rPr>
        <w:tab/>
      </w:r>
      <w:r>
        <w:rPr>
          <w:rFonts w:eastAsiaTheme="minorHAnsi"/>
        </w:rPr>
        <w:tab/>
      </w:r>
      <w:r>
        <w:rPr>
          <w:rFonts w:eastAsiaTheme="minorHAnsi"/>
        </w:rPr>
        <w:tab/>
      </w:r>
      <w:r>
        <w:rPr>
          <w:rFonts w:eastAsiaTheme="minorHAnsi"/>
        </w:rPr>
        <w:tab/>
      </w:r>
      <w:r>
        <w:rPr>
          <w:rFonts w:eastAsiaTheme="minorHAnsi" w:hint="eastAsia"/>
        </w:rPr>
        <w:t>&lt;결&gt;</w:t>
      </w:r>
    </w:p>
    <w:p w14:paraId="1B86D776" w14:textId="77777777" w:rsidR="006E3990" w:rsidRPr="006E3990" w:rsidRDefault="006E3990" w:rsidP="00606120">
      <w:pPr>
        <w:pStyle w:val="1"/>
        <w:wordWrap/>
        <w:rPr>
          <w:b/>
          <w:bCs/>
        </w:rPr>
      </w:pPr>
      <w:bookmarkStart w:id="13" w:name="_Toc231591201"/>
      <w:r w:rsidRPr="006E3990">
        <w:rPr>
          <w:b/>
          <w:bCs/>
        </w:rPr>
        <w:lastRenderedPageBreak/>
        <w:t>5. 결론</w:t>
      </w:r>
      <w:bookmarkEnd w:id="13"/>
    </w:p>
    <w:p w14:paraId="1F047780" w14:textId="32BF047B" w:rsidR="006E3990" w:rsidRPr="006E3990" w:rsidRDefault="006E3990" w:rsidP="00606120">
      <w:pPr>
        <w:wordWrap/>
        <w:ind w:firstLineChars="100" w:firstLine="220"/>
        <w:rPr>
          <w:rFonts w:eastAsiaTheme="minorHAnsi"/>
        </w:rPr>
      </w:pPr>
      <w:r w:rsidRPr="006E3990">
        <w:rPr>
          <w:rFonts w:eastAsiaTheme="minorHAnsi"/>
        </w:rPr>
        <w:t>본 연구는 생체 신호 데이터와 상향식 인공 생태계를 결합하여, 무한한 탐색의 과정을 가지는 개방형 예술(Open-ended Art) 시스템을 구현하였다. 러셀의 감정 모델을 재해석한 '집단 동기성(Synchrony)' 수식을 개방형 유전 알고리즘의 진화 적합도와 유체 역학적 인력으로 치환한 매커니즘은, 기존 연구에서 찾아볼 수 없는 독창적 성과이다</w:t>
      </w:r>
      <w:r w:rsidR="00947C81">
        <w:rPr>
          <w:rFonts w:eastAsiaTheme="minorHAnsi" w:hint="eastAsia"/>
        </w:rPr>
        <w:t>[5,9,12]</w:t>
      </w:r>
      <w:r w:rsidRPr="006E3990">
        <w:rPr>
          <w:rFonts w:eastAsiaTheme="minorHAnsi"/>
        </w:rPr>
        <w:t>. 본 시스템은 목표가 정해지지 않은 무한한 변화 속에서도 흩어짐, 소멸, 재창조, 응집이라는 뚜렷한 서사적 생명력을 스스로 창발하였다. 이를 통해 인공지능이 인간 집단의 무의식과 교감하며 다이내믹한 스토리텔링을 엮어내는 창조적 주체로 도약할 수 있음을 입증하였다.</w:t>
      </w:r>
    </w:p>
    <w:p w14:paraId="0116687C" w14:textId="5831CA0B" w:rsidR="00C408E2" w:rsidRPr="006E3990" w:rsidRDefault="006E3990" w:rsidP="00606120">
      <w:pPr>
        <w:widowControl/>
        <w:wordWrap/>
        <w:autoSpaceDE/>
        <w:autoSpaceDN/>
        <w:rPr>
          <w:rFonts w:eastAsiaTheme="minorHAnsi"/>
        </w:rPr>
      </w:pPr>
      <w:r>
        <w:rPr>
          <w:rFonts w:eastAsiaTheme="minorHAnsi"/>
        </w:rPr>
        <w:br w:type="page"/>
      </w:r>
    </w:p>
    <w:p w14:paraId="764E9F3D" w14:textId="77777777" w:rsidR="00C408E2" w:rsidRPr="003F16BE" w:rsidRDefault="00C408E2" w:rsidP="00606120">
      <w:pPr>
        <w:pStyle w:val="1"/>
        <w:wordWrap/>
        <w:rPr>
          <w:b/>
          <w:bCs/>
          <w:sz w:val="36"/>
          <w:szCs w:val="36"/>
        </w:rPr>
      </w:pPr>
      <w:bookmarkStart w:id="14" w:name="_Toc231591202"/>
      <w:r w:rsidRPr="003F16BE">
        <w:rPr>
          <w:b/>
          <w:bCs/>
          <w:sz w:val="36"/>
          <w:szCs w:val="36"/>
        </w:rPr>
        <w:lastRenderedPageBreak/>
        <w:t>참고문헌 (References)</w:t>
      </w:r>
      <w:bookmarkEnd w:id="14"/>
    </w:p>
    <w:p w14:paraId="413FD455" w14:textId="77777777" w:rsidR="00C408E2" w:rsidRPr="00EE4134" w:rsidRDefault="00C408E2" w:rsidP="00606120">
      <w:pPr>
        <w:widowControl/>
        <w:numPr>
          <w:ilvl w:val="0"/>
          <w:numId w:val="4"/>
        </w:numPr>
        <w:wordWrap/>
        <w:autoSpaceDE/>
        <w:autoSpaceDN/>
        <w:rPr>
          <w:rFonts w:eastAsiaTheme="minorHAnsi"/>
          <w:sz w:val="18"/>
          <w:szCs w:val="20"/>
        </w:rPr>
      </w:pPr>
      <w:r w:rsidRPr="00EE4134">
        <w:rPr>
          <w:rFonts w:eastAsiaTheme="minorHAnsi"/>
          <w:sz w:val="18"/>
          <w:szCs w:val="20"/>
        </w:rPr>
        <w:t xml:space="preserve">Kim, J., Lee, S., &amp; Park, H. (2025). "Real-Time Electroencephalogram Data Visualization Using Generative AI Art." </w:t>
      </w:r>
      <w:r w:rsidRPr="00EE4134">
        <w:rPr>
          <w:rFonts w:eastAsiaTheme="minorHAnsi"/>
          <w:i/>
          <w:iCs/>
          <w:sz w:val="18"/>
          <w:szCs w:val="20"/>
        </w:rPr>
        <w:t>Journal of Neural Media Arts</w:t>
      </w:r>
      <w:r w:rsidRPr="00EE4134">
        <w:rPr>
          <w:rFonts w:eastAsiaTheme="minorHAnsi"/>
          <w:sz w:val="18"/>
          <w:szCs w:val="20"/>
        </w:rPr>
        <w:t>, 12(3), 45-62.</w:t>
      </w:r>
    </w:p>
    <w:p w14:paraId="48C18D61" w14:textId="77777777" w:rsidR="00C408E2" w:rsidRPr="00EE4134" w:rsidRDefault="00C408E2" w:rsidP="00606120">
      <w:pPr>
        <w:widowControl/>
        <w:numPr>
          <w:ilvl w:val="0"/>
          <w:numId w:val="4"/>
        </w:numPr>
        <w:wordWrap/>
        <w:autoSpaceDE/>
        <w:autoSpaceDN/>
        <w:rPr>
          <w:rFonts w:eastAsiaTheme="minorHAnsi"/>
          <w:sz w:val="18"/>
          <w:szCs w:val="20"/>
        </w:rPr>
      </w:pPr>
      <w:r w:rsidRPr="00EE4134">
        <w:rPr>
          <w:rFonts w:eastAsiaTheme="minorHAnsi"/>
          <w:sz w:val="18"/>
          <w:szCs w:val="20"/>
        </w:rPr>
        <w:t xml:space="preserve">Chen, Y., &amp; Roberts, M. (2026). "Recursivism: An Artistic Paradigm for Self-Transforming Art in the Age of AI." </w:t>
      </w:r>
      <w:r w:rsidRPr="00EE4134">
        <w:rPr>
          <w:rFonts w:eastAsiaTheme="minorHAnsi"/>
          <w:i/>
          <w:iCs/>
          <w:sz w:val="18"/>
          <w:szCs w:val="20"/>
        </w:rPr>
        <w:t>International Journal of Computational Aesthetics</w:t>
      </w:r>
      <w:r w:rsidRPr="00EE4134">
        <w:rPr>
          <w:rFonts w:eastAsiaTheme="minorHAnsi"/>
          <w:sz w:val="18"/>
          <w:szCs w:val="20"/>
        </w:rPr>
        <w:t>, 8(1), 112-128.</w:t>
      </w:r>
    </w:p>
    <w:p w14:paraId="4459AD89" w14:textId="77777777" w:rsidR="00C408E2" w:rsidRPr="00EE4134" w:rsidRDefault="00C408E2" w:rsidP="00606120">
      <w:pPr>
        <w:widowControl/>
        <w:numPr>
          <w:ilvl w:val="0"/>
          <w:numId w:val="4"/>
        </w:numPr>
        <w:wordWrap/>
        <w:autoSpaceDE/>
        <w:autoSpaceDN/>
        <w:rPr>
          <w:rFonts w:eastAsiaTheme="minorHAnsi"/>
          <w:sz w:val="18"/>
          <w:szCs w:val="20"/>
        </w:rPr>
      </w:pPr>
      <w:r w:rsidRPr="00EE4134">
        <w:rPr>
          <w:rFonts w:eastAsiaTheme="minorHAnsi"/>
          <w:sz w:val="18"/>
          <w:szCs w:val="20"/>
        </w:rPr>
        <w:t xml:space="preserve">Al-Masri, A., &amp; Zhang, W. (2025). "A Contradiction-Centered Model for the Emergence of Swarm Intelligence." </w:t>
      </w:r>
      <w:r w:rsidRPr="00EE4134">
        <w:rPr>
          <w:rFonts w:eastAsiaTheme="minorHAnsi"/>
          <w:i/>
          <w:iCs/>
          <w:sz w:val="18"/>
          <w:szCs w:val="20"/>
        </w:rPr>
        <w:t>Complex Systems Architecture</w:t>
      </w:r>
      <w:r w:rsidRPr="00EE4134">
        <w:rPr>
          <w:rFonts w:eastAsiaTheme="minorHAnsi"/>
          <w:sz w:val="18"/>
          <w:szCs w:val="20"/>
        </w:rPr>
        <w:t>, 29(4), 301-315.</w:t>
      </w:r>
    </w:p>
    <w:p w14:paraId="64B78134" w14:textId="77777777" w:rsidR="00EE4134" w:rsidRPr="00EE4134" w:rsidRDefault="00C408E2" w:rsidP="00606120">
      <w:pPr>
        <w:widowControl/>
        <w:numPr>
          <w:ilvl w:val="0"/>
          <w:numId w:val="4"/>
        </w:numPr>
        <w:wordWrap/>
        <w:autoSpaceDE/>
        <w:autoSpaceDN/>
        <w:rPr>
          <w:rFonts w:eastAsiaTheme="minorHAnsi"/>
          <w:sz w:val="18"/>
          <w:szCs w:val="20"/>
        </w:rPr>
      </w:pPr>
      <w:r w:rsidRPr="00EE4134">
        <w:rPr>
          <w:rFonts w:eastAsiaTheme="minorHAnsi"/>
          <w:sz w:val="18"/>
          <w:szCs w:val="20"/>
        </w:rPr>
        <w:t xml:space="preserve">Silva, R., Gomez, T., &amp; Nguyen, K. (2024). "Swarm Intelligence: A Novel and Unconventional Approach to Dance Choreography Creation." </w:t>
      </w:r>
      <w:r w:rsidRPr="00EE4134">
        <w:rPr>
          <w:rFonts w:eastAsiaTheme="minorHAnsi"/>
          <w:i/>
          <w:iCs/>
          <w:sz w:val="18"/>
          <w:szCs w:val="20"/>
        </w:rPr>
        <w:t>Arts &amp; Technology Review</w:t>
      </w:r>
      <w:r w:rsidRPr="00EE4134">
        <w:rPr>
          <w:rFonts w:eastAsiaTheme="minorHAnsi"/>
          <w:sz w:val="18"/>
          <w:szCs w:val="20"/>
        </w:rPr>
        <w:t>, 15(2), 88-104.</w:t>
      </w:r>
    </w:p>
    <w:p w14:paraId="6F6ACCBA" w14:textId="77777777" w:rsidR="00EE4134" w:rsidRPr="00EE4134" w:rsidRDefault="00182048" w:rsidP="00606120">
      <w:pPr>
        <w:widowControl/>
        <w:numPr>
          <w:ilvl w:val="0"/>
          <w:numId w:val="4"/>
        </w:numPr>
        <w:wordWrap/>
        <w:autoSpaceDE/>
        <w:autoSpaceDN/>
        <w:rPr>
          <w:rFonts w:eastAsiaTheme="minorHAnsi"/>
          <w:sz w:val="18"/>
          <w:szCs w:val="20"/>
        </w:rPr>
      </w:pPr>
      <w:r w:rsidRPr="00EE4134">
        <w:rPr>
          <w:rFonts w:eastAsiaTheme="minorHAnsi"/>
          <w:sz w:val="18"/>
          <w:szCs w:val="20"/>
        </w:rPr>
        <w:t xml:space="preserve"> Russell, J. A. (1980). "A circumplex model of affect." </w:t>
      </w:r>
      <w:r w:rsidRPr="00EE4134">
        <w:rPr>
          <w:rFonts w:eastAsiaTheme="minorHAnsi"/>
          <w:i/>
          <w:iCs/>
          <w:sz w:val="18"/>
          <w:szCs w:val="20"/>
        </w:rPr>
        <w:t>Journal of Personality and Social Psychology</w:t>
      </w:r>
      <w:r w:rsidRPr="00EE4134">
        <w:rPr>
          <w:rFonts w:eastAsiaTheme="minorHAnsi"/>
          <w:sz w:val="18"/>
          <w:szCs w:val="20"/>
        </w:rPr>
        <w:t xml:space="preserve">, 39(6), 1161-1178. </w:t>
      </w:r>
    </w:p>
    <w:p w14:paraId="1B282D06" w14:textId="77777777" w:rsidR="00EE4134" w:rsidRPr="00EE4134" w:rsidRDefault="00182048" w:rsidP="00606120">
      <w:pPr>
        <w:widowControl/>
        <w:numPr>
          <w:ilvl w:val="0"/>
          <w:numId w:val="4"/>
        </w:numPr>
        <w:wordWrap/>
        <w:autoSpaceDE/>
        <w:autoSpaceDN/>
        <w:rPr>
          <w:rFonts w:eastAsiaTheme="minorHAnsi"/>
          <w:sz w:val="18"/>
          <w:szCs w:val="20"/>
        </w:rPr>
      </w:pPr>
      <w:r w:rsidRPr="00EE4134">
        <w:rPr>
          <w:rFonts w:eastAsiaTheme="minorHAnsi"/>
          <w:sz w:val="18"/>
          <w:szCs w:val="20"/>
        </w:rPr>
        <w:t xml:space="preserve">Babiloni, F., &amp; Astolfi, L. (2014). "Social neuroscience and hyperscanning techniques: Past, present and future." </w:t>
      </w:r>
      <w:r w:rsidRPr="00EE4134">
        <w:rPr>
          <w:rFonts w:eastAsiaTheme="minorHAnsi"/>
          <w:i/>
          <w:iCs/>
          <w:sz w:val="18"/>
          <w:szCs w:val="20"/>
        </w:rPr>
        <w:t>Neuroscience &amp; Biobehavioral Reviews</w:t>
      </w:r>
      <w:r w:rsidRPr="00EE4134">
        <w:rPr>
          <w:rFonts w:eastAsiaTheme="minorHAnsi"/>
          <w:sz w:val="18"/>
          <w:szCs w:val="20"/>
        </w:rPr>
        <w:t xml:space="preserve">, 44, 76-93. </w:t>
      </w:r>
    </w:p>
    <w:p w14:paraId="751FB2E3" w14:textId="77777777" w:rsidR="00EE4134" w:rsidRPr="00EE4134" w:rsidRDefault="00182048" w:rsidP="00606120">
      <w:pPr>
        <w:widowControl/>
        <w:numPr>
          <w:ilvl w:val="0"/>
          <w:numId w:val="4"/>
        </w:numPr>
        <w:wordWrap/>
        <w:autoSpaceDE/>
        <w:autoSpaceDN/>
        <w:rPr>
          <w:rFonts w:eastAsiaTheme="minorHAnsi"/>
          <w:sz w:val="18"/>
          <w:szCs w:val="20"/>
        </w:rPr>
      </w:pPr>
      <w:r w:rsidRPr="00EE4134">
        <w:rPr>
          <w:rFonts w:eastAsiaTheme="minorHAnsi"/>
          <w:sz w:val="18"/>
          <w:szCs w:val="20"/>
        </w:rPr>
        <w:t xml:space="preserve">Wipprecht, A., et al. (2025). "Brain–computer-interface-driven artistic expression: real-time cognitive visualization in the pangolin scales animatronic dress and screen dress." </w:t>
      </w:r>
      <w:r w:rsidRPr="00EE4134">
        <w:rPr>
          <w:rFonts w:eastAsiaTheme="minorHAnsi"/>
          <w:i/>
          <w:iCs/>
          <w:sz w:val="18"/>
          <w:szCs w:val="20"/>
        </w:rPr>
        <w:t>Frontiers in Human Neuroscience</w:t>
      </w:r>
      <w:r w:rsidRPr="00EE4134">
        <w:rPr>
          <w:rFonts w:eastAsiaTheme="minorHAnsi"/>
          <w:sz w:val="18"/>
          <w:szCs w:val="20"/>
        </w:rPr>
        <w:t xml:space="preserve">. </w:t>
      </w:r>
    </w:p>
    <w:p w14:paraId="51486EC8" w14:textId="77777777" w:rsidR="00EE4134" w:rsidRPr="00EE4134" w:rsidRDefault="00182048" w:rsidP="00606120">
      <w:pPr>
        <w:widowControl/>
        <w:numPr>
          <w:ilvl w:val="0"/>
          <w:numId w:val="4"/>
        </w:numPr>
        <w:wordWrap/>
        <w:autoSpaceDE/>
        <w:autoSpaceDN/>
        <w:rPr>
          <w:rFonts w:eastAsiaTheme="minorHAnsi"/>
          <w:sz w:val="18"/>
          <w:szCs w:val="20"/>
        </w:rPr>
      </w:pPr>
      <w:r w:rsidRPr="00EE4134">
        <w:rPr>
          <w:rFonts w:eastAsiaTheme="minorHAnsi"/>
          <w:sz w:val="18"/>
          <w:szCs w:val="20"/>
        </w:rPr>
        <w:t xml:space="preserve">McCormack, J., et al. (2014). "Generative algorithms for making art." </w:t>
      </w:r>
      <w:r w:rsidRPr="00EE4134">
        <w:rPr>
          <w:rFonts w:eastAsiaTheme="minorHAnsi"/>
          <w:i/>
          <w:iCs/>
          <w:sz w:val="18"/>
          <w:szCs w:val="20"/>
        </w:rPr>
        <w:t>Computers &amp; Graphics</w:t>
      </w:r>
      <w:r w:rsidRPr="00EE4134">
        <w:rPr>
          <w:rFonts w:eastAsiaTheme="minorHAnsi"/>
          <w:sz w:val="18"/>
          <w:szCs w:val="20"/>
        </w:rPr>
        <w:t xml:space="preserve">, 38, 135-141. </w:t>
      </w:r>
    </w:p>
    <w:p w14:paraId="5D3FCD55" w14:textId="77777777" w:rsidR="00EE4134" w:rsidRPr="00EE4134" w:rsidRDefault="00182048" w:rsidP="00606120">
      <w:pPr>
        <w:widowControl/>
        <w:numPr>
          <w:ilvl w:val="0"/>
          <w:numId w:val="4"/>
        </w:numPr>
        <w:wordWrap/>
        <w:autoSpaceDE/>
        <w:autoSpaceDN/>
        <w:rPr>
          <w:rFonts w:eastAsiaTheme="minorHAnsi"/>
          <w:sz w:val="18"/>
          <w:szCs w:val="20"/>
        </w:rPr>
      </w:pPr>
      <w:r w:rsidRPr="00EE4134">
        <w:rPr>
          <w:rFonts w:eastAsiaTheme="minorHAnsi"/>
          <w:sz w:val="18"/>
          <w:szCs w:val="20"/>
        </w:rPr>
        <w:t xml:space="preserve">Bown, O., et al. (2020). "A Genetically Generated Drone A/V Composition Using Video Analysis as a Disturbance Factor to the Fitness Function." </w:t>
      </w:r>
      <w:r w:rsidRPr="00EE4134">
        <w:rPr>
          <w:rFonts w:eastAsiaTheme="minorHAnsi"/>
          <w:i/>
          <w:iCs/>
          <w:sz w:val="18"/>
          <w:szCs w:val="20"/>
        </w:rPr>
        <w:t>Proceedings of the AAAI Conference on Artificial Intelligence</w:t>
      </w:r>
      <w:r w:rsidRPr="00EE4134">
        <w:rPr>
          <w:rFonts w:eastAsiaTheme="minorHAnsi"/>
          <w:sz w:val="18"/>
          <w:szCs w:val="20"/>
        </w:rPr>
        <w:t xml:space="preserve">. </w:t>
      </w:r>
    </w:p>
    <w:p w14:paraId="76174BC6" w14:textId="77777777" w:rsidR="00EE4134" w:rsidRPr="00EE4134" w:rsidRDefault="00182048" w:rsidP="00606120">
      <w:pPr>
        <w:widowControl/>
        <w:numPr>
          <w:ilvl w:val="0"/>
          <w:numId w:val="4"/>
        </w:numPr>
        <w:wordWrap/>
        <w:autoSpaceDE/>
        <w:autoSpaceDN/>
        <w:rPr>
          <w:rFonts w:eastAsiaTheme="minorHAnsi"/>
          <w:sz w:val="18"/>
          <w:szCs w:val="20"/>
        </w:rPr>
      </w:pPr>
      <w:r w:rsidRPr="00EE4134">
        <w:rPr>
          <w:rFonts w:eastAsiaTheme="minorHAnsi"/>
          <w:sz w:val="18"/>
          <w:szCs w:val="20"/>
        </w:rPr>
        <w:t xml:space="preserve">Todd, S., &amp; Latham, W. (1992). </w:t>
      </w:r>
      <w:r w:rsidRPr="00EE4134">
        <w:rPr>
          <w:rFonts w:eastAsiaTheme="minorHAnsi"/>
          <w:i/>
          <w:iCs/>
          <w:sz w:val="18"/>
          <w:szCs w:val="20"/>
        </w:rPr>
        <w:t>Evolutionary art and computers</w:t>
      </w:r>
      <w:r w:rsidRPr="00EE4134">
        <w:rPr>
          <w:rFonts w:eastAsiaTheme="minorHAnsi"/>
          <w:sz w:val="18"/>
          <w:szCs w:val="20"/>
        </w:rPr>
        <w:t xml:space="preserve">. Academic Press. </w:t>
      </w:r>
    </w:p>
    <w:p w14:paraId="38002087" w14:textId="77777777" w:rsidR="00EE4134" w:rsidRPr="00EE4134" w:rsidRDefault="00182048" w:rsidP="00606120">
      <w:pPr>
        <w:widowControl/>
        <w:numPr>
          <w:ilvl w:val="0"/>
          <w:numId w:val="4"/>
        </w:numPr>
        <w:wordWrap/>
        <w:autoSpaceDE/>
        <w:autoSpaceDN/>
        <w:rPr>
          <w:rFonts w:eastAsiaTheme="minorHAnsi"/>
          <w:sz w:val="18"/>
          <w:szCs w:val="20"/>
        </w:rPr>
      </w:pPr>
      <w:r w:rsidRPr="00EE4134">
        <w:rPr>
          <w:rFonts w:eastAsiaTheme="minorHAnsi"/>
          <w:sz w:val="18"/>
          <w:szCs w:val="20"/>
        </w:rPr>
        <w:t xml:space="preserve">Balconi, M., et al. (2025). "Converging Minds: EEG Synchrony During Communication About Moral Decision-Making in Dyadic Interactions." </w:t>
      </w:r>
      <w:r w:rsidRPr="00EE4134">
        <w:rPr>
          <w:rFonts w:eastAsiaTheme="minorHAnsi"/>
          <w:i/>
          <w:iCs/>
          <w:sz w:val="18"/>
          <w:szCs w:val="20"/>
        </w:rPr>
        <w:t>Sensors</w:t>
      </w:r>
      <w:r w:rsidRPr="00EE4134">
        <w:rPr>
          <w:rFonts w:eastAsiaTheme="minorHAnsi"/>
          <w:sz w:val="18"/>
          <w:szCs w:val="20"/>
        </w:rPr>
        <w:t xml:space="preserve">, 25(13). </w:t>
      </w:r>
    </w:p>
    <w:p w14:paraId="03BA7F27" w14:textId="77777777" w:rsidR="00EE4134" w:rsidRPr="00EE4134" w:rsidRDefault="00182048" w:rsidP="00606120">
      <w:pPr>
        <w:widowControl/>
        <w:numPr>
          <w:ilvl w:val="0"/>
          <w:numId w:val="4"/>
        </w:numPr>
        <w:wordWrap/>
        <w:autoSpaceDE/>
        <w:autoSpaceDN/>
        <w:rPr>
          <w:rFonts w:eastAsiaTheme="minorHAnsi"/>
          <w:sz w:val="18"/>
          <w:szCs w:val="20"/>
        </w:rPr>
      </w:pPr>
      <w:r w:rsidRPr="00EE4134">
        <w:rPr>
          <w:rFonts w:eastAsiaTheme="minorHAnsi"/>
          <w:sz w:val="18"/>
          <w:szCs w:val="20"/>
        </w:rPr>
        <w:t xml:space="preserve">Yun, K., et al. (2012). "Emotional Interactions in Human Decision Making using EEG Hyperscanning." </w:t>
      </w:r>
      <w:r w:rsidRPr="00EE4134">
        <w:rPr>
          <w:rFonts w:eastAsiaTheme="minorHAnsi"/>
          <w:i/>
          <w:iCs/>
          <w:sz w:val="18"/>
          <w:szCs w:val="20"/>
        </w:rPr>
        <w:t>Cognitive Neurodynamics</w:t>
      </w:r>
      <w:r w:rsidRPr="00EE4134">
        <w:rPr>
          <w:rFonts w:eastAsiaTheme="minorHAnsi"/>
          <w:sz w:val="18"/>
          <w:szCs w:val="20"/>
        </w:rPr>
        <w:t>.</w:t>
      </w:r>
    </w:p>
    <w:p w14:paraId="11123D78" w14:textId="77777777" w:rsidR="00EE4134" w:rsidRPr="00EE4134" w:rsidRDefault="00182048" w:rsidP="00606120">
      <w:pPr>
        <w:widowControl/>
        <w:numPr>
          <w:ilvl w:val="0"/>
          <w:numId w:val="4"/>
        </w:numPr>
        <w:wordWrap/>
        <w:autoSpaceDE/>
        <w:autoSpaceDN/>
        <w:rPr>
          <w:rFonts w:eastAsiaTheme="minorHAnsi"/>
          <w:sz w:val="18"/>
          <w:szCs w:val="20"/>
        </w:rPr>
      </w:pPr>
      <w:r w:rsidRPr="00EE4134">
        <w:rPr>
          <w:rFonts w:eastAsiaTheme="minorHAnsi"/>
          <w:sz w:val="18"/>
          <w:szCs w:val="20"/>
        </w:rPr>
        <w:t xml:space="preserve"> Sims, K. (1991). "Artificial evolution for computer graphics." </w:t>
      </w:r>
      <w:r w:rsidRPr="00EE4134">
        <w:rPr>
          <w:rFonts w:eastAsiaTheme="minorHAnsi"/>
          <w:i/>
          <w:iCs/>
          <w:sz w:val="18"/>
          <w:szCs w:val="20"/>
        </w:rPr>
        <w:t>ACM SIGGRAPH Computer Graphics</w:t>
      </w:r>
      <w:r w:rsidRPr="00EE4134">
        <w:rPr>
          <w:rFonts w:eastAsiaTheme="minorHAnsi"/>
          <w:sz w:val="18"/>
          <w:szCs w:val="20"/>
        </w:rPr>
        <w:t>, 25(4), 319-328.</w:t>
      </w:r>
    </w:p>
    <w:p w14:paraId="71EF4CDF" w14:textId="77777777" w:rsidR="00EE4134" w:rsidRPr="00EE4134" w:rsidRDefault="00182048" w:rsidP="00606120">
      <w:pPr>
        <w:widowControl/>
        <w:numPr>
          <w:ilvl w:val="0"/>
          <w:numId w:val="4"/>
        </w:numPr>
        <w:wordWrap/>
        <w:autoSpaceDE/>
        <w:autoSpaceDN/>
        <w:rPr>
          <w:rFonts w:eastAsiaTheme="minorHAnsi"/>
          <w:sz w:val="18"/>
          <w:szCs w:val="20"/>
        </w:rPr>
      </w:pPr>
      <w:r w:rsidRPr="00EE4134">
        <w:rPr>
          <w:rFonts w:eastAsiaTheme="minorHAnsi"/>
          <w:sz w:val="18"/>
          <w:szCs w:val="20"/>
        </w:rPr>
        <w:t xml:space="preserve"> Scherer, K. R. (2005). "What are emotions? And how can they be measured?" </w:t>
      </w:r>
      <w:r w:rsidRPr="00EE4134">
        <w:rPr>
          <w:rFonts w:eastAsiaTheme="minorHAnsi"/>
          <w:i/>
          <w:iCs/>
          <w:sz w:val="18"/>
          <w:szCs w:val="20"/>
        </w:rPr>
        <w:t>Social Science Information</w:t>
      </w:r>
      <w:r w:rsidRPr="00EE4134">
        <w:rPr>
          <w:rFonts w:eastAsiaTheme="minorHAnsi"/>
          <w:sz w:val="18"/>
          <w:szCs w:val="20"/>
        </w:rPr>
        <w:t>, 44(4), 695-729.</w:t>
      </w:r>
    </w:p>
    <w:p w14:paraId="1CCF5AB3" w14:textId="10B7B033" w:rsidR="00C408E2" w:rsidRPr="00EE4134" w:rsidRDefault="00182048" w:rsidP="00606120">
      <w:pPr>
        <w:widowControl/>
        <w:numPr>
          <w:ilvl w:val="0"/>
          <w:numId w:val="4"/>
        </w:numPr>
        <w:wordWrap/>
        <w:autoSpaceDE/>
        <w:autoSpaceDN/>
        <w:rPr>
          <w:rFonts w:eastAsiaTheme="minorHAnsi"/>
          <w:sz w:val="18"/>
          <w:szCs w:val="20"/>
        </w:rPr>
      </w:pPr>
      <w:r w:rsidRPr="00EE4134">
        <w:rPr>
          <w:rFonts w:eastAsiaTheme="minorHAnsi"/>
          <w:sz w:val="18"/>
          <w:szCs w:val="20"/>
        </w:rPr>
        <w:t xml:space="preserve">Dorin, A., et al. (2012). "A framework for understanding generative art." </w:t>
      </w:r>
      <w:r w:rsidRPr="00EE4134">
        <w:rPr>
          <w:rFonts w:eastAsiaTheme="minorHAnsi"/>
          <w:i/>
          <w:iCs/>
          <w:sz w:val="18"/>
          <w:szCs w:val="20"/>
        </w:rPr>
        <w:t>Digital Creativity</w:t>
      </w:r>
      <w:r w:rsidRPr="00EE4134">
        <w:rPr>
          <w:rFonts w:eastAsiaTheme="minorHAnsi"/>
          <w:sz w:val="18"/>
          <w:szCs w:val="20"/>
        </w:rPr>
        <w:t>, 23(3-4), 239-259.</w:t>
      </w:r>
    </w:p>
    <w:sectPr w:rsidR="00C408E2" w:rsidRPr="00EE4134" w:rsidSect="00617415">
      <w:footerReference w:type="default" r:id="rId18"/>
      <w:pgSz w:w="11906" w:h="16838"/>
      <w:pgMar w:top="1701" w:right="1440" w:bottom="1440" w:left="1440" w:header="851" w:footer="68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C58A2" w14:textId="77777777" w:rsidR="00FE2D36" w:rsidRDefault="00FE2D36" w:rsidP="00473E0D">
      <w:pPr>
        <w:spacing w:after="0"/>
      </w:pPr>
      <w:r>
        <w:separator/>
      </w:r>
    </w:p>
  </w:endnote>
  <w:endnote w:type="continuationSeparator" w:id="0">
    <w:p w14:paraId="5828C11E" w14:textId="77777777" w:rsidR="00FE2D36" w:rsidRDefault="00FE2D36" w:rsidP="00473E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6700814"/>
      <w:docPartObj>
        <w:docPartGallery w:val="Page Numbers (Bottom of Page)"/>
        <w:docPartUnique/>
      </w:docPartObj>
    </w:sdtPr>
    <w:sdtEndPr/>
    <w:sdtContent>
      <w:p w14:paraId="04C49576" w14:textId="109D8DEC" w:rsidR="001001ED" w:rsidRDefault="001001ED">
        <w:pPr>
          <w:pStyle w:val="ab"/>
          <w:jc w:val="center"/>
        </w:pPr>
        <w:r>
          <w:fldChar w:fldCharType="begin"/>
        </w:r>
        <w:r>
          <w:instrText>PAGE   \* MERGEFORMAT</w:instrText>
        </w:r>
        <w:r>
          <w:fldChar w:fldCharType="separate"/>
        </w:r>
        <w:r>
          <w:rPr>
            <w:lang w:val="ko-KR"/>
          </w:rPr>
          <w:t>2</w:t>
        </w:r>
        <w:r>
          <w:fldChar w:fldCharType="end"/>
        </w:r>
      </w:p>
    </w:sdtContent>
  </w:sdt>
  <w:p w14:paraId="52A028EA" w14:textId="77777777" w:rsidR="001001ED" w:rsidRDefault="001001E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7BF02" w14:textId="77777777" w:rsidR="00FE2D36" w:rsidRDefault="00FE2D36" w:rsidP="00473E0D">
      <w:pPr>
        <w:spacing w:after="0"/>
      </w:pPr>
      <w:r>
        <w:separator/>
      </w:r>
    </w:p>
  </w:footnote>
  <w:footnote w:type="continuationSeparator" w:id="0">
    <w:p w14:paraId="5903B6DA" w14:textId="77777777" w:rsidR="00FE2D36" w:rsidRDefault="00FE2D36" w:rsidP="00473E0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37F61"/>
    <w:multiLevelType w:val="multilevel"/>
    <w:tmpl w:val="FF609AD8"/>
    <w:lvl w:ilvl="0">
      <w:start w:val="1"/>
      <w:numFmt w:val="decimal"/>
      <w:lvlText w:val="%1."/>
      <w:lvlJc w:val="left"/>
      <w:pPr>
        <w:tabs>
          <w:tab w:val="num" w:pos="839"/>
        </w:tabs>
        <w:ind w:left="839" w:hanging="360"/>
      </w:pPr>
    </w:lvl>
    <w:lvl w:ilvl="1" w:tentative="1">
      <w:start w:val="1"/>
      <w:numFmt w:val="decimal"/>
      <w:lvlText w:val="%2."/>
      <w:lvlJc w:val="left"/>
      <w:pPr>
        <w:tabs>
          <w:tab w:val="num" w:pos="1559"/>
        </w:tabs>
        <w:ind w:left="1559" w:hanging="360"/>
      </w:pPr>
    </w:lvl>
    <w:lvl w:ilvl="2" w:tentative="1">
      <w:start w:val="1"/>
      <w:numFmt w:val="decimal"/>
      <w:lvlText w:val="%3."/>
      <w:lvlJc w:val="left"/>
      <w:pPr>
        <w:tabs>
          <w:tab w:val="num" w:pos="2279"/>
        </w:tabs>
        <w:ind w:left="2279" w:hanging="360"/>
      </w:pPr>
    </w:lvl>
    <w:lvl w:ilvl="3" w:tentative="1">
      <w:start w:val="1"/>
      <w:numFmt w:val="decimal"/>
      <w:lvlText w:val="%4."/>
      <w:lvlJc w:val="left"/>
      <w:pPr>
        <w:tabs>
          <w:tab w:val="num" w:pos="2999"/>
        </w:tabs>
        <w:ind w:left="2999" w:hanging="360"/>
      </w:pPr>
    </w:lvl>
    <w:lvl w:ilvl="4" w:tentative="1">
      <w:start w:val="1"/>
      <w:numFmt w:val="decimal"/>
      <w:lvlText w:val="%5."/>
      <w:lvlJc w:val="left"/>
      <w:pPr>
        <w:tabs>
          <w:tab w:val="num" w:pos="3719"/>
        </w:tabs>
        <w:ind w:left="3719" w:hanging="360"/>
      </w:pPr>
    </w:lvl>
    <w:lvl w:ilvl="5" w:tentative="1">
      <w:start w:val="1"/>
      <w:numFmt w:val="decimal"/>
      <w:lvlText w:val="%6."/>
      <w:lvlJc w:val="left"/>
      <w:pPr>
        <w:tabs>
          <w:tab w:val="num" w:pos="4439"/>
        </w:tabs>
        <w:ind w:left="4439" w:hanging="360"/>
      </w:pPr>
    </w:lvl>
    <w:lvl w:ilvl="6" w:tentative="1">
      <w:start w:val="1"/>
      <w:numFmt w:val="decimal"/>
      <w:lvlText w:val="%7."/>
      <w:lvlJc w:val="left"/>
      <w:pPr>
        <w:tabs>
          <w:tab w:val="num" w:pos="5159"/>
        </w:tabs>
        <w:ind w:left="5159" w:hanging="360"/>
      </w:pPr>
    </w:lvl>
    <w:lvl w:ilvl="7" w:tentative="1">
      <w:start w:val="1"/>
      <w:numFmt w:val="decimal"/>
      <w:lvlText w:val="%8."/>
      <w:lvlJc w:val="left"/>
      <w:pPr>
        <w:tabs>
          <w:tab w:val="num" w:pos="5879"/>
        </w:tabs>
        <w:ind w:left="5879" w:hanging="360"/>
      </w:pPr>
    </w:lvl>
    <w:lvl w:ilvl="8" w:tentative="1">
      <w:start w:val="1"/>
      <w:numFmt w:val="decimal"/>
      <w:lvlText w:val="%9."/>
      <w:lvlJc w:val="left"/>
      <w:pPr>
        <w:tabs>
          <w:tab w:val="num" w:pos="6599"/>
        </w:tabs>
        <w:ind w:left="6599" w:hanging="360"/>
      </w:pPr>
    </w:lvl>
  </w:abstractNum>
  <w:abstractNum w:abstractNumId="1" w15:restartNumberingAfterBreak="0">
    <w:nsid w:val="25DA5218"/>
    <w:multiLevelType w:val="multilevel"/>
    <w:tmpl w:val="30F22EB8"/>
    <w:lvl w:ilvl="0">
      <w:start w:val="2"/>
      <w:numFmt w:val="decimal"/>
      <w:lvlText w:val="%1"/>
      <w:lvlJc w:val="left"/>
      <w:pPr>
        <w:ind w:left="384" w:hanging="384"/>
      </w:pPr>
      <w:rPr>
        <w:rFonts w:hint="default"/>
      </w:rPr>
    </w:lvl>
    <w:lvl w:ilvl="1">
      <w:start w:val="2"/>
      <w:numFmt w:val="decimal"/>
      <w:lvlText w:val="%1.%2"/>
      <w:lvlJc w:val="left"/>
      <w:pPr>
        <w:ind w:left="664" w:hanging="384"/>
      </w:pPr>
      <w:rPr>
        <w:rFonts w:hint="default"/>
      </w:rPr>
    </w:lvl>
    <w:lvl w:ilvl="2">
      <w:start w:val="1"/>
      <w:numFmt w:val="decimal"/>
      <w:lvlText w:val="%1.%2.%3"/>
      <w:lvlJc w:val="left"/>
      <w:pPr>
        <w:ind w:left="1280" w:hanging="720"/>
      </w:pPr>
      <w:rPr>
        <w:rFonts w:hint="default"/>
      </w:rPr>
    </w:lvl>
    <w:lvl w:ilvl="3">
      <w:start w:val="1"/>
      <w:numFmt w:val="decimal"/>
      <w:lvlText w:val="%1.%2.%3.%4"/>
      <w:lvlJc w:val="left"/>
      <w:pPr>
        <w:ind w:left="1560" w:hanging="720"/>
      </w:pPr>
      <w:rPr>
        <w:rFonts w:hint="default"/>
      </w:rPr>
    </w:lvl>
    <w:lvl w:ilvl="4">
      <w:start w:val="1"/>
      <w:numFmt w:val="decimal"/>
      <w:lvlText w:val="%1.%2.%3.%4.%5"/>
      <w:lvlJc w:val="left"/>
      <w:pPr>
        <w:ind w:left="2200" w:hanging="1080"/>
      </w:pPr>
      <w:rPr>
        <w:rFonts w:hint="default"/>
      </w:rPr>
    </w:lvl>
    <w:lvl w:ilvl="5">
      <w:start w:val="1"/>
      <w:numFmt w:val="decimal"/>
      <w:lvlText w:val="%1.%2.%3.%4.%5.%6"/>
      <w:lvlJc w:val="left"/>
      <w:pPr>
        <w:ind w:left="2480" w:hanging="1080"/>
      </w:pPr>
      <w:rPr>
        <w:rFonts w:hint="default"/>
      </w:rPr>
    </w:lvl>
    <w:lvl w:ilvl="6">
      <w:start w:val="1"/>
      <w:numFmt w:val="decimal"/>
      <w:lvlText w:val="%1.%2.%3.%4.%5.%6.%7"/>
      <w:lvlJc w:val="left"/>
      <w:pPr>
        <w:ind w:left="3120" w:hanging="1440"/>
      </w:pPr>
      <w:rPr>
        <w:rFonts w:hint="default"/>
      </w:rPr>
    </w:lvl>
    <w:lvl w:ilvl="7">
      <w:start w:val="1"/>
      <w:numFmt w:val="decimal"/>
      <w:lvlText w:val="%1.%2.%3.%4.%5.%6.%7.%8"/>
      <w:lvlJc w:val="left"/>
      <w:pPr>
        <w:ind w:left="3400" w:hanging="1440"/>
      </w:pPr>
      <w:rPr>
        <w:rFonts w:hint="default"/>
      </w:rPr>
    </w:lvl>
    <w:lvl w:ilvl="8">
      <w:start w:val="1"/>
      <w:numFmt w:val="decimal"/>
      <w:lvlText w:val="%1.%2.%3.%4.%5.%6.%7.%8.%9"/>
      <w:lvlJc w:val="left"/>
      <w:pPr>
        <w:ind w:left="4040" w:hanging="1800"/>
      </w:pPr>
      <w:rPr>
        <w:rFonts w:hint="default"/>
      </w:rPr>
    </w:lvl>
  </w:abstractNum>
  <w:abstractNum w:abstractNumId="2" w15:restartNumberingAfterBreak="0">
    <w:nsid w:val="285C0B60"/>
    <w:multiLevelType w:val="multilevel"/>
    <w:tmpl w:val="24DC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16C17"/>
    <w:multiLevelType w:val="multilevel"/>
    <w:tmpl w:val="F95C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15E34"/>
    <w:multiLevelType w:val="multilevel"/>
    <w:tmpl w:val="857C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206A1"/>
    <w:multiLevelType w:val="multilevel"/>
    <w:tmpl w:val="F06017B6"/>
    <w:lvl w:ilvl="0">
      <w:start w:val="2"/>
      <w:numFmt w:val="decimal"/>
      <w:lvlText w:val="%1"/>
      <w:lvlJc w:val="left"/>
      <w:pPr>
        <w:ind w:left="384" w:hanging="384"/>
      </w:pPr>
      <w:rPr>
        <w:rFonts w:hint="eastAsia"/>
      </w:rPr>
    </w:lvl>
    <w:lvl w:ilvl="1">
      <w:start w:val="1"/>
      <w:numFmt w:val="decimal"/>
      <w:lvlText w:val="%1.%2"/>
      <w:lvlJc w:val="left"/>
      <w:pPr>
        <w:ind w:left="1000" w:hanging="720"/>
      </w:pPr>
      <w:rPr>
        <w:rFonts w:hint="eastAsia"/>
      </w:rPr>
    </w:lvl>
    <w:lvl w:ilvl="2">
      <w:start w:val="1"/>
      <w:numFmt w:val="decimal"/>
      <w:lvlText w:val="%1.%2.%3"/>
      <w:lvlJc w:val="left"/>
      <w:pPr>
        <w:ind w:left="1280" w:hanging="720"/>
      </w:pPr>
      <w:rPr>
        <w:rFonts w:hint="eastAsia"/>
      </w:rPr>
    </w:lvl>
    <w:lvl w:ilvl="3">
      <w:start w:val="1"/>
      <w:numFmt w:val="decimal"/>
      <w:lvlText w:val="%1.%2.%3.%4"/>
      <w:lvlJc w:val="left"/>
      <w:pPr>
        <w:ind w:left="1920" w:hanging="1080"/>
      </w:pPr>
      <w:rPr>
        <w:rFonts w:hint="eastAsia"/>
      </w:rPr>
    </w:lvl>
    <w:lvl w:ilvl="4">
      <w:start w:val="1"/>
      <w:numFmt w:val="decimal"/>
      <w:lvlText w:val="%1.%2.%3.%4.%5"/>
      <w:lvlJc w:val="left"/>
      <w:pPr>
        <w:ind w:left="2560" w:hanging="1440"/>
      </w:pPr>
      <w:rPr>
        <w:rFonts w:hint="eastAsia"/>
      </w:rPr>
    </w:lvl>
    <w:lvl w:ilvl="5">
      <w:start w:val="1"/>
      <w:numFmt w:val="decimal"/>
      <w:lvlText w:val="%1.%2.%3.%4.%5.%6"/>
      <w:lvlJc w:val="left"/>
      <w:pPr>
        <w:ind w:left="2840" w:hanging="1440"/>
      </w:pPr>
      <w:rPr>
        <w:rFonts w:hint="eastAsia"/>
      </w:rPr>
    </w:lvl>
    <w:lvl w:ilvl="6">
      <w:start w:val="1"/>
      <w:numFmt w:val="decimal"/>
      <w:lvlText w:val="%1.%2.%3.%4.%5.%6.%7"/>
      <w:lvlJc w:val="left"/>
      <w:pPr>
        <w:ind w:left="3480" w:hanging="1800"/>
      </w:pPr>
      <w:rPr>
        <w:rFonts w:hint="eastAsia"/>
      </w:rPr>
    </w:lvl>
    <w:lvl w:ilvl="7">
      <w:start w:val="1"/>
      <w:numFmt w:val="decimal"/>
      <w:lvlText w:val="%1.%2.%3.%4.%5.%6.%7.%8"/>
      <w:lvlJc w:val="left"/>
      <w:pPr>
        <w:ind w:left="4120" w:hanging="2160"/>
      </w:pPr>
      <w:rPr>
        <w:rFonts w:hint="eastAsia"/>
      </w:rPr>
    </w:lvl>
    <w:lvl w:ilvl="8">
      <w:start w:val="1"/>
      <w:numFmt w:val="decimal"/>
      <w:lvlText w:val="%1.%2.%3.%4.%5.%6.%7.%8.%9"/>
      <w:lvlJc w:val="left"/>
      <w:pPr>
        <w:ind w:left="4400" w:hanging="2160"/>
      </w:pPr>
      <w:rPr>
        <w:rFonts w:hint="eastAsia"/>
      </w:rPr>
    </w:lvl>
  </w:abstractNum>
  <w:abstractNum w:abstractNumId="6" w15:restartNumberingAfterBreak="0">
    <w:nsid w:val="33F73D63"/>
    <w:multiLevelType w:val="multilevel"/>
    <w:tmpl w:val="90F8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C5E2D"/>
    <w:multiLevelType w:val="multilevel"/>
    <w:tmpl w:val="4206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9372BA"/>
    <w:multiLevelType w:val="hybridMultilevel"/>
    <w:tmpl w:val="06C06244"/>
    <w:lvl w:ilvl="0" w:tplc="9216F3A8">
      <w:start w:val="2"/>
      <w:numFmt w:val="bullet"/>
      <w:lvlText w:val="-"/>
      <w:lvlJc w:val="left"/>
      <w:pPr>
        <w:ind w:left="780" w:hanging="360"/>
      </w:pPr>
      <w:rPr>
        <w:rFonts w:ascii="맑은 고딕" w:eastAsia="맑은 고딕" w:hAnsi="맑은 고딕" w:cs="Gulim"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3CA6658E"/>
    <w:multiLevelType w:val="multilevel"/>
    <w:tmpl w:val="ABDCA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6B2F1D"/>
    <w:multiLevelType w:val="multilevel"/>
    <w:tmpl w:val="3194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E48A6"/>
    <w:multiLevelType w:val="multilevel"/>
    <w:tmpl w:val="914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FA5111"/>
    <w:multiLevelType w:val="multilevel"/>
    <w:tmpl w:val="9568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924FA"/>
    <w:multiLevelType w:val="multilevel"/>
    <w:tmpl w:val="A26A2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022043"/>
    <w:multiLevelType w:val="multilevel"/>
    <w:tmpl w:val="D698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236F7C"/>
    <w:multiLevelType w:val="multilevel"/>
    <w:tmpl w:val="5E86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B9707B"/>
    <w:multiLevelType w:val="multilevel"/>
    <w:tmpl w:val="01F8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F07BCE"/>
    <w:multiLevelType w:val="multilevel"/>
    <w:tmpl w:val="B3B6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451675">
    <w:abstractNumId w:val="17"/>
  </w:num>
  <w:num w:numId="2" w16cid:durableId="538444666">
    <w:abstractNumId w:val="7"/>
  </w:num>
  <w:num w:numId="3" w16cid:durableId="1025713278">
    <w:abstractNumId w:val="10"/>
  </w:num>
  <w:num w:numId="4" w16cid:durableId="496700305">
    <w:abstractNumId w:val="13"/>
  </w:num>
  <w:num w:numId="5" w16cid:durableId="1034621482">
    <w:abstractNumId w:val="14"/>
  </w:num>
  <w:num w:numId="6" w16cid:durableId="1637024166">
    <w:abstractNumId w:val="9"/>
  </w:num>
  <w:num w:numId="7" w16cid:durableId="1970940696">
    <w:abstractNumId w:val="0"/>
  </w:num>
  <w:num w:numId="8" w16cid:durableId="2057705151">
    <w:abstractNumId w:val="16"/>
  </w:num>
  <w:num w:numId="9" w16cid:durableId="1620988495">
    <w:abstractNumId w:val="6"/>
  </w:num>
  <w:num w:numId="10" w16cid:durableId="144131499">
    <w:abstractNumId w:val="3"/>
  </w:num>
  <w:num w:numId="11" w16cid:durableId="1733042192">
    <w:abstractNumId w:val="1"/>
  </w:num>
  <w:num w:numId="12" w16cid:durableId="537395932">
    <w:abstractNumId w:val="12"/>
  </w:num>
  <w:num w:numId="13" w16cid:durableId="575095352">
    <w:abstractNumId w:val="15"/>
  </w:num>
  <w:num w:numId="14" w16cid:durableId="1536848802">
    <w:abstractNumId w:val="4"/>
  </w:num>
  <w:num w:numId="15" w16cid:durableId="1039208516">
    <w:abstractNumId w:val="11"/>
  </w:num>
  <w:num w:numId="16" w16cid:durableId="708457836">
    <w:abstractNumId w:val="2"/>
  </w:num>
  <w:num w:numId="17" w16cid:durableId="324015426">
    <w:abstractNumId w:val="8"/>
  </w:num>
  <w:num w:numId="18" w16cid:durableId="2912571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8E2"/>
    <w:rsid w:val="00001289"/>
    <w:rsid w:val="00005D4E"/>
    <w:rsid w:val="000060EC"/>
    <w:rsid w:val="00010AF4"/>
    <w:rsid w:val="00016836"/>
    <w:rsid w:val="000217C5"/>
    <w:rsid w:val="000446EE"/>
    <w:rsid w:val="000467A3"/>
    <w:rsid w:val="0005697A"/>
    <w:rsid w:val="000716C1"/>
    <w:rsid w:val="00082B4F"/>
    <w:rsid w:val="00085D3F"/>
    <w:rsid w:val="000B5B37"/>
    <w:rsid w:val="000C4B2A"/>
    <w:rsid w:val="000E3326"/>
    <w:rsid w:val="000F779B"/>
    <w:rsid w:val="001001ED"/>
    <w:rsid w:val="00122B71"/>
    <w:rsid w:val="0013643B"/>
    <w:rsid w:val="00142261"/>
    <w:rsid w:val="00182048"/>
    <w:rsid w:val="001A04A9"/>
    <w:rsid w:val="001B6DAC"/>
    <w:rsid w:val="001C081B"/>
    <w:rsid w:val="001C1C69"/>
    <w:rsid w:val="001F728D"/>
    <w:rsid w:val="002068D2"/>
    <w:rsid w:val="00220FEB"/>
    <w:rsid w:val="00224AC8"/>
    <w:rsid w:val="00226459"/>
    <w:rsid w:val="00233DD6"/>
    <w:rsid w:val="002371E1"/>
    <w:rsid w:val="00254F9F"/>
    <w:rsid w:val="002653BD"/>
    <w:rsid w:val="002703EA"/>
    <w:rsid w:val="00276E58"/>
    <w:rsid w:val="00294183"/>
    <w:rsid w:val="002A4C40"/>
    <w:rsid w:val="002B0907"/>
    <w:rsid w:val="002C0083"/>
    <w:rsid w:val="002C6BDE"/>
    <w:rsid w:val="002D5B2E"/>
    <w:rsid w:val="00322D73"/>
    <w:rsid w:val="00373A97"/>
    <w:rsid w:val="003E7CB1"/>
    <w:rsid w:val="003F16BE"/>
    <w:rsid w:val="004001B5"/>
    <w:rsid w:val="0040031B"/>
    <w:rsid w:val="00415F0C"/>
    <w:rsid w:val="00452D13"/>
    <w:rsid w:val="00461D5B"/>
    <w:rsid w:val="0047100C"/>
    <w:rsid w:val="00473E0D"/>
    <w:rsid w:val="004832EB"/>
    <w:rsid w:val="004C235D"/>
    <w:rsid w:val="004D1A0B"/>
    <w:rsid w:val="00500111"/>
    <w:rsid w:val="00511C14"/>
    <w:rsid w:val="00524031"/>
    <w:rsid w:val="00530A05"/>
    <w:rsid w:val="005377B2"/>
    <w:rsid w:val="00541B60"/>
    <w:rsid w:val="00547124"/>
    <w:rsid w:val="00550E29"/>
    <w:rsid w:val="00552D32"/>
    <w:rsid w:val="00564F06"/>
    <w:rsid w:val="00572DEA"/>
    <w:rsid w:val="00593592"/>
    <w:rsid w:val="00594395"/>
    <w:rsid w:val="005F0A60"/>
    <w:rsid w:val="005F12DE"/>
    <w:rsid w:val="005F27CE"/>
    <w:rsid w:val="005F4B1A"/>
    <w:rsid w:val="00606120"/>
    <w:rsid w:val="00607D32"/>
    <w:rsid w:val="006118CE"/>
    <w:rsid w:val="00617415"/>
    <w:rsid w:val="00620647"/>
    <w:rsid w:val="006234B6"/>
    <w:rsid w:val="0063467A"/>
    <w:rsid w:val="006475D1"/>
    <w:rsid w:val="00653891"/>
    <w:rsid w:val="0066374B"/>
    <w:rsid w:val="00683551"/>
    <w:rsid w:val="00693437"/>
    <w:rsid w:val="006A229E"/>
    <w:rsid w:val="006B32A3"/>
    <w:rsid w:val="006E3990"/>
    <w:rsid w:val="006F0D0B"/>
    <w:rsid w:val="00717D9E"/>
    <w:rsid w:val="007248B4"/>
    <w:rsid w:val="00731260"/>
    <w:rsid w:val="00750B57"/>
    <w:rsid w:val="0075121B"/>
    <w:rsid w:val="00766E8E"/>
    <w:rsid w:val="007914A8"/>
    <w:rsid w:val="007A60BE"/>
    <w:rsid w:val="007B1B53"/>
    <w:rsid w:val="007B43D2"/>
    <w:rsid w:val="007B7C6F"/>
    <w:rsid w:val="00803DF5"/>
    <w:rsid w:val="00885918"/>
    <w:rsid w:val="008932D5"/>
    <w:rsid w:val="008C5438"/>
    <w:rsid w:val="008D04C6"/>
    <w:rsid w:val="008E1D39"/>
    <w:rsid w:val="008E276D"/>
    <w:rsid w:val="008F0C37"/>
    <w:rsid w:val="008F43D3"/>
    <w:rsid w:val="008F730B"/>
    <w:rsid w:val="00900F7A"/>
    <w:rsid w:val="00903A91"/>
    <w:rsid w:val="00914D89"/>
    <w:rsid w:val="00917E83"/>
    <w:rsid w:val="00930511"/>
    <w:rsid w:val="00937547"/>
    <w:rsid w:val="00947C81"/>
    <w:rsid w:val="00972C4F"/>
    <w:rsid w:val="009A3850"/>
    <w:rsid w:val="009B5E2C"/>
    <w:rsid w:val="009C106A"/>
    <w:rsid w:val="009C1FC2"/>
    <w:rsid w:val="00A017F1"/>
    <w:rsid w:val="00A03A1D"/>
    <w:rsid w:val="00A301F0"/>
    <w:rsid w:val="00A52FAE"/>
    <w:rsid w:val="00A57C4B"/>
    <w:rsid w:val="00A620CC"/>
    <w:rsid w:val="00A809A5"/>
    <w:rsid w:val="00AD4A63"/>
    <w:rsid w:val="00B07189"/>
    <w:rsid w:val="00B115DD"/>
    <w:rsid w:val="00B115E7"/>
    <w:rsid w:val="00B17DF2"/>
    <w:rsid w:val="00B53F73"/>
    <w:rsid w:val="00B6096D"/>
    <w:rsid w:val="00B62F2D"/>
    <w:rsid w:val="00B832CC"/>
    <w:rsid w:val="00B839BF"/>
    <w:rsid w:val="00B858BF"/>
    <w:rsid w:val="00BA70EA"/>
    <w:rsid w:val="00BB39F5"/>
    <w:rsid w:val="00BE0D4F"/>
    <w:rsid w:val="00BE66B2"/>
    <w:rsid w:val="00BF2C74"/>
    <w:rsid w:val="00C408E2"/>
    <w:rsid w:val="00C561E0"/>
    <w:rsid w:val="00C606CD"/>
    <w:rsid w:val="00C60D25"/>
    <w:rsid w:val="00C76187"/>
    <w:rsid w:val="00C768D9"/>
    <w:rsid w:val="00C812F7"/>
    <w:rsid w:val="00C87933"/>
    <w:rsid w:val="00C968EA"/>
    <w:rsid w:val="00CA7E58"/>
    <w:rsid w:val="00CE1A94"/>
    <w:rsid w:val="00CF729A"/>
    <w:rsid w:val="00D1005E"/>
    <w:rsid w:val="00D24174"/>
    <w:rsid w:val="00D301AB"/>
    <w:rsid w:val="00D40171"/>
    <w:rsid w:val="00D570AD"/>
    <w:rsid w:val="00D61C9A"/>
    <w:rsid w:val="00D74F67"/>
    <w:rsid w:val="00D81FB4"/>
    <w:rsid w:val="00D911CE"/>
    <w:rsid w:val="00DA1683"/>
    <w:rsid w:val="00DA7BE4"/>
    <w:rsid w:val="00DC745A"/>
    <w:rsid w:val="00E00570"/>
    <w:rsid w:val="00E01392"/>
    <w:rsid w:val="00E45E47"/>
    <w:rsid w:val="00E46C6D"/>
    <w:rsid w:val="00E50D0C"/>
    <w:rsid w:val="00E63CF7"/>
    <w:rsid w:val="00E734A0"/>
    <w:rsid w:val="00EA2923"/>
    <w:rsid w:val="00EC50AE"/>
    <w:rsid w:val="00EE4134"/>
    <w:rsid w:val="00F04F48"/>
    <w:rsid w:val="00F11ABA"/>
    <w:rsid w:val="00F2251B"/>
    <w:rsid w:val="00F22B51"/>
    <w:rsid w:val="00F23131"/>
    <w:rsid w:val="00F4068E"/>
    <w:rsid w:val="00F44CBD"/>
    <w:rsid w:val="00F503CE"/>
    <w:rsid w:val="00F63272"/>
    <w:rsid w:val="00F71278"/>
    <w:rsid w:val="00F81E82"/>
    <w:rsid w:val="00F91C2D"/>
    <w:rsid w:val="00F94254"/>
    <w:rsid w:val="00FC17A3"/>
    <w:rsid w:val="00FC1A12"/>
    <w:rsid w:val="00FC4A4B"/>
    <w:rsid w:val="00FD6C2A"/>
    <w:rsid w:val="00FE1732"/>
    <w:rsid w:val="00FE2D36"/>
    <w:rsid w:val="218E586A"/>
    <w:rsid w:val="3011E3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1CA71"/>
  <w15:chartTrackingRefBased/>
  <w15:docId w15:val="{D738E77D-585D-4B54-80BB-24038A09F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408E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C408E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C408E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C408E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408E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408E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408E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408E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408E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408E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C408E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C408E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C408E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408E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408E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408E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408E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408E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408E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408E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408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408E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408E2"/>
    <w:pPr>
      <w:spacing w:before="160"/>
      <w:jc w:val="center"/>
    </w:pPr>
    <w:rPr>
      <w:i/>
      <w:iCs/>
      <w:color w:val="404040" w:themeColor="text1" w:themeTint="BF"/>
    </w:rPr>
  </w:style>
  <w:style w:type="character" w:customStyle="1" w:styleId="Char1">
    <w:name w:val="인용 Char"/>
    <w:basedOn w:val="a0"/>
    <w:link w:val="a5"/>
    <w:uiPriority w:val="29"/>
    <w:rsid w:val="00C408E2"/>
    <w:rPr>
      <w:i/>
      <w:iCs/>
      <w:color w:val="404040" w:themeColor="text1" w:themeTint="BF"/>
    </w:rPr>
  </w:style>
  <w:style w:type="paragraph" w:styleId="a6">
    <w:name w:val="List Paragraph"/>
    <w:basedOn w:val="a"/>
    <w:uiPriority w:val="34"/>
    <w:qFormat/>
    <w:rsid w:val="00C408E2"/>
    <w:pPr>
      <w:ind w:left="720"/>
      <w:contextualSpacing/>
    </w:pPr>
  </w:style>
  <w:style w:type="character" w:styleId="a7">
    <w:name w:val="Intense Emphasis"/>
    <w:basedOn w:val="a0"/>
    <w:uiPriority w:val="21"/>
    <w:qFormat/>
    <w:rsid w:val="00C408E2"/>
    <w:rPr>
      <w:i/>
      <w:iCs/>
      <w:color w:val="0F4761" w:themeColor="accent1" w:themeShade="BF"/>
    </w:rPr>
  </w:style>
  <w:style w:type="paragraph" w:styleId="a8">
    <w:name w:val="Intense Quote"/>
    <w:basedOn w:val="a"/>
    <w:next w:val="a"/>
    <w:link w:val="Char2"/>
    <w:uiPriority w:val="30"/>
    <w:qFormat/>
    <w:rsid w:val="00C40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408E2"/>
    <w:rPr>
      <w:i/>
      <w:iCs/>
      <w:color w:val="0F4761" w:themeColor="accent1" w:themeShade="BF"/>
    </w:rPr>
  </w:style>
  <w:style w:type="character" w:styleId="a9">
    <w:name w:val="Intense Reference"/>
    <w:basedOn w:val="a0"/>
    <w:uiPriority w:val="32"/>
    <w:qFormat/>
    <w:rsid w:val="00C408E2"/>
    <w:rPr>
      <w:b/>
      <w:bCs/>
      <w:smallCaps/>
      <w:color w:val="0F4761" w:themeColor="accent1" w:themeShade="BF"/>
      <w:spacing w:val="5"/>
    </w:rPr>
  </w:style>
  <w:style w:type="paragraph" w:styleId="aa">
    <w:name w:val="header"/>
    <w:basedOn w:val="a"/>
    <w:link w:val="Char3"/>
    <w:uiPriority w:val="99"/>
    <w:unhideWhenUsed/>
    <w:rsid w:val="00473E0D"/>
    <w:pPr>
      <w:tabs>
        <w:tab w:val="center" w:pos="4513"/>
        <w:tab w:val="right" w:pos="9026"/>
      </w:tabs>
      <w:snapToGrid w:val="0"/>
    </w:pPr>
  </w:style>
  <w:style w:type="character" w:customStyle="1" w:styleId="Char3">
    <w:name w:val="머리글 Char"/>
    <w:basedOn w:val="a0"/>
    <w:link w:val="aa"/>
    <w:uiPriority w:val="99"/>
    <w:rsid w:val="00473E0D"/>
  </w:style>
  <w:style w:type="paragraph" w:styleId="ab">
    <w:name w:val="footer"/>
    <w:basedOn w:val="a"/>
    <w:link w:val="Char4"/>
    <w:uiPriority w:val="99"/>
    <w:unhideWhenUsed/>
    <w:rsid w:val="00473E0D"/>
    <w:pPr>
      <w:tabs>
        <w:tab w:val="center" w:pos="4513"/>
        <w:tab w:val="right" w:pos="9026"/>
      </w:tabs>
      <w:snapToGrid w:val="0"/>
    </w:pPr>
  </w:style>
  <w:style w:type="character" w:customStyle="1" w:styleId="Char4">
    <w:name w:val="바닥글 Char"/>
    <w:basedOn w:val="a0"/>
    <w:link w:val="ab"/>
    <w:uiPriority w:val="99"/>
    <w:rsid w:val="00473E0D"/>
  </w:style>
  <w:style w:type="paragraph" w:styleId="TOC">
    <w:name w:val="TOC Heading"/>
    <w:basedOn w:val="1"/>
    <w:next w:val="a"/>
    <w:uiPriority w:val="39"/>
    <w:unhideWhenUsed/>
    <w:qFormat/>
    <w:rsid w:val="006B32A3"/>
    <w:pPr>
      <w:widowControl/>
      <w:wordWrap/>
      <w:autoSpaceDE/>
      <w:autoSpaceDN/>
      <w:spacing w:before="240" w:after="0" w:line="259" w:lineRule="auto"/>
      <w:outlineLvl w:val="9"/>
    </w:pPr>
    <w:rPr>
      <w:color w:val="0F4761" w:themeColor="accent1" w:themeShade="BF"/>
      <w:kern w:val="0"/>
      <w14:ligatures w14:val="none"/>
    </w:rPr>
  </w:style>
  <w:style w:type="paragraph" w:styleId="20">
    <w:name w:val="toc 2"/>
    <w:basedOn w:val="a"/>
    <w:next w:val="a"/>
    <w:autoRedefine/>
    <w:uiPriority w:val="39"/>
    <w:unhideWhenUsed/>
    <w:rsid w:val="006B32A3"/>
    <w:pPr>
      <w:widowControl/>
      <w:wordWrap/>
      <w:autoSpaceDE/>
      <w:autoSpaceDN/>
      <w:spacing w:after="100" w:line="259" w:lineRule="auto"/>
      <w:ind w:left="220"/>
    </w:pPr>
    <w:rPr>
      <w:rFonts w:cs="Times New Roman"/>
      <w:kern w:val="0"/>
      <w:szCs w:val="22"/>
      <w14:ligatures w14:val="none"/>
    </w:rPr>
  </w:style>
  <w:style w:type="paragraph" w:styleId="10">
    <w:name w:val="toc 1"/>
    <w:basedOn w:val="a"/>
    <w:next w:val="a"/>
    <w:autoRedefine/>
    <w:uiPriority w:val="39"/>
    <w:unhideWhenUsed/>
    <w:rsid w:val="002371E1"/>
    <w:pPr>
      <w:widowControl/>
      <w:tabs>
        <w:tab w:val="right" w:leader="dot" w:pos="9016"/>
      </w:tabs>
      <w:wordWrap/>
      <w:autoSpaceDE/>
      <w:autoSpaceDN/>
      <w:spacing w:after="100" w:line="259" w:lineRule="auto"/>
    </w:pPr>
    <w:rPr>
      <w:rFonts w:cs="Times New Roman"/>
      <w:b/>
      <w:bCs/>
      <w:noProof/>
      <w:kern w:val="0"/>
      <w:szCs w:val="22"/>
      <w14:ligatures w14:val="none"/>
    </w:rPr>
  </w:style>
  <w:style w:type="paragraph" w:styleId="30">
    <w:name w:val="toc 3"/>
    <w:basedOn w:val="a"/>
    <w:next w:val="a"/>
    <w:autoRedefine/>
    <w:uiPriority w:val="39"/>
    <w:unhideWhenUsed/>
    <w:rsid w:val="006B32A3"/>
    <w:pPr>
      <w:widowControl/>
      <w:wordWrap/>
      <w:autoSpaceDE/>
      <w:autoSpaceDN/>
      <w:spacing w:after="100" w:line="259" w:lineRule="auto"/>
      <w:ind w:left="440"/>
    </w:pPr>
    <w:rPr>
      <w:rFonts w:cs="Times New Roman"/>
      <w:kern w:val="0"/>
      <w:szCs w:val="22"/>
      <w14:ligatures w14:val="none"/>
    </w:rPr>
  </w:style>
  <w:style w:type="character" w:styleId="ac">
    <w:name w:val="Hyperlink"/>
    <w:basedOn w:val="a0"/>
    <w:uiPriority w:val="99"/>
    <w:unhideWhenUsed/>
    <w:rsid w:val="002C6BDE"/>
    <w:rPr>
      <w:color w:val="467886" w:themeColor="hyperlink"/>
      <w:u w:val="single"/>
    </w:rPr>
  </w:style>
  <w:style w:type="table" w:styleId="31">
    <w:name w:val="Plain Table 3"/>
    <w:basedOn w:val="a1"/>
    <w:uiPriority w:val="43"/>
    <w:rsid w:val="00E45E47"/>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d">
    <w:name w:val="Normal (Web)"/>
    <w:basedOn w:val="a"/>
    <w:uiPriority w:val="99"/>
    <w:unhideWhenUsed/>
    <w:rsid w:val="00594395"/>
    <w:pPr>
      <w:widowControl/>
      <w:wordWrap/>
      <w:autoSpaceDE/>
      <w:autoSpaceDN/>
      <w:spacing w:before="100" w:beforeAutospacing="1" w:after="100" w:afterAutospacing="1"/>
    </w:pPr>
    <w:rPr>
      <w:rFonts w:ascii="Gulim" w:eastAsia="Gulim" w:hAnsi="Gulim" w:cs="Gulim"/>
      <w:kern w:val="0"/>
      <w:sz w:val="24"/>
      <w14:ligatures w14:val="none"/>
    </w:rPr>
  </w:style>
  <w:style w:type="character" w:styleId="ae">
    <w:name w:val="Placeholder Text"/>
    <w:basedOn w:val="a0"/>
    <w:uiPriority w:val="99"/>
    <w:semiHidden/>
    <w:rsid w:val="00D61C9A"/>
    <w:rPr>
      <w:color w:val="666666"/>
    </w:rPr>
  </w:style>
  <w:style w:type="character" w:styleId="af">
    <w:name w:val="line number"/>
    <w:basedOn w:val="a0"/>
    <w:uiPriority w:val="99"/>
    <w:semiHidden/>
    <w:unhideWhenUsed/>
    <w:rsid w:val="00DC7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688C1D9B9DE7DB448C422F2C8EFB6F41" ma:contentTypeVersion="12" ma:contentTypeDescription="새 문서를 만듭니다." ma:contentTypeScope="" ma:versionID="ba2249f7419a8e31d712a104aa674c43">
  <xsd:schema xmlns:xsd="http://www.w3.org/2001/XMLSchema" xmlns:xs="http://www.w3.org/2001/XMLSchema" xmlns:p="http://schemas.microsoft.com/office/2006/metadata/properties" xmlns:ns3="57e628ee-0662-4c73-8ba5-396f9e7c1119" xmlns:ns4="4c03b814-5b58-49be-a02d-48ba85944ec0" targetNamespace="http://schemas.microsoft.com/office/2006/metadata/properties" ma:root="true" ma:fieldsID="f21a882b9daba863e3ba61cca53eb579" ns3:_="" ns4:_="">
    <xsd:import namespace="57e628ee-0662-4c73-8ba5-396f9e7c1119"/>
    <xsd:import namespace="4c03b814-5b58-49be-a02d-48ba85944ec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e628ee-0662-4c73-8ba5-396f9e7c11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03b814-5b58-49be-a02d-48ba85944ec0" elementFormDefault="qualified">
    <xsd:import namespace="http://schemas.microsoft.com/office/2006/documentManagement/types"/>
    <xsd:import namespace="http://schemas.microsoft.com/office/infopath/2007/PartnerControls"/>
    <xsd:element name="SharedWithUsers" ma:index="12"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세부 정보 공유" ma:internalName="SharedWithDetails" ma:readOnly="true">
      <xsd:simpleType>
        <xsd:restriction base="dms:Note">
          <xsd:maxLength value="255"/>
        </xsd:restriction>
      </xsd:simpleType>
    </xsd:element>
    <xsd:element name="SharingHintHash" ma:index="14" nillable="true" ma:displayName="힌트 해시 공유"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7e628ee-0662-4c73-8ba5-396f9e7c1119" xsi:nil="true"/>
  </documentManagement>
</p:properties>
</file>

<file path=customXml/itemProps1.xml><?xml version="1.0" encoding="utf-8"?>
<ds:datastoreItem xmlns:ds="http://schemas.openxmlformats.org/officeDocument/2006/customXml" ds:itemID="{FBBD5312-EAC7-4941-88AA-852111D581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e628ee-0662-4c73-8ba5-396f9e7c1119"/>
    <ds:schemaRef ds:uri="4c03b814-5b58-49be-a02d-48ba85944e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6DE872-E9C1-4B85-9A04-B9FC342F2849}">
  <ds:schemaRefs>
    <ds:schemaRef ds:uri="http://schemas.openxmlformats.org/officeDocument/2006/bibliography"/>
  </ds:schemaRefs>
</ds:datastoreItem>
</file>

<file path=customXml/itemProps3.xml><?xml version="1.0" encoding="utf-8"?>
<ds:datastoreItem xmlns:ds="http://schemas.openxmlformats.org/officeDocument/2006/customXml" ds:itemID="{334E8FE8-5ECD-4092-A150-7BD92488D032}">
  <ds:schemaRefs>
    <ds:schemaRef ds:uri="http://schemas.microsoft.com/sharepoint/v3/contenttype/forms"/>
  </ds:schemaRefs>
</ds:datastoreItem>
</file>

<file path=customXml/itemProps4.xml><?xml version="1.0" encoding="utf-8"?>
<ds:datastoreItem xmlns:ds="http://schemas.openxmlformats.org/officeDocument/2006/customXml" ds:itemID="{AB81DCD1-74B2-47CD-A495-C7D7EE0C1105}">
  <ds:schemaRefs>
    <ds:schemaRef ds:uri="http://schemas.microsoft.com/office/2006/metadata/properties"/>
    <ds:schemaRef ds:uri="http://schemas.microsoft.com/office/infopath/2007/PartnerControls"/>
    <ds:schemaRef ds:uri="57e628ee-0662-4c73-8ba5-396f9e7c1119"/>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1468</Words>
  <Characters>8374</Characters>
  <Application>Microsoft Office Word</Application>
  <DocSecurity>0</DocSecurity>
  <Lines>69</Lines>
  <Paragraphs>19</Paragraphs>
  <ScaleCrop>false</ScaleCrop>
  <Company/>
  <LinksUpToDate>false</LinksUpToDate>
  <CharactersWithSpaces>9823</CharactersWithSpaces>
  <SharedDoc>false</SharedDoc>
  <HLinks>
    <vt:vector size="90" baseType="variant">
      <vt:variant>
        <vt:i4>1048632</vt:i4>
      </vt:variant>
      <vt:variant>
        <vt:i4>86</vt:i4>
      </vt:variant>
      <vt:variant>
        <vt:i4>0</vt:i4>
      </vt:variant>
      <vt:variant>
        <vt:i4>5</vt:i4>
      </vt:variant>
      <vt:variant>
        <vt:lpwstr/>
      </vt:variant>
      <vt:variant>
        <vt:lpwstr>_Toc231591202</vt:lpwstr>
      </vt:variant>
      <vt:variant>
        <vt:i4>1048632</vt:i4>
      </vt:variant>
      <vt:variant>
        <vt:i4>80</vt:i4>
      </vt:variant>
      <vt:variant>
        <vt:i4>0</vt:i4>
      </vt:variant>
      <vt:variant>
        <vt:i4>5</vt:i4>
      </vt:variant>
      <vt:variant>
        <vt:lpwstr/>
      </vt:variant>
      <vt:variant>
        <vt:lpwstr>_Toc231591201</vt:lpwstr>
      </vt:variant>
      <vt:variant>
        <vt:i4>1048632</vt:i4>
      </vt:variant>
      <vt:variant>
        <vt:i4>74</vt:i4>
      </vt:variant>
      <vt:variant>
        <vt:i4>0</vt:i4>
      </vt:variant>
      <vt:variant>
        <vt:i4>5</vt:i4>
      </vt:variant>
      <vt:variant>
        <vt:lpwstr/>
      </vt:variant>
      <vt:variant>
        <vt:lpwstr>_Toc231591200</vt:lpwstr>
      </vt:variant>
      <vt:variant>
        <vt:i4>1638459</vt:i4>
      </vt:variant>
      <vt:variant>
        <vt:i4>68</vt:i4>
      </vt:variant>
      <vt:variant>
        <vt:i4>0</vt:i4>
      </vt:variant>
      <vt:variant>
        <vt:i4>5</vt:i4>
      </vt:variant>
      <vt:variant>
        <vt:lpwstr/>
      </vt:variant>
      <vt:variant>
        <vt:lpwstr>_Toc231591199</vt:lpwstr>
      </vt:variant>
      <vt:variant>
        <vt:i4>1638459</vt:i4>
      </vt:variant>
      <vt:variant>
        <vt:i4>62</vt:i4>
      </vt:variant>
      <vt:variant>
        <vt:i4>0</vt:i4>
      </vt:variant>
      <vt:variant>
        <vt:i4>5</vt:i4>
      </vt:variant>
      <vt:variant>
        <vt:lpwstr/>
      </vt:variant>
      <vt:variant>
        <vt:lpwstr>_Toc231591198</vt:lpwstr>
      </vt:variant>
      <vt:variant>
        <vt:i4>1638459</vt:i4>
      </vt:variant>
      <vt:variant>
        <vt:i4>56</vt:i4>
      </vt:variant>
      <vt:variant>
        <vt:i4>0</vt:i4>
      </vt:variant>
      <vt:variant>
        <vt:i4>5</vt:i4>
      </vt:variant>
      <vt:variant>
        <vt:lpwstr/>
      </vt:variant>
      <vt:variant>
        <vt:lpwstr>_Toc231591197</vt:lpwstr>
      </vt:variant>
      <vt:variant>
        <vt:i4>1638459</vt:i4>
      </vt:variant>
      <vt:variant>
        <vt:i4>50</vt:i4>
      </vt:variant>
      <vt:variant>
        <vt:i4>0</vt:i4>
      </vt:variant>
      <vt:variant>
        <vt:i4>5</vt:i4>
      </vt:variant>
      <vt:variant>
        <vt:lpwstr/>
      </vt:variant>
      <vt:variant>
        <vt:lpwstr>_Toc231591196</vt:lpwstr>
      </vt:variant>
      <vt:variant>
        <vt:i4>1638459</vt:i4>
      </vt:variant>
      <vt:variant>
        <vt:i4>44</vt:i4>
      </vt:variant>
      <vt:variant>
        <vt:i4>0</vt:i4>
      </vt:variant>
      <vt:variant>
        <vt:i4>5</vt:i4>
      </vt:variant>
      <vt:variant>
        <vt:lpwstr/>
      </vt:variant>
      <vt:variant>
        <vt:lpwstr>_Toc231591195</vt:lpwstr>
      </vt:variant>
      <vt:variant>
        <vt:i4>1638459</vt:i4>
      </vt:variant>
      <vt:variant>
        <vt:i4>38</vt:i4>
      </vt:variant>
      <vt:variant>
        <vt:i4>0</vt:i4>
      </vt:variant>
      <vt:variant>
        <vt:i4>5</vt:i4>
      </vt:variant>
      <vt:variant>
        <vt:lpwstr/>
      </vt:variant>
      <vt:variant>
        <vt:lpwstr>_Toc231591194</vt:lpwstr>
      </vt:variant>
      <vt:variant>
        <vt:i4>1638459</vt:i4>
      </vt:variant>
      <vt:variant>
        <vt:i4>32</vt:i4>
      </vt:variant>
      <vt:variant>
        <vt:i4>0</vt:i4>
      </vt:variant>
      <vt:variant>
        <vt:i4>5</vt:i4>
      </vt:variant>
      <vt:variant>
        <vt:lpwstr/>
      </vt:variant>
      <vt:variant>
        <vt:lpwstr>_Toc231591193</vt:lpwstr>
      </vt:variant>
      <vt:variant>
        <vt:i4>1638459</vt:i4>
      </vt:variant>
      <vt:variant>
        <vt:i4>26</vt:i4>
      </vt:variant>
      <vt:variant>
        <vt:i4>0</vt:i4>
      </vt:variant>
      <vt:variant>
        <vt:i4>5</vt:i4>
      </vt:variant>
      <vt:variant>
        <vt:lpwstr/>
      </vt:variant>
      <vt:variant>
        <vt:lpwstr>_Toc231591192</vt:lpwstr>
      </vt:variant>
      <vt:variant>
        <vt:i4>1638459</vt:i4>
      </vt:variant>
      <vt:variant>
        <vt:i4>20</vt:i4>
      </vt:variant>
      <vt:variant>
        <vt:i4>0</vt:i4>
      </vt:variant>
      <vt:variant>
        <vt:i4>5</vt:i4>
      </vt:variant>
      <vt:variant>
        <vt:lpwstr/>
      </vt:variant>
      <vt:variant>
        <vt:lpwstr>_Toc231591191</vt:lpwstr>
      </vt:variant>
      <vt:variant>
        <vt:i4>1638459</vt:i4>
      </vt:variant>
      <vt:variant>
        <vt:i4>14</vt:i4>
      </vt:variant>
      <vt:variant>
        <vt:i4>0</vt:i4>
      </vt:variant>
      <vt:variant>
        <vt:i4>5</vt:i4>
      </vt:variant>
      <vt:variant>
        <vt:lpwstr/>
      </vt:variant>
      <vt:variant>
        <vt:lpwstr>_Toc231591190</vt:lpwstr>
      </vt:variant>
      <vt:variant>
        <vt:i4>1572923</vt:i4>
      </vt:variant>
      <vt:variant>
        <vt:i4>8</vt:i4>
      </vt:variant>
      <vt:variant>
        <vt:i4>0</vt:i4>
      </vt:variant>
      <vt:variant>
        <vt:i4>5</vt:i4>
      </vt:variant>
      <vt:variant>
        <vt:lpwstr/>
      </vt:variant>
      <vt:variant>
        <vt:lpwstr>_Toc231591189</vt:lpwstr>
      </vt:variant>
      <vt:variant>
        <vt:i4>1572923</vt:i4>
      </vt:variant>
      <vt:variant>
        <vt:i4>2</vt:i4>
      </vt:variant>
      <vt:variant>
        <vt:i4>0</vt:i4>
      </vt:variant>
      <vt:variant>
        <vt:i4>5</vt:i4>
      </vt:variant>
      <vt:variant>
        <vt:lpwstr/>
      </vt:variant>
      <vt:variant>
        <vt:lpwstr>_Toc231591188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태건 박</dc:creator>
  <cp:keywords/>
  <dc:description/>
  <cp:lastModifiedBy>태건 박</cp:lastModifiedBy>
  <cp:revision>2</cp:revision>
  <cp:lastPrinted>2026-06-05T21:26:00Z</cp:lastPrinted>
  <dcterms:created xsi:type="dcterms:W3CDTF">2026-06-08T06:39:00Z</dcterms:created>
  <dcterms:modified xsi:type="dcterms:W3CDTF">2026-06-08T06:39:00Z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0x010100688C1D9B9DE7DB448C422F2C8EFB6F41</vt:lpwstr>
  </property>
</Properties>
</file>