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N2SF 보안검증 체크리스트</w:t>
      </w:r>
    </w:p>
    <w:p>
      <w:r>
        <w:t>대상: AI 플랫폼 | 담당: 곽태영 | 검토: 장미영 대리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영역</w:t>
            </w:r>
          </w:p>
        </w:tc>
        <w:tc>
          <w:tcPr>
            <w:tcW w:type="dxa" w:w="2160"/>
          </w:tcPr>
          <w:p>
            <w:r>
              <w:t>점검 항목</w:t>
            </w:r>
          </w:p>
        </w:tc>
        <w:tc>
          <w:tcPr>
            <w:tcW w:type="dxa" w:w="2160"/>
          </w:tcPr>
          <w:p>
            <w:r>
              <w:t>상태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네트워크</w:t>
            </w:r>
          </w:p>
        </w:tc>
        <w:tc>
          <w:tcPr>
            <w:tcW w:type="dxa" w:w="2160"/>
          </w:tcPr>
          <w:p>
            <w:r>
              <w:t>업무망/인터넷망 분리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네트워크</w:t>
            </w:r>
          </w:p>
        </w:tc>
        <w:tc>
          <w:tcPr>
            <w:tcW w:type="dxa" w:w="2160"/>
          </w:tcPr>
          <w:p>
            <w:r>
              <w:t>API 암호화 TLS 1.2+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네트워크</w:t>
            </w:r>
          </w:p>
        </w:tc>
        <w:tc>
          <w:tcPr>
            <w:tcW w:type="dxa" w:w="2160"/>
          </w:tcPr>
          <w:p>
            <w:r>
              <w:t>VPN 접속 통제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데이터</w:t>
            </w:r>
          </w:p>
        </w:tc>
        <w:tc>
          <w:tcPr>
            <w:tcW w:type="dxa" w:w="2160"/>
          </w:tcPr>
          <w:p>
            <w:r>
              <w:t>개인정보 비식별화</w:t>
            </w:r>
          </w:p>
        </w:tc>
        <w:tc>
          <w:tcPr>
            <w:tcW w:type="dxa" w:w="2160"/>
          </w:tcPr>
          <w:p>
            <w:r>
              <w:t>진행중</w:t>
            </w:r>
          </w:p>
        </w:tc>
        <w:tc>
          <w:tcPr>
            <w:tcW w:type="dxa" w:w="2160"/>
          </w:tcPr>
          <w:p>
            <w:r>
              <w:t>11월 목표</w:t>
            </w:r>
          </w:p>
        </w:tc>
      </w:tr>
      <w:tr>
        <w:tc>
          <w:tcPr>
            <w:tcW w:type="dxa" w:w="2160"/>
          </w:tcPr>
          <w:p>
            <w:r>
              <w:t>데이터</w:t>
            </w:r>
          </w:p>
        </w:tc>
        <w:tc>
          <w:tcPr>
            <w:tcW w:type="dxa" w:w="2160"/>
          </w:tcPr>
          <w:p>
            <w:r>
              <w:t>프롬프트 로깅 정책</w:t>
            </w:r>
          </w:p>
        </w:tc>
        <w:tc>
          <w:tcPr>
            <w:tcW w:type="dxa" w:w="2160"/>
          </w:tcPr>
          <w:p>
            <w:r>
              <w:t>진행중</w:t>
            </w:r>
          </w:p>
        </w:tc>
        <w:tc>
          <w:tcPr>
            <w:tcW w:type="dxa" w:w="2160"/>
          </w:tcPr>
          <w:p>
            <w:r>
              <w:t>정보보호부 검토</w:t>
            </w:r>
          </w:p>
        </w:tc>
      </w:tr>
      <w:tr>
        <w:tc>
          <w:tcPr>
            <w:tcW w:type="dxa" w:w="2160"/>
          </w:tcPr>
          <w:p>
            <w:r>
              <w:t>데이터</w:t>
            </w:r>
          </w:p>
        </w:tc>
        <w:tc>
          <w:tcPr>
            <w:tcW w:type="dxa" w:w="2160"/>
          </w:tcPr>
          <w:p>
            <w:r>
              <w:t>모델 학습 데이터 유출 방지</w:t>
            </w:r>
          </w:p>
        </w:tc>
        <w:tc>
          <w:tcPr>
            <w:tcW w:type="dxa" w:w="2160"/>
          </w:tcPr>
          <w:p>
            <w:r>
              <w:t>미착수</w:t>
            </w:r>
          </w:p>
        </w:tc>
        <w:tc>
          <w:tcPr>
            <w:tcW w:type="dxa" w:w="2160"/>
          </w:tcPr>
          <w:p>
            <w:r>
              <w:t>업체 협의</w:t>
            </w:r>
          </w:p>
        </w:tc>
      </w:tr>
      <w:tr>
        <w:tc>
          <w:tcPr>
            <w:tcW w:type="dxa" w:w="2160"/>
          </w:tcPr>
          <w:p>
            <w:r>
              <w:t>접근통제</w:t>
            </w:r>
          </w:p>
        </w:tc>
        <w:tc>
          <w:tcPr>
            <w:tcW w:type="dxa" w:w="2160"/>
          </w:tcPr>
          <w:p>
            <w:r>
              <w:t>SSO/EAM 연동</w:t>
            </w:r>
          </w:p>
        </w:tc>
        <w:tc>
          <w:tcPr>
            <w:tcW w:type="dxa" w:w="2160"/>
          </w:tcPr>
          <w:p>
            <w:r>
              <w:t>진행중</w:t>
            </w:r>
          </w:p>
        </w:tc>
        <w:tc>
          <w:tcPr>
            <w:tcW w:type="dxa" w:w="2160"/>
          </w:tcPr>
          <w:p>
            <w:r>
              <w:t>케이사인 협의</w:t>
            </w:r>
          </w:p>
        </w:tc>
      </w:tr>
      <w:tr>
        <w:tc>
          <w:tcPr>
            <w:tcW w:type="dxa" w:w="2160"/>
          </w:tcPr>
          <w:p>
            <w:r>
              <w:t>접근통제</w:t>
            </w:r>
          </w:p>
        </w:tc>
        <w:tc>
          <w:tcPr>
            <w:tcW w:type="dxa" w:w="2160"/>
          </w:tcPr>
          <w:p>
            <w:r>
              <w:t>RBAC</w:t>
            </w:r>
          </w:p>
        </w:tc>
        <w:tc>
          <w:tcPr>
            <w:tcW w:type="dxa" w:w="2160"/>
          </w:tcPr>
          <w:p>
            <w:r>
              <w:t>미착수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접근통제</w:t>
            </w:r>
          </w:p>
        </w:tc>
        <w:tc>
          <w:tcPr>
            <w:tcW w:type="dxa" w:w="2160"/>
          </w:tcPr>
          <w:p>
            <w:r>
              <w:t>감사 로그 1년 보관</w:t>
            </w:r>
          </w:p>
        </w:tc>
        <w:tc>
          <w:tcPr>
            <w:tcW w:type="dxa" w:w="2160"/>
          </w:tcPr>
          <w:p>
            <w:r>
              <w:t>완료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인증</w:t>
            </w:r>
          </w:p>
        </w:tc>
        <w:tc>
          <w:tcPr>
            <w:tcW w:type="dxa" w:w="2160"/>
          </w:tcPr>
          <w:p>
            <w:r>
              <w:t>CSAP 인증 신청</w:t>
            </w:r>
          </w:p>
        </w:tc>
        <w:tc>
          <w:tcPr>
            <w:tcW w:type="dxa" w:w="2160"/>
          </w:tcPr>
          <w:p>
            <w:r>
              <w:t>미착수</w:t>
            </w:r>
          </w:p>
        </w:tc>
        <w:tc>
          <w:tcPr>
            <w:tcW w:type="dxa" w:w="2160"/>
          </w:tcPr>
          <w:p>
            <w:r>
              <w:t>4분기 예정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