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E81" w:rsidRPr="00EE1E81" w:rsidRDefault="00EE1E81" w:rsidP="00EE1E81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b/>
          <w:bCs/>
          <w:kern w:val="0"/>
          <w:sz w:val="42"/>
          <w:szCs w:val="42"/>
        </w:rPr>
        <w:t>以下是关于沉淀与思考反馈机制的梳理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b/>
          <w:bCs/>
          <w:kern w:val="0"/>
          <w:sz w:val="30"/>
          <w:szCs w:val="30"/>
        </w:rPr>
        <w:t>反馈的目的：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反馈的目的是将各部门在日常工作、部门建设过程中，解决各类型问题的方式、方法进行搜集、整理、沉淀。通过对过往经验的总结，推动各部门及成员成长，避免问题的重复产生。在推动本部门、跨部门问题解决的过程中达到加速助力公司整体前进的最高目标。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b/>
          <w:bCs/>
          <w:kern w:val="0"/>
          <w:sz w:val="30"/>
          <w:szCs w:val="30"/>
        </w:rPr>
        <w:t>反馈的流程：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搜集各部门问题、整理反馈问题一栏表分发各部门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---&gt;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各部门针对提出的问题给出本部门解决方案的反馈、制定跨部门协商时间表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---&gt;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针对跨部门问题按计划发起跨部门会议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---&gt;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问题解决，并将相应解决方案进行记录、沉淀归档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b/>
          <w:bCs/>
          <w:kern w:val="0"/>
          <w:sz w:val="30"/>
          <w:szCs w:val="30"/>
        </w:rPr>
        <w:t>反馈问题的搜集：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反馈问题由各部门领导提交，原则上可以随时提交，考虑实际工作开展，以一周为最小单位，提交问题要按照相应的反馈表格式要求，各部门需积极配合，认真总结工作中存在的问题。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b/>
          <w:bCs/>
          <w:kern w:val="0"/>
          <w:sz w:val="30"/>
          <w:szCs w:val="30"/>
        </w:rPr>
        <w:t>问题提交标准：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1、本部门日常工作的痛点、漏洞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2、本部门提出的，关联其他部门的问题迟迟得不到答复的。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lastRenderedPageBreak/>
        <w:t>3、各产品线在工作中存在的痛点、漏洞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4、对外部门工作的意见和建议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PS:问题一旦提交只更改不删除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b/>
          <w:bCs/>
          <w:kern w:val="0"/>
          <w:sz w:val="30"/>
          <w:szCs w:val="30"/>
        </w:rPr>
        <w:t>问题提交的格式：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1E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715230" cy="922655"/>
            <wp:effectExtent l="0" t="0" r="1270" b="0"/>
            <wp:docPr id="2" name="图片 2" descr="C://Users/ALLIN/AppData/Local/YNote/data/webheng@126.com/24415f4c55b2498d97bb824ca7bafad7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ALLIN/AppData/Local/YNote/data/webheng@126.com/24415f4c55b2498d97bb824ca7bafad7/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523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问题序列号，该问题的唯一标识；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b/>
          <w:bCs/>
          <w:kern w:val="0"/>
          <w:sz w:val="24"/>
          <w:szCs w:val="24"/>
        </w:rPr>
        <w:t>季度：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提出问题的所在的季度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问题提交部门：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写明本部门名称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b/>
          <w:bCs/>
          <w:kern w:val="0"/>
          <w:sz w:val="24"/>
          <w:szCs w:val="24"/>
        </w:rPr>
        <w:t>业务线：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AMD、唯医骨科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b/>
          <w:bCs/>
          <w:kern w:val="0"/>
          <w:sz w:val="24"/>
          <w:szCs w:val="24"/>
        </w:rPr>
        <w:t>问题关联部门：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部门&amp;部门，如果是本部门问题直接写本部门，关于关联部门需对各部门组织架构进行解释。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b/>
          <w:bCs/>
          <w:kern w:val="0"/>
          <w:sz w:val="24"/>
          <w:szCs w:val="24"/>
        </w:rPr>
        <w:t>问题：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问题的简短梗概描述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b/>
          <w:bCs/>
          <w:kern w:val="0"/>
          <w:sz w:val="24"/>
          <w:szCs w:val="24"/>
        </w:rPr>
        <w:t>描述：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将问题详细描述，最好分条，言语清晰，尤其是跨部门问题，指明相关联的部门，如描述过多，可以另附一份word或其他形式的文件作出标注，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b/>
          <w:bCs/>
          <w:kern w:val="0"/>
          <w:sz w:val="24"/>
          <w:szCs w:val="24"/>
        </w:rPr>
        <w:t>建议：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将本部门关于解决此问题的方案、建议进行罗列，最好写出期望达到的解决效果，方便后期确认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状态：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此问题的状态，新建、正在解决、已解决、持续解决、无效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各部门反馈：此项设置主要针对跨部门问题，收集各部门针对该问题的反馈，提出问题部门可不用反馈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b/>
          <w:bCs/>
          <w:kern w:val="0"/>
          <w:sz w:val="24"/>
          <w:szCs w:val="24"/>
        </w:rPr>
        <w:t>实际解决：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关于此问题解决后的实际方案总结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b/>
          <w:bCs/>
          <w:kern w:val="0"/>
          <w:sz w:val="24"/>
          <w:szCs w:val="24"/>
        </w:rPr>
        <w:t>紧急：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分为三级常规 优先 紧急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b/>
          <w:bCs/>
          <w:kern w:val="0"/>
          <w:sz w:val="24"/>
          <w:szCs w:val="24"/>
        </w:rPr>
        <w:t>备注：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主要指向此问题关联的具体部门的具体同事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b/>
          <w:bCs/>
          <w:kern w:val="0"/>
          <w:sz w:val="24"/>
          <w:szCs w:val="24"/>
        </w:rPr>
        <w:t>最后更新：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人名：时间，此栏目的主要是记录最后一个更新问题作者信息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b/>
          <w:bCs/>
          <w:kern w:val="0"/>
          <w:sz w:val="30"/>
          <w:szCs w:val="30"/>
        </w:rPr>
        <w:t>部门反馈：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各部门在收到问题后需在一周内作出正面反馈。如没有作出反馈，需沉淀与思考小组作出约谈，约谈内容记录在案。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问题提出部门有权而且应该根据反馈问题情况积极组织跨部门会议。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一次性提交跨部门问题紧急状态的必须立即发起跨部门会议。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反馈工作每周正常工作周期：周四开始整理本周反馈问题的情况，周五作出整理汇总，下周一将反馈问题一览表进行更新，分发给各部门领导和相关同事并上传365。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跨部门问题关联的各部门在反馈结束后，进行二次反馈，交换意见。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lastRenderedPageBreak/>
        <w:t>跨部门问题关联的各部门在第二次反馈结束后，针对各跨部门相关问题，制定跨部门协商会议计划表，将时间表分发各部门，最终确认时间表，分发各部门。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b/>
          <w:bCs/>
          <w:kern w:val="0"/>
          <w:sz w:val="30"/>
          <w:szCs w:val="30"/>
        </w:rPr>
        <w:t>跨部门协商：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跨部门协商前的准备：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1、沉淀与思考小组制定出跨部门会议时间表，并在相应时间前将本次跨部门协商的问题发送给相关部门，同事发起会议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2、请各部门领导、联络员在收到问题后，将问题进行解读、研究，并和问题相关的同事进行了解、对接，如有对问题不理解的部分，可以直接和问题提出部门的联络员进行沟通，沟通结果请第一时间反馈到反馈中心。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3、对本部门提出的问题的解决情况进行确认、验收。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4、讨论本部门关于解决问题的可实施性方案。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5、邀请本部门问题相关的同事参与协商、解决。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跨部门协商后的工作：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1、各部门根据目前解决的问题，制定下一次跨部门协商的时间，新的时间需列入跨部门时间表。</w:t>
      </w:r>
    </w:p>
    <w:p w:rsidR="00EE1E81" w:rsidRPr="00EE1E81" w:rsidRDefault="00EE1E81" w:rsidP="00EE1E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1E81">
        <w:rPr>
          <w:rFonts w:ascii="宋体" w:eastAsia="宋体" w:hAnsi="宋体" w:cs="宋体"/>
          <w:kern w:val="0"/>
          <w:sz w:val="27"/>
          <w:szCs w:val="27"/>
        </w:rPr>
        <w:t>2、沉淀与思考小组将本次关于跨部门问题的协商记录上传至365，并将一览表进行更新上传</w:t>
      </w:r>
    </w:p>
    <w:p w:rsidR="00330DD4" w:rsidRPr="00EE1E81" w:rsidRDefault="00330DD4" w:rsidP="00EE1E81">
      <w:bookmarkStart w:id="0" w:name="_GoBack"/>
      <w:bookmarkEnd w:id="0"/>
    </w:p>
    <w:sectPr w:rsidR="00330DD4" w:rsidRPr="00EE1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74"/>
    <w:rsid w:val="00330DD4"/>
    <w:rsid w:val="00635974"/>
    <w:rsid w:val="00AA1DD5"/>
    <w:rsid w:val="00EE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A2714-ED85-4ABC-B043-4641BD77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张恒</dc:creator>
  <cp:keywords/>
  <dc:description/>
  <cp:lastModifiedBy>张恒</cp:lastModifiedBy>
  <cp:revision>3</cp:revision>
  <dcterms:created xsi:type="dcterms:W3CDTF">2017-09-22T03:10:00Z</dcterms:created>
  <dcterms:modified xsi:type="dcterms:W3CDTF">2017-10-09T03:01:00Z</dcterms:modified>
</cp:coreProperties>
</file>