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36" w:rsidRPr="00894969" w:rsidRDefault="00D34236" w:rsidP="00303F4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1. </w:t>
      </w:r>
    </w:p>
    <w:p w:rsidR="006777C3" w:rsidRPr="00894969" w:rsidRDefault="00E77A8D" w:rsidP="00303F4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Опасность</w:t>
      </w:r>
      <w:r w:rsidRPr="00894969">
        <w:rPr>
          <w:rFonts w:cstheme="minorHAnsi"/>
          <w:sz w:val="20"/>
          <w:szCs w:val="20"/>
          <w:u w:val="single"/>
        </w:rPr>
        <w:t xml:space="preserve"> </w:t>
      </w:r>
      <w:r w:rsidRPr="00894969">
        <w:rPr>
          <w:rFonts w:cstheme="minorHAnsi"/>
          <w:sz w:val="20"/>
          <w:szCs w:val="20"/>
        </w:rPr>
        <w:t xml:space="preserve">– способность явления, процесса, объекта являться причиной чрезвычайных или экстремальных событий. </w:t>
      </w:r>
    </w:p>
    <w:p w:rsidR="00E77A8D" w:rsidRPr="00894969" w:rsidRDefault="00E77A8D" w:rsidP="00303F4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Экстремальное событие</w:t>
      </w:r>
      <w:r w:rsidRPr="00894969">
        <w:rPr>
          <w:rFonts w:cstheme="minorHAnsi"/>
          <w:sz w:val="20"/>
          <w:szCs w:val="20"/>
        </w:rPr>
        <w:t xml:space="preserve"> – это событие в системе (социальной, техногенной и т.д.), связанное с отклонением параметров от принятых норм на опасную величину. </w:t>
      </w:r>
    </w:p>
    <w:p w:rsidR="00E77A8D" w:rsidRPr="00894969" w:rsidRDefault="00E77A8D" w:rsidP="008C53D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Чрезвычайное событие</w:t>
      </w:r>
      <w:r w:rsidRPr="00894969">
        <w:rPr>
          <w:rFonts w:cstheme="minorHAnsi"/>
          <w:sz w:val="20"/>
          <w:szCs w:val="20"/>
        </w:rPr>
        <w:t xml:space="preserve"> – это отклонение от нормы протекающих природных, антропогенных процессов или явлений, оказывающих отрицательное воздействие на систему жизнедеятельности людей.</w:t>
      </w:r>
    </w:p>
    <w:p w:rsidR="00E77A8D" w:rsidRPr="00894969" w:rsidRDefault="00E77A8D" w:rsidP="008C53D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Чрезвычайная ситуация</w:t>
      </w:r>
      <w:r w:rsidRPr="00894969">
        <w:rPr>
          <w:rFonts w:cstheme="minorHAnsi"/>
          <w:sz w:val="20"/>
          <w:szCs w:val="20"/>
        </w:rPr>
        <w:t xml:space="preserve"> – обстановка, сложившаяся на данной территории, объекте в результате возникновения источника опасности, которая может повлечь или повлек за собой:</w:t>
      </w:r>
    </w:p>
    <w:p w:rsidR="00E77A8D" w:rsidRPr="00894969" w:rsidRDefault="00E77A8D" w:rsidP="008C53DF">
      <w:pPr>
        <w:pStyle w:val="a3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Человеческие жертвы</w:t>
      </w:r>
    </w:p>
    <w:p w:rsidR="00E77A8D" w:rsidRPr="00894969" w:rsidRDefault="00E77A8D" w:rsidP="008C53DF">
      <w:pPr>
        <w:pStyle w:val="a3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Материальный ущерб</w:t>
      </w:r>
    </w:p>
    <w:p w:rsidR="00E77A8D" w:rsidRPr="00894969" w:rsidRDefault="00E77A8D" w:rsidP="008C53DF">
      <w:pPr>
        <w:pStyle w:val="a3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Иного рода нарушения в системе условий жизнедеятельности человека</w:t>
      </w:r>
    </w:p>
    <w:p w:rsidR="00E77A8D" w:rsidRPr="00894969" w:rsidRDefault="00D34236" w:rsidP="008C53D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Стадии развития ЧС</w:t>
      </w:r>
      <w:r w:rsidRPr="00894969">
        <w:rPr>
          <w:rFonts w:cstheme="minorHAnsi"/>
          <w:sz w:val="20"/>
          <w:szCs w:val="20"/>
        </w:rPr>
        <w:t>: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Зарождение факторов риска – возникновение условий для ЧС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Инициирование – начало возникновения ЧС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Протекание – выброс количества энергии и вещества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Ликвидация – недопущение ликвидацией ЧС</w:t>
      </w:r>
    </w:p>
    <w:p w:rsidR="00D34236" w:rsidRPr="00894969" w:rsidRDefault="00D34236" w:rsidP="008C53DF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Источники опасности для РБ: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Наличие промышленных объектов 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Транспортные сети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Природные пожары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Автомобильные сети</w:t>
      </w:r>
    </w:p>
    <w:p w:rsidR="00D34236" w:rsidRPr="00894969" w:rsidRDefault="00D34236" w:rsidP="00D34236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Газо-, </w:t>
      </w:r>
      <w:proofErr w:type="spellStart"/>
      <w:r w:rsidRPr="00894969">
        <w:rPr>
          <w:rFonts w:cstheme="minorHAnsi"/>
          <w:sz w:val="20"/>
          <w:szCs w:val="20"/>
        </w:rPr>
        <w:t>нефте</w:t>
      </w:r>
      <w:proofErr w:type="spellEnd"/>
      <w:r w:rsidRPr="00894969">
        <w:rPr>
          <w:rFonts w:cstheme="minorHAnsi"/>
          <w:sz w:val="20"/>
          <w:szCs w:val="20"/>
        </w:rPr>
        <w:t>- проводы</w:t>
      </w:r>
    </w:p>
    <w:p w:rsidR="00727255" w:rsidRPr="00894969" w:rsidRDefault="00727255" w:rsidP="00727255">
      <w:pPr>
        <w:pStyle w:val="a3"/>
        <w:spacing w:after="0"/>
        <w:rPr>
          <w:rFonts w:cstheme="minorHAnsi"/>
          <w:sz w:val="20"/>
          <w:szCs w:val="20"/>
        </w:rPr>
      </w:pPr>
    </w:p>
    <w:p w:rsidR="00D34236" w:rsidRPr="00894969" w:rsidRDefault="00D34236" w:rsidP="008C53DF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2.</w:t>
      </w:r>
    </w:p>
    <w:p w:rsidR="00D34236" w:rsidRPr="00894969" w:rsidRDefault="00D34236" w:rsidP="008C53DF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Классификация ЧС</w:t>
      </w:r>
    </w:p>
    <w:p w:rsidR="00D34236" w:rsidRPr="00894969" w:rsidRDefault="00D34236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 природе возникновения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Техногенные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Экологические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Природные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Биологические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Антропогенные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Смешанные</w:t>
      </w:r>
    </w:p>
    <w:p w:rsidR="008C53DF" w:rsidRPr="00894969" w:rsidRDefault="008C53DF" w:rsidP="008C53DF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D34236" w:rsidRPr="00894969" w:rsidRDefault="00D34236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По масштабу распространения 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Локальные (ограничены цехом или одной производственной линией)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Частные (охватывают одного человека, семью, небольшой коллектив)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Объектовые (масштабные ЧС ограничивающееся территорией завода, предприятия)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Местные (охватывают район, город, поселок)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Территориальные (</w:t>
      </w:r>
      <w:proofErr w:type="spellStart"/>
      <w:r w:rsidRPr="00894969">
        <w:rPr>
          <w:rFonts w:cstheme="minorHAnsi"/>
          <w:sz w:val="20"/>
          <w:szCs w:val="20"/>
        </w:rPr>
        <w:t>распроср</w:t>
      </w:r>
      <w:proofErr w:type="spellEnd"/>
      <w:r w:rsidRPr="00894969">
        <w:rPr>
          <w:rFonts w:cstheme="minorHAnsi"/>
          <w:sz w:val="20"/>
          <w:szCs w:val="20"/>
        </w:rPr>
        <w:t>. На 1-2 отрасли)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Региональные и национальные (вся страна)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Глобальные (выходят за пределы страны)</w:t>
      </w:r>
    </w:p>
    <w:p w:rsidR="008C53DF" w:rsidRPr="00894969" w:rsidRDefault="008C53DF" w:rsidP="008C53DF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8C53DF" w:rsidRPr="00894969" w:rsidRDefault="00D34236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 ведомственной принадлежности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Промышленные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Строительные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Транспортные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с/х</w:t>
      </w:r>
    </w:p>
    <w:p w:rsidR="00D34236" w:rsidRPr="00894969" w:rsidRDefault="008C53DF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Ж</w:t>
      </w:r>
      <w:r w:rsidR="00D34236" w:rsidRPr="00894969">
        <w:rPr>
          <w:rFonts w:cstheme="minorHAnsi"/>
          <w:sz w:val="20"/>
          <w:szCs w:val="20"/>
        </w:rPr>
        <w:t>илищно-коммунальные</w:t>
      </w:r>
    </w:p>
    <w:p w:rsidR="008C53DF" w:rsidRPr="00894969" w:rsidRDefault="008C53DF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</w:t>
      </w:r>
      <w:r w:rsidR="00D34236" w:rsidRPr="00894969">
        <w:rPr>
          <w:rFonts w:cstheme="minorHAnsi"/>
          <w:sz w:val="20"/>
          <w:szCs w:val="20"/>
        </w:rPr>
        <w:t>елекоммуникационные</w:t>
      </w:r>
    </w:p>
    <w:p w:rsidR="00727255" w:rsidRPr="00894969" w:rsidRDefault="00727255" w:rsidP="00727255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D34236" w:rsidRPr="00894969" w:rsidRDefault="008C53DF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</w:t>
      </w:r>
      <w:r w:rsidR="00D34236" w:rsidRPr="00894969">
        <w:rPr>
          <w:rFonts w:cstheme="minorHAnsi"/>
          <w:b/>
          <w:i/>
          <w:sz w:val="20"/>
          <w:szCs w:val="20"/>
          <w:u w:val="single"/>
        </w:rPr>
        <w:t>о скорости развития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Внезапные (транспортная авария)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Стремительные (облако веществ)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lastRenderedPageBreak/>
        <w:t>Умеренные (наводнения)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Плавные (антропогенное воздействие)</w:t>
      </w:r>
    </w:p>
    <w:p w:rsidR="008C53DF" w:rsidRPr="00894969" w:rsidRDefault="008C53DF" w:rsidP="008C53DF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8C53DF" w:rsidRPr="00894969" w:rsidRDefault="008C53DF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 причине возникновения</w:t>
      </w:r>
    </w:p>
    <w:p w:rsidR="008C53DF" w:rsidRPr="00894969" w:rsidRDefault="008C53DF" w:rsidP="00894969">
      <w:pPr>
        <w:pStyle w:val="a3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Проектные – возникают вследствие небрежной геологической разведки, ошибки в оценке условия подъема воды и т.д.</w:t>
      </w:r>
    </w:p>
    <w:p w:rsidR="00303F49" w:rsidRDefault="008C53DF" w:rsidP="00894969">
      <w:pPr>
        <w:pStyle w:val="a3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Производственные – вызванные отклонения в технологии воздействия объектов.</w:t>
      </w:r>
    </w:p>
    <w:p w:rsidR="00894969" w:rsidRPr="00894969" w:rsidRDefault="00894969" w:rsidP="00894969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5A17E9" w:rsidRPr="00894969" w:rsidRDefault="007344BA" w:rsidP="0072725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3.</w:t>
      </w:r>
    </w:p>
    <w:p w:rsidR="006766F6" w:rsidRPr="00894969" w:rsidRDefault="006766F6" w:rsidP="00727255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КЛАССИФИКАЦИЯ ЧС по характеру возникновения: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техногенные (аварии на химически-, </w:t>
      </w:r>
      <w:proofErr w:type="spellStart"/>
      <w:r w:rsidRPr="00894969">
        <w:rPr>
          <w:rFonts w:cstheme="minorHAnsi"/>
          <w:sz w:val="20"/>
          <w:szCs w:val="20"/>
        </w:rPr>
        <w:t>радиационноопасных</w:t>
      </w:r>
      <w:proofErr w:type="spellEnd"/>
      <w:r w:rsidRPr="00894969">
        <w:rPr>
          <w:rFonts w:cstheme="minorHAnsi"/>
          <w:sz w:val="20"/>
          <w:szCs w:val="20"/>
        </w:rPr>
        <w:t xml:space="preserve"> объектах, транспорте, гидротехнических сооружениях и т.п.);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природные ЧС (ветры ураганной силы, грозы, наводнения);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биологические ЧС массовые инфекционные заболевания людей, животных нашествие насекомых);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экологические ЧС (изменение состояния биосферы).</w:t>
      </w:r>
    </w:p>
    <w:p w:rsidR="006766F6" w:rsidRPr="00894969" w:rsidRDefault="006766F6" w:rsidP="00727255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На территории Республики Беларусь возможны: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ветры ураганной силы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буря при 20 м/с или при 70 км/ч;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шторм при 30 м/с или при 110 км/ч;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ураган при 35 м/с или при 125 км/ч.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зимние метели;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– это проявление циклонов. Крупные заносы могут парализовать движение транспорта, снабжение населения  продовольствием, товарами повседневного спроса. Налипание снега  на   провода  может  вызвать   нарушение  энергоснабжения и, как следствие, тепло-, газо-, водоснабжения.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вихри большого диаметра;</w:t>
      </w:r>
    </w:p>
    <w:p w:rsidR="006766F6" w:rsidRPr="00894969" w:rsidRDefault="006766F6" w:rsidP="006766F6">
      <w:pPr>
        <w:pStyle w:val="a3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– это  воздушные воронки  диаметром  100 – 1500 м с  перепадом давления между центром и периферией до 8кПа, которые, спустившись с нижних границ облаков, оставляют  на  местности  полосу  разрушений шириной  несколько  десятков,  сотен  метров  и длиной от нескольких сотен метров до десятков километров и более.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наводнения;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грозы;</w:t>
      </w:r>
    </w:p>
    <w:p w:rsidR="006766F6" w:rsidRPr="00894969" w:rsidRDefault="006766F6" w:rsidP="00AB193A">
      <w:pPr>
        <w:pStyle w:val="a3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Величина электрического разряда молнии составляет 20 – 30 Кл  (до 80 Кл), сила тока до 200 кА, температура  до  40000 °С. Средняя  протяжённость грозового фронта  о</w:t>
      </w:r>
      <w:r w:rsidR="00AB193A" w:rsidRPr="00894969">
        <w:rPr>
          <w:rFonts w:cstheme="minorHAnsi"/>
          <w:sz w:val="20"/>
          <w:szCs w:val="20"/>
        </w:rPr>
        <w:t xml:space="preserve">коло  2 км, а продолжительность </w:t>
      </w:r>
      <w:r w:rsidRPr="00894969">
        <w:rPr>
          <w:rFonts w:cstheme="minorHAnsi"/>
          <w:sz w:val="20"/>
          <w:szCs w:val="20"/>
        </w:rPr>
        <w:t>порядка 30 и более минут.</w:t>
      </w:r>
      <w:r w:rsidR="00AB193A" w:rsidRPr="00894969">
        <w:rPr>
          <w:rFonts w:cstheme="minorHAnsi"/>
          <w:sz w:val="20"/>
          <w:szCs w:val="20"/>
        </w:rPr>
        <w:t xml:space="preserve"> </w:t>
      </w:r>
      <w:r w:rsidRPr="00894969">
        <w:rPr>
          <w:rFonts w:cstheme="minorHAnsi"/>
          <w:sz w:val="20"/>
          <w:szCs w:val="20"/>
        </w:rPr>
        <w:t>Шаровая молния имеет диаметр 20 – 30 см.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пожары;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колебания земли вследствие землетрясений;</w:t>
      </w:r>
    </w:p>
    <w:p w:rsidR="00AB193A" w:rsidRPr="00894969" w:rsidRDefault="00AB193A" w:rsidP="00AB193A">
      <w:pPr>
        <w:pStyle w:val="a3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– это подземные  толчки и колебания земной поверхности, вызванные геофизическими или космическими (падение на Землю космических тел) причинами.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опасные космические явления.</w:t>
      </w:r>
    </w:p>
    <w:p w:rsidR="00AB193A" w:rsidRPr="00894969" w:rsidRDefault="00AB193A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4.</w:t>
      </w:r>
    </w:p>
    <w:p w:rsidR="00742A5E" w:rsidRPr="00894969" w:rsidRDefault="00742A5E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Геологические (экзогенные):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обвалы;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оползни;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снежные лавины;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сели.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Обвал</w:t>
      </w:r>
      <w:r w:rsidRPr="00894969">
        <w:rPr>
          <w:rFonts w:cstheme="minorHAnsi"/>
          <w:sz w:val="20"/>
          <w:szCs w:val="20"/>
        </w:rPr>
        <w:t xml:space="preserve"> - отрыв и падение масс горных пород вниз со склонов гор под действием силы притяжения.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Оползень</w:t>
      </w:r>
      <w:r w:rsidRPr="00894969">
        <w:rPr>
          <w:rFonts w:cstheme="minorHAnsi"/>
          <w:sz w:val="20"/>
          <w:szCs w:val="20"/>
        </w:rPr>
        <w:t xml:space="preserve"> -  это смещение масс горных пород под тяжестью собственного веса.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Снежная лавина</w:t>
      </w:r>
      <w:r w:rsidRPr="00894969">
        <w:rPr>
          <w:rFonts w:cstheme="minorHAnsi"/>
          <w:sz w:val="20"/>
          <w:szCs w:val="20"/>
        </w:rPr>
        <w:t xml:space="preserve"> - масса снега, падающая или соскальзывающая со склонов гор. 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Сели</w:t>
      </w:r>
      <w:r w:rsidRPr="00894969">
        <w:rPr>
          <w:rFonts w:cstheme="minorHAnsi"/>
          <w:sz w:val="20"/>
          <w:szCs w:val="20"/>
        </w:rPr>
        <w:t xml:space="preserve"> — это поток с большой концентрацией минеральных веществ, внезапно возникающих в бассейне.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Первичные</w:t>
      </w:r>
      <w:r w:rsidRPr="00894969">
        <w:rPr>
          <w:rFonts w:cstheme="minorHAnsi"/>
          <w:sz w:val="20"/>
          <w:szCs w:val="20"/>
        </w:rPr>
        <w:t xml:space="preserve"> (падение тяжёлых масс горных пород; падение больших масс грунта)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Вторичные</w:t>
      </w:r>
      <w:r w:rsidRPr="00894969">
        <w:rPr>
          <w:rFonts w:cstheme="minorHAnsi"/>
          <w:sz w:val="20"/>
          <w:szCs w:val="20"/>
        </w:rPr>
        <w:t xml:space="preserve"> (разрушение дорог; обрушение берегов; наводнение; обрыв линий электропередач)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</w:p>
    <w:p w:rsidR="00894969" w:rsidRDefault="00894969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</w:p>
    <w:p w:rsidR="00742A5E" w:rsidRPr="00894969" w:rsidRDefault="00742A5E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lastRenderedPageBreak/>
        <w:t>БИЛЕТ 5.</w:t>
      </w:r>
    </w:p>
    <w:p w:rsidR="00742A5E" w:rsidRPr="00894969" w:rsidRDefault="00742A5E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Геофизические (эндогенные):</w:t>
      </w:r>
    </w:p>
    <w:p w:rsidR="00742A5E" w:rsidRPr="00894969" w:rsidRDefault="00742A5E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Землетрясения</w:t>
      </w:r>
      <w:r w:rsidRPr="00894969">
        <w:rPr>
          <w:rFonts w:cstheme="minorHAnsi"/>
          <w:sz w:val="20"/>
          <w:szCs w:val="20"/>
        </w:rPr>
        <w:t xml:space="preserve"> - представляют собой подземные толчки и колебания земной поверхности.</w:t>
      </w:r>
      <w:r w:rsidR="00A44917" w:rsidRPr="00894969">
        <w:rPr>
          <w:rFonts w:cstheme="minorHAnsi"/>
          <w:sz w:val="20"/>
          <w:szCs w:val="20"/>
        </w:rPr>
        <w:t xml:space="preserve"> Признаками приближения землетрясений являются беспокойство животных, различные аномальные явления: свечение, радиопомехи, запах  газа, искрение электропроводов, изменение уровня воды в колодцах и т.п. Землетрясение может протекать в виде мгновенного толчка и серии возрастающей силы толчков с интервалами 15 - 20 секунд.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Вулканические извержения</w:t>
      </w:r>
      <w:r w:rsidRPr="00894969">
        <w:rPr>
          <w:rFonts w:cstheme="minorHAnsi"/>
          <w:sz w:val="20"/>
          <w:szCs w:val="20"/>
        </w:rPr>
        <w:t xml:space="preserve">  - процесс выброса вулканом на земную поверхность раскалённых обломков, пепла, излияние магмы.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Первичные (разлом грунта, выброс природных газов)</w:t>
      </w:r>
    </w:p>
    <w:p w:rsidR="00727255" w:rsidRDefault="00742A5E" w:rsidP="00894969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Вторичные (камнепады, обвалы, разрушение сооружения, аварийная обстановка на объекте)</w:t>
      </w:r>
    </w:p>
    <w:p w:rsidR="00894969" w:rsidRPr="00894969" w:rsidRDefault="00894969" w:rsidP="00894969">
      <w:pPr>
        <w:spacing w:after="0"/>
        <w:ind w:left="360"/>
        <w:rPr>
          <w:rFonts w:cstheme="minorHAnsi"/>
          <w:sz w:val="20"/>
          <w:szCs w:val="20"/>
        </w:rPr>
      </w:pP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6.</w:t>
      </w: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Метеорологические опасные явления: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Первичные </w:t>
      </w:r>
      <w:r w:rsidRPr="00894969">
        <w:rPr>
          <w:rFonts w:cstheme="minorHAnsi"/>
          <w:sz w:val="20"/>
          <w:szCs w:val="20"/>
          <w:u w:val="single"/>
        </w:rPr>
        <w:t>(</w:t>
      </w:r>
      <w:r w:rsidRPr="00894969">
        <w:rPr>
          <w:rFonts w:cstheme="minorHAnsi"/>
          <w:sz w:val="20"/>
          <w:szCs w:val="20"/>
        </w:rPr>
        <w:t>сильный ветер; морские волны; ливни)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Вторичные</w:t>
      </w:r>
      <w:r w:rsidRPr="00894969">
        <w:rPr>
          <w:rFonts w:cstheme="minorHAnsi"/>
          <w:sz w:val="20"/>
          <w:szCs w:val="20"/>
        </w:rPr>
        <w:t xml:space="preserve"> (подтопление; разрушение зданий; пожары)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Ураган</w:t>
      </w:r>
      <w:r w:rsidRPr="00894969">
        <w:rPr>
          <w:rFonts w:cstheme="minorHAnsi"/>
          <w:sz w:val="20"/>
          <w:szCs w:val="20"/>
        </w:rPr>
        <w:t xml:space="preserve"> (тропический циклон) — тип циклона или погодной системы низкого давления, возникающего над тёплой морской поверхностью и сопровождающийся мощными грозами, выпадением ливневых осадков и ветрами штормовой силы.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Две группы: вихревые и потоковые.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Вихревые бури</w:t>
      </w:r>
      <w:r w:rsidRPr="00894969">
        <w:rPr>
          <w:rFonts w:cstheme="minorHAnsi"/>
          <w:sz w:val="20"/>
          <w:szCs w:val="20"/>
        </w:rPr>
        <w:t xml:space="preserve"> - подразделяются на пыльные, снежные и шквальные.</w:t>
      </w:r>
    </w:p>
    <w:p w:rsidR="00A44917" w:rsidRPr="00894969" w:rsidRDefault="00A44917" w:rsidP="0072725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Потоковые бури</w:t>
      </w:r>
      <w:r w:rsidRPr="00894969">
        <w:rPr>
          <w:rFonts w:cstheme="minorHAnsi"/>
          <w:sz w:val="20"/>
          <w:szCs w:val="20"/>
        </w:rPr>
        <w:t>– это местные явления небольшого распространения. Потоковые бури разви</w:t>
      </w:r>
      <w:r w:rsidR="00727255" w:rsidRPr="00894969">
        <w:rPr>
          <w:rFonts w:cstheme="minorHAnsi"/>
          <w:sz w:val="20"/>
          <w:szCs w:val="20"/>
        </w:rPr>
        <w:t>ваются в одних и тех же местах.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7.</w:t>
      </w: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Гидрологические опасные явления: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половодье;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дождевые паводки;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ветровые нагоны;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низкие уровни воды;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ранний ледостав.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Наводнение </w:t>
      </w:r>
      <w:r w:rsidRPr="00894969">
        <w:rPr>
          <w:rFonts w:cstheme="minorHAnsi"/>
          <w:sz w:val="20"/>
          <w:szCs w:val="20"/>
        </w:rPr>
        <w:t>– это затопление водой местности, прилегающей к реке, озеру или водохранилищу, которое наносит урон здоровью людей.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Наводнения бывают низкие, высокие, выдающиеся, катастрофические.</w:t>
      </w:r>
    </w:p>
    <w:p w:rsidR="00727255" w:rsidRPr="00894969" w:rsidRDefault="00A44917" w:rsidP="0072725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 причинам возникновения наводнения подразделяются: половодье, паводок, заторные, нагонные и др.</w:t>
      </w:r>
    </w:p>
    <w:p w:rsidR="00727255" w:rsidRPr="00894969" w:rsidRDefault="00727255" w:rsidP="00727255">
      <w:pPr>
        <w:spacing w:after="0"/>
        <w:ind w:left="360"/>
        <w:rPr>
          <w:rFonts w:cstheme="minorHAnsi"/>
          <w:sz w:val="20"/>
          <w:szCs w:val="20"/>
        </w:rPr>
      </w:pPr>
    </w:p>
    <w:p w:rsidR="00894969" w:rsidRDefault="00894969" w:rsidP="00727255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D34236" w:rsidRPr="00894969" w:rsidRDefault="00303F49" w:rsidP="0072725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8.</w:t>
      </w:r>
    </w:p>
    <w:p w:rsidR="00303F49" w:rsidRPr="00894969" w:rsidRDefault="00303F49" w:rsidP="00727255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Номенклатура опасных техногенных ЧС: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2"/>
      </w:tblGrid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Факторы</w:t>
            </w:r>
          </w:p>
        </w:tc>
        <w:tc>
          <w:tcPr>
            <w:tcW w:w="4673" w:type="dxa"/>
          </w:tcPr>
          <w:p w:rsidR="00303F49" w:rsidRPr="00894969" w:rsidRDefault="00A933F6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Поражающие параметры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Воздушная ударная волна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Избыточное давление во фронте ударной волны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Длительность фазы сжатия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Импульс фазы сжатия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Волна сжатия на грунте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Макс давление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Длительность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нарастания давления до максимума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894969">
              <w:rPr>
                <w:rFonts w:cstheme="minorHAnsi"/>
                <w:sz w:val="20"/>
                <w:szCs w:val="20"/>
              </w:rPr>
              <w:t>Сейсмо</w:t>
            </w:r>
            <w:proofErr w:type="spellEnd"/>
            <w:r w:rsidRPr="00894969">
              <w:rPr>
                <w:rFonts w:cstheme="minorHAnsi"/>
                <w:sz w:val="20"/>
                <w:szCs w:val="20"/>
              </w:rPr>
              <w:t>-взрывная волна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Скорость распространения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Макс значение массовой скорости в грунте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нарастания до макс давления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Волна прорыва гидротехнических сооружений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Темп воды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существования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Глубина волны прорыва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Скорость волны прорыва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lastRenderedPageBreak/>
              <w:t>Обломки и осколки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Масса обломка, осколка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Скорость разлета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Экстремальный нагрев среды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Темп среды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Коэффициент теплоотдачи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 xml:space="preserve">Время действия </w:t>
            </w:r>
            <w:proofErr w:type="spellStart"/>
            <w:r w:rsidRPr="00894969">
              <w:rPr>
                <w:rFonts w:cstheme="minorHAnsi"/>
                <w:sz w:val="20"/>
                <w:szCs w:val="20"/>
              </w:rPr>
              <w:t>эестримальн</w:t>
            </w:r>
            <w:proofErr w:type="spellEnd"/>
            <w:r w:rsidRPr="00894969">
              <w:rPr>
                <w:rFonts w:cstheme="minorHAnsi"/>
                <w:sz w:val="20"/>
                <w:szCs w:val="20"/>
              </w:rPr>
              <w:t>. Темп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Тепловое излучение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Энергия теплового излучения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Мощность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действия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Ионизирующее излучение</w:t>
            </w:r>
          </w:p>
        </w:tc>
        <w:tc>
          <w:tcPr>
            <w:tcW w:w="4673" w:type="dxa"/>
          </w:tcPr>
          <w:p w:rsidR="00A933F6" w:rsidRPr="00894969" w:rsidRDefault="00A933F6" w:rsidP="00894969">
            <w:pPr>
              <w:pStyle w:val="a3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Активность радионуклидов в источнике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Плотность радиоактивного загрязнение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Концентрация радиоактивного излучения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A933F6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Токсический фактор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Плотность химического загрязнения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Концентрация в среде</w:t>
            </w:r>
          </w:p>
        </w:tc>
      </w:tr>
    </w:tbl>
    <w:p w:rsidR="00A44917" w:rsidRPr="00894969" w:rsidRDefault="00A44917" w:rsidP="00A44917">
      <w:pPr>
        <w:rPr>
          <w:rFonts w:cstheme="minorHAnsi"/>
          <w:sz w:val="20"/>
          <w:szCs w:val="20"/>
        </w:rPr>
      </w:pPr>
    </w:p>
    <w:p w:rsidR="00A44917" w:rsidRPr="00894969" w:rsidRDefault="00A44917" w:rsidP="00495F17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9.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Воздушная ударная волна ( </w:t>
      </w:r>
      <w:proofErr w:type="spellStart"/>
      <w:r w:rsidRPr="00894969">
        <w:rPr>
          <w:rFonts w:cstheme="minorHAnsi"/>
          <w:sz w:val="20"/>
          <w:szCs w:val="20"/>
        </w:rPr>
        <w:t>ибыток</w:t>
      </w:r>
      <w:proofErr w:type="spellEnd"/>
      <w:r w:rsidRPr="00894969">
        <w:rPr>
          <w:rFonts w:cstheme="minorHAnsi"/>
          <w:sz w:val="20"/>
          <w:szCs w:val="20"/>
        </w:rPr>
        <w:t xml:space="preserve">  давление; длительность фазы сжатия; импульс фазы сжатия)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Волна сжатия в грунте ( максимальное давление; время нарастания давления до максимума)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Сейсмовзрывная волна ( скорость распространения; время нарастания давления до максимума)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Волна прорыва гидротехнических сооружений ( скорость волны прорыва; глубина волны прорыва; температура воды)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Обломки, осколки ( масса; скорость разлёта обломка)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Экстремальный   нагрев среды ( температура среды; коэффициент </w:t>
      </w:r>
      <w:proofErr w:type="spellStart"/>
      <w:r w:rsidRPr="00894969">
        <w:rPr>
          <w:rFonts w:cstheme="minorHAnsi"/>
          <w:sz w:val="20"/>
          <w:szCs w:val="20"/>
        </w:rPr>
        <w:t>теплоотдач</w:t>
      </w:r>
      <w:proofErr w:type="spellEnd"/>
      <w:r w:rsidRPr="00894969">
        <w:rPr>
          <w:rFonts w:cstheme="minorHAnsi"/>
          <w:sz w:val="20"/>
          <w:szCs w:val="20"/>
        </w:rPr>
        <w:t>; время экстремальных температур)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Тепловое излучение(энергия теплового излучения; Мощность теплового излучения)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sz w:val="20"/>
          <w:szCs w:val="20"/>
        </w:rPr>
        <w:t>Конизирующее</w:t>
      </w:r>
      <w:proofErr w:type="spellEnd"/>
      <w:r w:rsidRPr="00894969">
        <w:rPr>
          <w:rFonts w:cstheme="minorHAnsi"/>
          <w:sz w:val="20"/>
          <w:szCs w:val="20"/>
        </w:rPr>
        <w:t xml:space="preserve"> излучение ( активность радионуклидов в источнике; плотность)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Токсический фактор (концентрация опасного химического вещества в среде).</w:t>
      </w:r>
    </w:p>
    <w:p w:rsidR="00A44917" w:rsidRPr="00894969" w:rsidRDefault="00A44917" w:rsidP="00A44917">
      <w:pPr>
        <w:rPr>
          <w:rFonts w:cstheme="minorHAnsi"/>
          <w:sz w:val="20"/>
          <w:szCs w:val="20"/>
        </w:rPr>
      </w:pPr>
    </w:p>
    <w:p w:rsidR="00303F49" w:rsidRPr="00894969" w:rsidRDefault="00A933F6" w:rsidP="00D34236">
      <w:pPr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10.</w:t>
      </w:r>
    </w:p>
    <w:p w:rsidR="00A933F6" w:rsidRPr="00894969" w:rsidRDefault="00A933F6" w:rsidP="00894969">
      <w:pPr>
        <w:pStyle w:val="a3"/>
        <w:numPr>
          <w:ilvl w:val="0"/>
          <w:numId w:val="20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Водоснабжение</w:t>
      </w:r>
    </w:p>
    <w:p w:rsidR="00A933F6" w:rsidRPr="00894969" w:rsidRDefault="00A933F6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Уязвимые элементы</w:t>
      </w:r>
      <w:r w:rsidRPr="00894969">
        <w:rPr>
          <w:rFonts w:cstheme="minorHAnsi"/>
          <w:sz w:val="20"/>
          <w:szCs w:val="20"/>
        </w:rPr>
        <w:t xml:space="preserve">: </w:t>
      </w:r>
      <w:r w:rsidR="00732AA8" w:rsidRPr="00894969">
        <w:rPr>
          <w:rFonts w:cstheme="minorHAnsi"/>
          <w:sz w:val="20"/>
          <w:szCs w:val="20"/>
        </w:rPr>
        <w:t>разводящие сети, насосные станки, напорные башни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Причина:</w:t>
      </w:r>
      <w:r w:rsidRPr="00894969">
        <w:rPr>
          <w:rFonts w:cstheme="minorHAnsi"/>
          <w:sz w:val="20"/>
          <w:szCs w:val="20"/>
        </w:rPr>
        <w:t xml:space="preserve"> коррозия, ветхость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оборудование отключающих и переключающих устройств</w:t>
      </w:r>
    </w:p>
    <w:p w:rsidR="00732AA8" w:rsidRPr="00894969" w:rsidRDefault="00732AA8" w:rsidP="00894969">
      <w:pPr>
        <w:pStyle w:val="a3"/>
        <w:numPr>
          <w:ilvl w:val="0"/>
          <w:numId w:val="20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Канализация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</w:t>
      </w:r>
      <w:r w:rsidRPr="00894969">
        <w:rPr>
          <w:rFonts w:cstheme="minorHAnsi"/>
          <w:sz w:val="20"/>
          <w:szCs w:val="20"/>
        </w:rPr>
        <w:t>: коллекторы, канализационные сети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резервный </w:t>
      </w:r>
      <w:proofErr w:type="spellStart"/>
      <w:r w:rsidRPr="00894969">
        <w:rPr>
          <w:rFonts w:cstheme="minorHAnsi"/>
          <w:sz w:val="20"/>
          <w:szCs w:val="20"/>
        </w:rPr>
        <w:t>электроагрегат</w:t>
      </w:r>
      <w:proofErr w:type="spellEnd"/>
      <w:r w:rsidRPr="00894969">
        <w:rPr>
          <w:rFonts w:cstheme="minorHAnsi"/>
          <w:sz w:val="20"/>
          <w:szCs w:val="20"/>
        </w:rPr>
        <w:t>, передвижная станция</w:t>
      </w:r>
    </w:p>
    <w:p w:rsidR="00732AA8" w:rsidRPr="00894969" w:rsidRDefault="00732AA8" w:rsidP="00894969">
      <w:pPr>
        <w:pStyle w:val="a3"/>
        <w:numPr>
          <w:ilvl w:val="0"/>
          <w:numId w:val="20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Газоснабжение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УЭ:</w:t>
      </w:r>
      <w:r w:rsidRPr="00894969">
        <w:rPr>
          <w:rFonts w:cstheme="minorHAnsi"/>
          <w:sz w:val="20"/>
          <w:szCs w:val="20"/>
        </w:rPr>
        <w:t xml:space="preserve"> разрушение и взрывы газопровода, аварии на компрессорных и газораспределительных станциях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Причины:</w:t>
      </w:r>
      <w:r w:rsidRPr="00894969">
        <w:rPr>
          <w:rFonts w:cstheme="minorHAnsi"/>
          <w:sz w:val="20"/>
          <w:szCs w:val="20"/>
        </w:rPr>
        <w:t xml:space="preserve"> старение, ветхость, деформация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плановый ремонт</w:t>
      </w:r>
    </w:p>
    <w:p w:rsidR="00732AA8" w:rsidRPr="00894969" w:rsidRDefault="00732AA8" w:rsidP="00894969">
      <w:pPr>
        <w:pStyle w:val="a3"/>
        <w:numPr>
          <w:ilvl w:val="0"/>
          <w:numId w:val="21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Электроснабжение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УЭ:</w:t>
      </w:r>
      <w:r w:rsidRPr="00894969">
        <w:rPr>
          <w:rFonts w:cstheme="minorHAnsi"/>
          <w:sz w:val="20"/>
          <w:szCs w:val="20"/>
        </w:rPr>
        <w:t xml:space="preserve"> ЛЭП, трансформаторные станции, распределительные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замена воздушных линий на кабельные, подземные</w:t>
      </w:r>
    </w:p>
    <w:p w:rsidR="00732AA8" w:rsidRPr="00894969" w:rsidRDefault="00732AA8" w:rsidP="00894969">
      <w:pPr>
        <w:pStyle w:val="a3"/>
        <w:numPr>
          <w:ilvl w:val="0"/>
          <w:numId w:val="21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Теплоснабжение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УЭ:</w:t>
      </w:r>
      <w:r w:rsidRPr="00894969">
        <w:rPr>
          <w:rFonts w:cstheme="minorHAnsi"/>
          <w:sz w:val="20"/>
          <w:szCs w:val="20"/>
        </w:rPr>
        <w:t xml:space="preserve"> теплотрассы, котельные, ТЭЦ, разводящие пути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возможность работать на нескольких видах топлива 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</w:p>
    <w:p w:rsidR="00732AA8" w:rsidRPr="00894969" w:rsidRDefault="00732AA8" w:rsidP="00732AA8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11.</w:t>
      </w:r>
    </w:p>
    <w:p w:rsidR="00732AA8" w:rsidRPr="00894969" w:rsidRDefault="003F4652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Вредное вещество</w:t>
      </w:r>
      <w:r w:rsidRPr="00894969">
        <w:rPr>
          <w:rFonts w:cstheme="minorHAnsi"/>
          <w:sz w:val="20"/>
          <w:szCs w:val="20"/>
        </w:rPr>
        <w:t xml:space="preserve"> – это вещество, которое при нарушении требований безопасности может привести к травмам, ухудшенного здоровья и гибели. </w:t>
      </w:r>
    </w:p>
    <w:p w:rsidR="003F4652" w:rsidRPr="00894969" w:rsidRDefault="003F4652" w:rsidP="00732AA8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Классификация: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Токсичные вредные вещества (целостное воздействие на весь организм)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Раздражающие (зуд, отек, некроз)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Сенсибилизирующие (</w:t>
      </w:r>
      <w:proofErr w:type="spellStart"/>
      <w:r w:rsidRPr="00894969">
        <w:rPr>
          <w:rFonts w:cstheme="minorHAnsi"/>
          <w:sz w:val="20"/>
          <w:szCs w:val="20"/>
        </w:rPr>
        <w:t>сенсиб.действие</w:t>
      </w:r>
      <w:proofErr w:type="spellEnd"/>
      <w:r w:rsidRPr="00894969">
        <w:rPr>
          <w:rFonts w:cstheme="minorHAnsi"/>
          <w:sz w:val="20"/>
          <w:szCs w:val="20"/>
        </w:rPr>
        <w:t xml:space="preserve"> – проявление действия одним веществом другого)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lastRenderedPageBreak/>
        <w:t>Мутагенные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Влияющие на репродуктивную функцию</w:t>
      </w:r>
    </w:p>
    <w:p w:rsidR="003F4652" w:rsidRPr="00894969" w:rsidRDefault="003F4652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Пути поступления вредных веществ в организм:</w:t>
      </w:r>
    </w:p>
    <w:p w:rsidR="003F4652" w:rsidRPr="00894969" w:rsidRDefault="003F4652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Респираторно </w:t>
      </w:r>
    </w:p>
    <w:p w:rsidR="003F4652" w:rsidRPr="00894969" w:rsidRDefault="003F4652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Через кожу и слизистые</w:t>
      </w:r>
    </w:p>
    <w:p w:rsidR="003F4652" w:rsidRPr="00894969" w:rsidRDefault="003F4652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Перорально</w:t>
      </w:r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При поступлении вредных веществ в организм одним путем, отличается комбинированное действие, которое может реализовываться в виде эффектов: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Суммация – усиление эффекта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sz w:val="20"/>
          <w:szCs w:val="20"/>
        </w:rPr>
        <w:t>Антогенизм</w:t>
      </w:r>
      <w:proofErr w:type="spellEnd"/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 xml:space="preserve">Виды действия: 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Общее токсическое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sz w:val="20"/>
          <w:szCs w:val="20"/>
        </w:rPr>
        <w:t>Полетропное</w:t>
      </w:r>
      <w:proofErr w:type="spellEnd"/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Специфическое действие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b/>
          <w:i/>
          <w:sz w:val="20"/>
          <w:szCs w:val="20"/>
          <w:u w:val="single"/>
        </w:rPr>
        <w:t>Резоктивное</w:t>
      </w:r>
      <w:proofErr w:type="spellEnd"/>
      <w:r w:rsidRPr="00894969">
        <w:rPr>
          <w:rFonts w:cstheme="minorHAnsi"/>
          <w:b/>
          <w:i/>
          <w:sz w:val="20"/>
          <w:szCs w:val="20"/>
          <w:u w:val="single"/>
        </w:rPr>
        <w:t xml:space="preserve"> действие</w:t>
      </w:r>
      <w:r w:rsidRPr="00894969">
        <w:rPr>
          <w:rFonts w:cstheme="minorHAnsi"/>
          <w:sz w:val="20"/>
          <w:szCs w:val="20"/>
        </w:rPr>
        <w:t xml:space="preserve"> – действие вещества после поступления его в кровоток.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Местное действие</w:t>
      </w:r>
      <w:r w:rsidRPr="00894969">
        <w:rPr>
          <w:rFonts w:cstheme="minorHAnsi"/>
          <w:sz w:val="20"/>
          <w:szCs w:val="20"/>
        </w:rPr>
        <w:t xml:space="preserve"> – предполагает воздействие в листе непосредственного контакта вещества и организма.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Токсичность</w:t>
      </w:r>
      <w:r w:rsidRPr="00894969">
        <w:rPr>
          <w:rFonts w:cstheme="minorHAnsi"/>
          <w:sz w:val="20"/>
          <w:szCs w:val="20"/>
        </w:rPr>
        <w:t xml:space="preserve"> – физиологическая активность вредного вещества.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Виды доз</w:t>
      </w:r>
      <w:r w:rsidR="00727255" w:rsidRPr="00894969">
        <w:rPr>
          <w:rFonts w:cstheme="minorHAnsi"/>
          <w:sz w:val="20"/>
          <w:szCs w:val="20"/>
        </w:rPr>
        <w:t xml:space="preserve">: смертельные и </w:t>
      </w:r>
      <w:proofErr w:type="spellStart"/>
      <w:r w:rsidR="00727255" w:rsidRPr="00894969">
        <w:rPr>
          <w:rFonts w:cstheme="minorHAnsi"/>
          <w:sz w:val="20"/>
          <w:szCs w:val="20"/>
        </w:rPr>
        <w:t>несмертельные</w:t>
      </w:r>
      <w:proofErr w:type="spellEnd"/>
      <w:r w:rsidR="00727255" w:rsidRPr="00894969">
        <w:rPr>
          <w:rFonts w:cstheme="minorHAnsi"/>
          <w:sz w:val="20"/>
          <w:szCs w:val="20"/>
        </w:rPr>
        <w:t>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12.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Предельно допустимая концентрация </w:t>
      </w:r>
      <w:r w:rsidRPr="00894969">
        <w:rPr>
          <w:rFonts w:cstheme="minorHAnsi"/>
          <w:sz w:val="20"/>
          <w:szCs w:val="20"/>
        </w:rPr>
        <w:t>– концентрация, которая при ежедневной работе в течение 8-часовой продолжительности, но не более 40 ч/</w:t>
      </w:r>
      <w:proofErr w:type="spellStart"/>
      <w:r w:rsidRPr="00894969">
        <w:rPr>
          <w:rFonts w:cstheme="minorHAnsi"/>
          <w:sz w:val="20"/>
          <w:szCs w:val="20"/>
        </w:rPr>
        <w:t>нед</w:t>
      </w:r>
      <w:proofErr w:type="spellEnd"/>
      <w:r w:rsidRPr="00894969">
        <w:rPr>
          <w:rFonts w:cstheme="minorHAnsi"/>
          <w:sz w:val="20"/>
          <w:szCs w:val="20"/>
        </w:rPr>
        <w:t xml:space="preserve"> в течение всего </w:t>
      </w:r>
      <w:proofErr w:type="spellStart"/>
      <w:r w:rsidRPr="00894969">
        <w:rPr>
          <w:rFonts w:cstheme="minorHAnsi"/>
          <w:sz w:val="20"/>
          <w:szCs w:val="20"/>
        </w:rPr>
        <w:t>стата</w:t>
      </w:r>
      <w:proofErr w:type="spellEnd"/>
      <w:r w:rsidRPr="00894969">
        <w:rPr>
          <w:rFonts w:cstheme="minorHAnsi"/>
          <w:sz w:val="20"/>
          <w:szCs w:val="20"/>
        </w:rPr>
        <w:t xml:space="preserve"> не может вызывать заболеваний и отклонений здоровья в процессе работы и отдаленные сроки жизни настоящего и будущего поколения в процессе всей жизни </w:t>
      </w:r>
      <w:proofErr w:type="spellStart"/>
      <w:r w:rsidRPr="00894969">
        <w:rPr>
          <w:rFonts w:cstheme="minorHAnsi"/>
          <w:sz w:val="20"/>
          <w:szCs w:val="20"/>
        </w:rPr>
        <w:t>обнаруж.явления</w:t>
      </w:r>
      <w:proofErr w:type="spellEnd"/>
      <w:r w:rsidRPr="00894969">
        <w:rPr>
          <w:rFonts w:cstheme="minorHAnsi"/>
          <w:sz w:val="20"/>
          <w:szCs w:val="20"/>
        </w:rPr>
        <w:t>.</w:t>
      </w:r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Классы опасности веществ:</w:t>
      </w:r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Менее 0,1</w:t>
      </w:r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0,1 – 1</w:t>
      </w:r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1,1 – 10</w:t>
      </w:r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Более 10</w:t>
      </w:r>
    </w:p>
    <w:p w:rsidR="00A37D00" w:rsidRPr="00894969" w:rsidRDefault="00A37D00" w:rsidP="00A37D00">
      <w:pPr>
        <w:spacing w:after="0"/>
        <w:rPr>
          <w:rFonts w:cstheme="minorHAnsi"/>
          <w:sz w:val="20"/>
          <w:szCs w:val="20"/>
        </w:rPr>
      </w:pPr>
    </w:p>
    <w:p w:rsidR="00A37D00" w:rsidRPr="00894969" w:rsidRDefault="003F164B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13.</w:t>
      </w:r>
    </w:p>
    <w:p w:rsidR="00727255" w:rsidRPr="00894969" w:rsidRDefault="00727255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Государственная система предупреждения и ликвидации ЧС – образована постановлением Совета Министров РБ № 495 от 10.04.2001.</w:t>
      </w:r>
    </w:p>
    <w:p w:rsidR="003F164B" w:rsidRPr="00894969" w:rsidRDefault="003F164B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Защита населения от ЧС</w:t>
      </w:r>
      <w:r w:rsidRPr="00894969">
        <w:rPr>
          <w:rFonts w:cstheme="minorHAnsi"/>
          <w:sz w:val="20"/>
          <w:szCs w:val="20"/>
        </w:rPr>
        <w:t xml:space="preserve"> – комплекс мероприятий, проводимых с целью не допустить или макс снизить поражения людей.</w:t>
      </w:r>
    </w:p>
    <w:p w:rsidR="003F164B" w:rsidRPr="00894969" w:rsidRDefault="003F164B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ГСЧС</w:t>
      </w:r>
      <w:r w:rsidRPr="00894969">
        <w:rPr>
          <w:rFonts w:cstheme="minorHAnsi"/>
          <w:sz w:val="20"/>
          <w:szCs w:val="20"/>
        </w:rPr>
        <w:t xml:space="preserve"> – система органов управления специально уполномоченных на решение задач в области гражданской обороны и защиты населения; система сил и средств МЧС, </w:t>
      </w:r>
      <w:proofErr w:type="spellStart"/>
      <w:r w:rsidRPr="00894969">
        <w:rPr>
          <w:rFonts w:cstheme="minorHAnsi"/>
          <w:sz w:val="20"/>
          <w:szCs w:val="20"/>
        </w:rPr>
        <w:t>руспубликанских</w:t>
      </w:r>
      <w:proofErr w:type="spellEnd"/>
      <w:r w:rsidRPr="00894969">
        <w:rPr>
          <w:rFonts w:cstheme="minorHAnsi"/>
          <w:sz w:val="20"/>
          <w:szCs w:val="20"/>
        </w:rPr>
        <w:t xml:space="preserve"> органов </w:t>
      </w:r>
      <w:proofErr w:type="spellStart"/>
      <w:r w:rsidRPr="00894969">
        <w:rPr>
          <w:rFonts w:cstheme="minorHAnsi"/>
          <w:sz w:val="20"/>
          <w:szCs w:val="20"/>
        </w:rPr>
        <w:t>гос.управления</w:t>
      </w:r>
      <w:proofErr w:type="spellEnd"/>
      <w:r w:rsidRPr="00894969">
        <w:rPr>
          <w:rFonts w:cstheme="minorHAnsi"/>
          <w:sz w:val="20"/>
          <w:szCs w:val="20"/>
        </w:rPr>
        <w:t>, иных организаций, подчиненных правительству, местных исполнительных и распорядительных органов, которые по средствам реализации комплекса экономических, социальных, организационных и правовых мер, осуществляющих защиту людей, окружающей среды и материальных ценностей.</w:t>
      </w:r>
    </w:p>
    <w:p w:rsidR="003F164B" w:rsidRPr="00894969" w:rsidRDefault="003F164B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ГСЧС осуществление управление, построение по территории, отраслевому и производственному принципу, образуя при этом </w:t>
      </w:r>
      <w:r w:rsidR="00E1354E" w:rsidRPr="00894969">
        <w:rPr>
          <w:rFonts w:cstheme="minorHAnsi"/>
          <w:sz w:val="20"/>
          <w:szCs w:val="20"/>
        </w:rPr>
        <w:t xml:space="preserve">территориальную и отраслевую подсистему. 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Территориальная подсистема включает уровни: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Республиканский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Территориальный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Местный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Объектовый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Отраслевая: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Республиканский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Отраслевой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Объектовый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Элементы уровней: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Руководитель, начальник гражданской обороны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Исполнитель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lastRenderedPageBreak/>
        <w:t>Комиссия по ЧС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Штаб повседневного управления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Информационно-управленческая система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Режимы работы ГСЧС:</w:t>
      </w:r>
    </w:p>
    <w:p w:rsidR="00E1354E" w:rsidRPr="00894969" w:rsidRDefault="00E1354E" w:rsidP="00894969">
      <w:pPr>
        <w:pStyle w:val="a3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Повседневное управление </w:t>
      </w:r>
    </w:p>
    <w:p w:rsidR="00E1354E" w:rsidRPr="00894969" w:rsidRDefault="00E1354E" w:rsidP="00894969">
      <w:pPr>
        <w:pStyle w:val="a3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Повышенная готовность</w:t>
      </w:r>
    </w:p>
    <w:p w:rsidR="00E1354E" w:rsidRPr="00894969" w:rsidRDefault="00E1354E" w:rsidP="00894969">
      <w:pPr>
        <w:pStyle w:val="a3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Чрезвычайная</w:t>
      </w:r>
    </w:p>
    <w:p w:rsidR="00E1354E" w:rsidRPr="00894969" w:rsidRDefault="00E1354E" w:rsidP="00E1354E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Цели </w:t>
      </w:r>
      <w:proofErr w:type="spellStart"/>
      <w:r w:rsidRPr="00894969">
        <w:rPr>
          <w:rFonts w:cstheme="minorHAnsi"/>
          <w:b/>
          <w:sz w:val="20"/>
          <w:szCs w:val="20"/>
          <w:u w:val="single"/>
        </w:rPr>
        <w:t>гос.политики</w:t>
      </w:r>
      <w:proofErr w:type="spellEnd"/>
      <w:r w:rsidRPr="00894969">
        <w:rPr>
          <w:rFonts w:cstheme="minorHAnsi"/>
          <w:b/>
          <w:sz w:val="20"/>
          <w:szCs w:val="20"/>
          <w:u w:val="single"/>
        </w:rPr>
        <w:t>:</w:t>
      </w:r>
    </w:p>
    <w:p w:rsidR="00E1354E" w:rsidRPr="00894969" w:rsidRDefault="00E1354E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Создание необходимых условий для предотвращения или уменьшения неблагоприятных воздействий</w:t>
      </w:r>
    </w:p>
    <w:p w:rsidR="00E1354E" w:rsidRPr="00894969" w:rsidRDefault="00E1354E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Обеспечение устойчивого функционирования страны </w:t>
      </w:r>
    </w:p>
    <w:p w:rsidR="00E1354E" w:rsidRPr="00894969" w:rsidRDefault="00E1354E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Своевременное проведени</w:t>
      </w:r>
      <w:r w:rsidR="00492B45" w:rsidRPr="00894969">
        <w:rPr>
          <w:rFonts w:cstheme="minorHAnsi"/>
          <w:sz w:val="20"/>
          <w:szCs w:val="20"/>
        </w:rPr>
        <w:t>е аварийно-спасательных и других неотложных работ</w:t>
      </w:r>
    </w:p>
    <w:p w:rsidR="00492B45" w:rsidRPr="00894969" w:rsidRDefault="00492B45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Жизнеобеспечение населения пострадавших районов</w:t>
      </w:r>
    </w:p>
    <w:p w:rsidR="00492B45" w:rsidRPr="00894969" w:rsidRDefault="00492B45" w:rsidP="00492B4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Способы защиты населения:</w:t>
      </w:r>
    </w:p>
    <w:p w:rsidR="00492B45" w:rsidRPr="00894969" w:rsidRDefault="00492B45" w:rsidP="00894969">
      <w:pPr>
        <w:pStyle w:val="a3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Эвакуация</w:t>
      </w:r>
    </w:p>
    <w:p w:rsidR="00492B45" w:rsidRPr="00894969" w:rsidRDefault="00492B45" w:rsidP="00894969">
      <w:pPr>
        <w:pStyle w:val="a3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населением защитных сооружений</w:t>
      </w:r>
    </w:p>
    <w:p w:rsidR="00492B45" w:rsidRPr="00894969" w:rsidRDefault="00492B45" w:rsidP="00894969">
      <w:pPr>
        <w:pStyle w:val="a3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средств индивидуальной защиты</w:t>
      </w:r>
    </w:p>
    <w:p w:rsidR="00492B45" w:rsidRPr="00894969" w:rsidRDefault="00492B45" w:rsidP="00492B4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Дополнительные способы защиты: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Обязательное и всеобщее обучение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Обязательное оповещение населения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Защита продовольствия, воды, животных и растений от химического, биологического и радиационного загрязнения.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 xml:space="preserve">Ведение </w:t>
      </w:r>
      <w:proofErr w:type="spellStart"/>
      <w:r w:rsidRPr="00894969">
        <w:rPr>
          <w:rFonts w:cstheme="minorHAnsi"/>
          <w:sz w:val="20"/>
          <w:szCs w:val="20"/>
        </w:rPr>
        <w:t>хим</w:t>
      </w:r>
      <w:proofErr w:type="spellEnd"/>
      <w:r w:rsidRPr="00894969">
        <w:rPr>
          <w:rFonts w:cstheme="minorHAnsi"/>
          <w:sz w:val="20"/>
          <w:szCs w:val="20"/>
        </w:rPr>
        <w:t xml:space="preserve">, </w:t>
      </w:r>
      <w:proofErr w:type="spellStart"/>
      <w:r w:rsidRPr="00894969">
        <w:rPr>
          <w:rFonts w:cstheme="minorHAnsi"/>
          <w:sz w:val="20"/>
          <w:szCs w:val="20"/>
        </w:rPr>
        <w:t>био</w:t>
      </w:r>
      <w:proofErr w:type="spellEnd"/>
      <w:r w:rsidRPr="00894969">
        <w:rPr>
          <w:rFonts w:cstheme="minorHAnsi"/>
          <w:sz w:val="20"/>
          <w:szCs w:val="20"/>
        </w:rPr>
        <w:t xml:space="preserve"> и </w:t>
      </w:r>
      <w:proofErr w:type="spellStart"/>
      <w:r w:rsidRPr="00894969">
        <w:rPr>
          <w:rFonts w:cstheme="minorHAnsi"/>
          <w:sz w:val="20"/>
          <w:szCs w:val="20"/>
        </w:rPr>
        <w:t>радиац</w:t>
      </w:r>
      <w:proofErr w:type="spellEnd"/>
      <w:r w:rsidRPr="00894969">
        <w:rPr>
          <w:rFonts w:cstheme="minorHAnsi"/>
          <w:sz w:val="20"/>
          <w:szCs w:val="20"/>
        </w:rPr>
        <w:t>. Разведки, контроля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Профилактика инфекционных заболеваний, проведение мероприятий по обеззараживанию</w:t>
      </w:r>
    </w:p>
    <w:p w:rsidR="0097417D" w:rsidRPr="00894969" w:rsidRDefault="0097417D" w:rsidP="0097417D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Основу структуры ГСЧС составляют: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Комиссии по ЧС (правительственная, областные, городские, районные, ведомственные, объектовые);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Министерство по чрезвычайным ситуациям (МЧС);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силы и средства наблюдения и контроля состояния природной среды и потенциально опасных объектов;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силы и средства ликвидации ЧС различных министерств и ведомств.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14. </w:t>
      </w:r>
    </w:p>
    <w:p w:rsidR="0097417D" w:rsidRPr="00894969" w:rsidRDefault="0097417D" w:rsidP="0097417D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Средства индивидуальной защиты органов дыхания (СИЗОД).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Фильтрующие противогазы</w:t>
      </w:r>
      <w:r w:rsidRPr="00894969">
        <w:rPr>
          <w:rFonts w:cstheme="minorHAnsi"/>
          <w:sz w:val="20"/>
          <w:szCs w:val="20"/>
        </w:rPr>
        <w:t xml:space="preserve"> предназначены для защиты органов дыхания, глаз и лица человека от ОВ, радиоактивной пыли, биологических аэрозолей и других вредных веществ.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марки ГП-5, ГП-5М (имеют переговорное устройство), ГП-7, ГП-7В (имеет устройство, позволяющее напиться воды на зараженной местности без снятия противогаза).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В комплект противогаза входят:</w:t>
      </w:r>
      <w:r w:rsidRPr="00894969">
        <w:rPr>
          <w:rFonts w:cstheme="minorHAnsi"/>
          <w:sz w:val="20"/>
          <w:szCs w:val="20"/>
        </w:rPr>
        <w:t xml:space="preserve"> фильтрующе-поглотительная коробка, лицевая часть, сумка, не запотевающие пленки, утеплительные манжеты.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Размеры противогаза ГП-5: по вертикальному обмеру головы (0, 1,2,3,4)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ГП-7: по сумме горизонтального и вертикального обмеров (Три цифры после величины обмера головы указывают номера упоров лямок подголовника, соответственно, лобового, височных и щечных.).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Принцип работы противогаза заключается в следующем:</w:t>
      </w:r>
      <w:r w:rsidRPr="00894969">
        <w:rPr>
          <w:rFonts w:cstheme="minorHAnsi"/>
          <w:sz w:val="20"/>
          <w:szCs w:val="20"/>
        </w:rPr>
        <w:t xml:space="preserve"> при вдохе воздух через фильтрующую коробку и вдыхательный клапан в очищенном виде попадает в легкие человека, а при выдохе дыхательная смесь через выдыхательный клапан поступает в атмосферу.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Для защиты детей в возрасте до 1,5 лет имеются камеры защитные детские КЗД-4 и КЗД-6 с диффузионно-сорбирующими элементами, обеспечивающие очистку воздуха от ОВ, АХОВ и удаление из области дыхания углекислого газа и паров воды.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Изолирующие противогазы</w:t>
      </w:r>
      <w:r w:rsidRPr="00894969">
        <w:rPr>
          <w:rFonts w:cstheme="minorHAnsi"/>
          <w:sz w:val="20"/>
          <w:szCs w:val="20"/>
        </w:rPr>
        <w:t xml:space="preserve"> (ИП-46, ИП-46М, ИП-4, ИП-5) предназначены для защиты органов дыхания, кожи лица и глаз от любых вредных примесей в воздухе независимо от их концентрации при выполнении работ в условиях недостатка или отсутствия кислорода.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Для защиты органов дыхания от пыли используются респираторы Р-2.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</w:p>
    <w:p w:rsidR="00727255" w:rsidRPr="00894969" w:rsidRDefault="00727255" w:rsidP="0097417D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27255" w:rsidRDefault="00727255" w:rsidP="0097417D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894969" w:rsidRPr="00894969" w:rsidRDefault="00894969" w:rsidP="0097417D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97417D" w:rsidRPr="00894969" w:rsidRDefault="0097417D" w:rsidP="0097417D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lastRenderedPageBreak/>
        <w:t>БИЛЕТ 15.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Основные данные при прогнозировании и оценке химической обстановки являются: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тип и количество вылившегося вещества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условия хранения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степень защищенности населения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метеорологические условия – скорость ветра, температура воздуха, его вертикальная устойчивость – инверсия, изотермия, конвекция.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Инверсия</w:t>
      </w:r>
      <w:r w:rsidRPr="00894969">
        <w:rPr>
          <w:rFonts w:cstheme="minorHAnsi"/>
          <w:sz w:val="20"/>
          <w:szCs w:val="20"/>
        </w:rPr>
        <w:t xml:space="preserve"> – это состояние, когда приземные слои воздуха охлаждены и прижаты к земле.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Изотермия</w:t>
      </w:r>
      <w:r w:rsidRPr="00894969">
        <w:rPr>
          <w:rFonts w:cstheme="minorHAnsi"/>
          <w:sz w:val="20"/>
          <w:szCs w:val="20"/>
        </w:rPr>
        <w:t xml:space="preserve"> – это состояние равновесия воздуха, когда температура во всех слоях одинакова. </w:t>
      </w:r>
      <w:r w:rsidRPr="00894969">
        <w:rPr>
          <w:rFonts w:cstheme="minorHAnsi"/>
          <w:b/>
          <w:i/>
          <w:sz w:val="20"/>
          <w:szCs w:val="20"/>
          <w:u w:val="single"/>
        </w:rPr>
        <w:t>Конвекция</w:t>
      </w:r>
      <w:r w:rsidRPr="00894969">
        <w:rPr>
          <w:rFonts w:cstheme="minorHAnsi"/>
          <w:sz w:val="20"/>
          <w:szCs w:val="20"/>
        </w:rPr>
        <w:t xml:space="preserve"> – это такое состояние воздуха, когда приземные слои нагреты больше верхних и поднимаются вверх.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Первичное облако СДЯВ</w:t>
      </w:r>
      <w:r w:rsidRPr="00894969">
        <w:rPr>
          <w:rFonts w:cstheme="minorHAnsi"/>
          <w:sz w:val="20"/>
          <w:szCs w:val="20"/>
        </w:rPr>
        <w:t xml:space="preserve"> – такое, которое образуется в результате мгновенного (1-3 мин.) перехода в атмосферу части содержания емкости со СДЯВ при ее разрушении.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Вторичное облако</w:t>
      </w:r>
      <w:r w:rsidRPr="00894969">
        <w:rPr>
          <w:rFonts w:cstheme="minorHAnsi"/>
          <w:sz w:val="20"/>
          <w:szCs w:val="20"/>
        </w:rPr>
        <w:t xml:space="preserve"> - облако СДЯВ, которое образуется в результате испарения разлитого вещества с поверхности.</w:t>
      </w:r>
    </w:p>
    <w:p w:rsidR="0097417D" w:rsidRPr="00894969" w:rsidRDefault="0097417D" w:rsidP="0097417D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Оценка химической обстановки состоит из: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• определения масштабов и размеров химического заражения местности 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• выбора наиболее целесообразных вариантов действий, при которых исключается поражение людей.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</w:p>
    <w:p w:rsidR="0097417D" w:rsidRPr="00894969" w:rsidRDefault="0097417D" w:rsidP="0097417D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16.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обнаружении признаков применения противником отравляющих веществ (по сигналу “Химическая тревога”) надо срочно надеть противогаз, а в случае необходимости и средства защиты кожи; если поблизости есть убежище, укрыться в нем. Перед тем, как войти в убежище, следует снять использованные средства защиты кожи и верхнюю одежду и оставить их в тамбуре убежища; эта мера предосторожности исключает занос отравляющих веществ в убежище.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пользовании укрытием (подвалом, перекрытой щелью и т.д.) не следует забывать, что оно может служить защитой от попадания на кожные покровы и одежду капельно-жидких ОВ, но не защищает от паров или аэрозолей отравляющих веществ, находящихся в воздухе. При нахождении в таких укрытиях в условиях наружного заражения обязательно надо пользоваться противогазом.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Находиться в убежище (укрытии) следует до поступления распоряжения на выход из него. Когда такое распоряжение поступит, необходимо надеть требуемые средства индивидуальной защиты (лицам, находящимся в убежищах, - противогазы и средства защиты кожи, лицам, находящимся в укрытиях и уже используемым противогазы, - средства защиты кожи) и покинуть сооружение, чтобы выйти за пределы очага поражения.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Выходить из очага химического поражения нужно по направлениям, обозначенным специальными указателями или указанным постами ГО (милиции). Если нет ни указателей, ни постов, то двигаться следует в сторону, перпендикулярную направлению ветра. Это обеспечит быстрейший выход из очага поражения, поскольку глубина распространения облака зараженного воздуха (она совпадает с направлением ветра) в несколько раз превышает ширину его фронта.</w:t>
      </w:r>
    </w:p>
    <w:p w:rsidR="0097417D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 зараженной отравляющими веществами территории надо двигаться быстро, но не бежать и не поднимать пыль. Нельзя прислоняться к зданиям и прикасаться к окружающим предметам (они могут быть заражены). Не следует наступать на видимые капли и мазки ОВ.</w:t>
      </w:r>
    </w:p>
    <w:p w:rsidR="0063648C" w:rsidRPr="00894969" w:rsidRDefault="0063648C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B193A" w:rsidRPr="00894969" w:rsidRDefault="00405E39" w:rsidP="0063648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17</w:t>
      </w:r>
      <w:r w:rsidR="00AB193A" w:rsidRPr="00894969">
        <w:rPr>
          <w:rFonts w:cstheme="minorHAnsi"/>
          <w:b/>
          <w:sz w:val="20"/>
          <w:szCs w:val="20"/>
          <w:u w:val="single"/>
        </w:rPr>
        <w:t>.</w:t>
      </w:r>
    </w:p>
    <w:p w:rsidR="00AB193A" w:rsidRPr="00894969" w:rsidRDefault="00AB193A" w:rsidP="00AB193A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Первая медицинская помощь</w:t>
      </w:r>
      <w:r w:rsidRPr="00894969">
        <w:rPr>
          <w:rFonts w:cstheme="minorHAnsi"/>
          <w:sz w:val="20"/>
          <w:szCs w:val="20"/>
        </w:rPr>
        <w:t xml:space="preserve"> - это комплекс медицинских мероприятий, выполненных на месте поражения самим населением преимущественно в порядке само- и взаимопомощи, а также участниками аварийно-спасательных работ с использованием табельных и подручных средств </w:t>
      </w:r>
      <w:r w:rsidRPr="00894969">
        <w:rPr>
          <w:rFonts w:cstheme="minorHAnsi"/>
          <w:b/>
          <w:i/>
          <w:sz w:val="20"/>
          <w:szCs w:val="20"/>
          <w:u w:val="single"/>
        </w:rPr>
        <w:t>Мероприятиями первой медицинской помощи являются</w:t>
      </w:r>
      <w:r w:rsidRPr="00894969">
        <w:rPr>
          <w:rFonts w:cstheme="minorHAnsi"/>
          <w:sz w:val="20"/>
          <w:szCs w:val="20"/>
        </w:rPr>
        <w:t>: временная остановка кровотечения, наложение стерильной повязки на рану и ожоговую поверхность, искусственное дыхание и непрямой массаж сердца, введение антидотов, дача антибиотиков, введение болеутоляющих (при шоке), тушение горящей одежды, транспортная иммобилизация, согревание, укрытие от жары и холода, надевание противогаза, удаление пораженного из зараженного участка, частичная санитарная обработка.</w:t>
      </w:r>
    </w:p>
    <w:p w:rsidR="003023E3" w:rsidRPr="00894969" w:rsidRDefault="00AB193A" w:rsidP="00AB193A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Первая помощь при ожогах. </w:t>
      </w:r>
    </w:p>
    <w:p w:rsidR="003023E3" w:rsidRPr="00894969" w:rsidRDefault="003023E3" w:rsidP="00894969">
      <w:pPr>
        <w:pStyle w:val="a3"/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обработать обожженный участок</w:t>
      </w:r>
      <w:r w:rsidR="00AB193A" w:rsidRPr="00894969">
        <w:rPr>
          <w:rFonts w:cstheme="minorHAnsi"/>
          <w:sz w:val="20"/>
          <w:szCs w:val="20"/>
        </w:rPr>
        <w:t xml:space="preserve"> водой, спиртосодержащими веществами или аптечными препаратами. </w:t>
      </w:r>
    </w:p>
    <w:p w:rsidR="003023E3" w:rsidRPr="00894969" w:rsidRDefault="003023E3" w:rsidP="00894969">
      <w:pPr>
        <w:pStyle w:val="a3"/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lastRenderedPageBreak/>
        <w:t>д</w:t>
      </w:r>
      <w:r w:rsidR="00AB193A" w:rsidRPr="00894969">
        <w:rPr>
          <w:rFonts w:cstheme="minorHAnsi"/>
          <w:sz w:val="20"/>
          <w:szCs w:val="20"/>
        </w:rPr>
        <w:t xml:space="preserve">алее ожог заживает самостоятельно, повязку на него накладывать не нужно. </w:t>
      </w:r>
      <w:r w:rsidR="00AB193A" w:rsidRPr="00894969">
        <w:rPr>
          <w:rFonts w:cstheme="minorHAnsi"/>
          <w:b/>
          <w:i/>
          <w:sz w:val="20"/>
          <w:szCs w:val="20"/>
        </w:rPr>
        <w:t>Грубой ошибкой является обработка ожога марганцовкой, растительным маслом или мазями на жировой основе!</w:t>
      </w:r>
    </w:p>
    <w:p w:rsidR="003023E3" w:rsidRPr="00894969" w:rsidRDefault="00AB193A" w:rsidP="003023E3">
      <w:pPr>
        <w:spacing w:after="0"/>
        <w:ind w:left="36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 xml:space="preserve"> П</w:t>
      </w:r>
      <w:r w:rsidR="003023E3" w:rsidRPr="00894969">
        <w:rPr>
          <w:rFonts w:cstheme="minorHAnsi"/>
          <w:b/>
          <w:sz w:val="20"/>
          <w:szCs w:val="20"/>
        </w:rPr>
        <w:t xml:space="preserve">ри сильных поверхностных ожогах: </w:t>
      </w:r>
    </w:p>
    <w:p w:rsidR="003023E3" w:rsidRPr="00894969" w:rsidRDefault="00AB193A" w:rsidP="00894969">
      <w:pPr>
        <w:pStyle w:val="a3"/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НЕЛЬЗЯ отрыват</w:t>
      </w:r>
      <w:r w:rsidR="003023E3" w:rsidRPr="00894969">
        <w:rPr>
          <w:rFonts w:cstheme="minorHAnsi"/>
          <w:sz w:val="20"/>
          <w:szCs w:val="20"/>
        </w:rPr>
        <w:t>ь приставшие к телу куски ткани</w:t>
      </w:r>
    </w:p>
    <w:p w:rsidR="00AB193A" w:rsidRPr="00894969" w:rsidRDefault="00AB193A" w:rsidP="00894969">
      <w:pPr>
        <w:pStyle w:val="a3"/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Пострадавшие участки тела необходимо в течение 15-20 минут поливать холодной водой или посыпать снегом, чтобы уме</w:t>
      </w:r>
      <w:r w:rsidR="003023E3" w:rsidRPr="00894969">
        <w:rPr>
          <w:rFonts w:cstheme="minorHAnsi"/>
          <w:sz w:val="20"/>
          <w:szCs w:val="20"/>
        </w:rPr>
        <w:t>ньшить боль</w:t>
      </w:r>
    </w:p>
    <w:p w:rsidR="00AB193A" w:rsidRPr="00894969" w:rsidRDefault="003023E3" w:rsidP="00894969">
      <w:pPr>
        <w:pStyle w:val="a3"/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Не трогать ожоги руками</w:t>
      </w:r>
    </w:p>
    <w:p w:rsidR="003023E3" w:rsidRPr="00894969" w:rsidRDefault="003023E3" w:rsidP="003023E3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Первая помощь при обморожении.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убрать с холода (на морозе растирать и греть бесполезно и опасно);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закрыть сухой повязкой (для уменьшения скорости отогревания);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медленное согревание в помещении;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обильное теплое и сладкое питье (согреваем изнутри). </w:t>
      </w:r>
    </w:p>
    <w:p w:rsidR="003023E3" w:rsidRPr="00894969" w:rsidRDefault="003023E3" w:rsidP="003023E3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Первая помощь при кровотечениях.</w:t>
      </w:r>
    </w:p>
    <w:tbl>
      <w:tblPr>
        <w:tblW w:w="955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835"/>
        <w:gridCol w:w="7723"/>
      </w:tblGrid>
      <w:tr w:rsidR="003023E3" w:rsidRPr="00894969" w:rsidTr="003023E3">
        <w:trPr>
          <w:trHeight w:val="459"/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Виды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Оказание первой помощи</w:t>
            </w:r>
          </w:p>
        </w:tc>
      </w:tr>
      <w:tr w:rsidR="003023E3" w:rsidRPr="00894969" w:rsidTr="003023E3">
        <w:trPr>
          <w:trHeight w:val="542"/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Капиллярное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Рану обрабатывают йодной настойкой и накладывают марлевую повязку.</w:t>
            </w:r>
          </w:p>
        </w:tc>
      </w:tr>
      <w:tr w:rsidR="003023E3" w:rsidRPr="00894969" w:rsidTr="003023E3">
        <w:trPr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Венозное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На рану необходимо положить давящую повязку или жгут (под жгут необходимо положить мягкую </w:t>
            </w:r>
            <w:proofErr w:type="spellStart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прокл</w:t>
            </w:r>
            <w:r w:rsidR="0097417D"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ю</w:t>
            </w: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адку</w:t>
            </w:r>
            <w:proofErr w:type="spellEnd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, чтобы не повредить кожу).</w:t>
            </w: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br/>
              <w:t>Доставить к врачу.</w:t>
            </w:r>
          </w:p>
        </w:tc>
      </w:tr>
      <w:tr w:rsidR="003023E3" w:rsidRPr="00894969" w:rsidTr="003023E3">
        <w:trPr>
          <w:trHeight w:val="604"/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Артериальное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Необходимо пережать поврежденный сосуд выше раны (точки и места прижатия артерий см. рис). Нажать на точку пульса. Наложить на конечность жгут, выше места повреждения сосуда. Максимальное время наложения жгута около 2-х часов для взрослых и около 50 минут для детей. Если жгут держать дольше, то возможно омертвление тканей. Доставить к врачу.</w:t>
            </w:r>
          </w:p>
        </w:tc>
      </w:tr>
      <w:tr w:rsidR="003023E3" w:rsidRPr="00894969" w:rsidTr="003023E3">
        <w:trPr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Внутреннее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Придать пострадавшему </w:t>
            </w:r>
            <w:proofErr w:type="spellStart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полусидячее</w:t>
            </w:r>
            <w:proofErr w:type="spellEnd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, положение, обеспечить покой, к предполагаемому месту кровотечений прикладывается лед или примочки с холодной водой. Необходимо срочно доставить пострадавшего к врачу.</w:t>
            </w:r>
          </w:p>
        </w:tc>
      </w:tr>
    </w:tbl>
    <w:p w:rsidR="003023E3" w:rsidRPr="00894969" w:rsidRDefault="003023E3" w:rsidP="003023E3">
      <w:pPr>
        <w:spacing w:after="0"/>
        <w:rPr>
          <w:rFonts w:cstheme="minorHAnsi"/>
          <w:sz w:val="20"/>
          <w:szCs w:val="20"/>
        </w:rPr>
      </w:pPr>
    </w:p>
    <w:p w:rsidR="00AB193A" w:rsidRPr="00894969" w:rsidRDefault="00AB193A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B193A" w:rsidRPr="00894969" w:rsidRDefault="003023E3" w:rsidP="0063648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18.</w:t>
      </w:r>
    </w:p>
    <w:p w:rsidR="00AA707F" w:rsidRPr="00894969" w:rsidRDefault="003023E3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Если пульс на сонной артерии есть, а дыхание отсут</w:t>
      </w:r>
      <w:r w:rsidR="00AA707F" w:rsidRPr="00894969">
        <w:rPr>
          <w:rFonts w:cstheme="minorHAnsi"/>
          <w:sz w:val="20"/>
          <w:szCs w:val="20"/>
        </w:rPr>
        <w:t xml:space="preserve">ствует, немедленно приступают к </w:t>
      </w:r>
      <w:r w:rsidR="00AA707F" w:rsidRPr="00894969">
        <w:rPr>
          <w:rFonts w:cstheme="minorHAnsi"/>
          <w:b/>
          <w:sz w:val="20"/>
          <w:szCs w:val="20"/>
        </w:rPr>
        <w:t>искусственной вентиляции легким</w:t>
      </w:r>
      <w:r w:rsidRPr="00894969">
        <w:rPr>
          <w:rFonts w:cstheme="minorHAnsi"/>
          <w:sz w:val="20"/>
          <w:szCs w:val="20"/>
        </w:rPr>
        <w:t xml:space="preserve">. 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уложить на спину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голову максимально запрокинуть</w:t>
      </w:r>
      <w:r w:rsidR="003023E3" w:rsidRPr="00894969">
        <w:rPr>
          <w:rFonts w:cstheme="minorHAnsi"/>
          <w:sz w:val="20"/>
          <w:szCs w:val="20"/>
        </w:rPr>
        <w:t xml:space="preserve"> назад 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Захватывая пальцами углы нижней челюсти, выдвинуть</w:t>
      </w:r>
      <w:r w:rsidR="003023E3" w:rsidRPr="00894969">
        <w:rPr>
          <w:rFonts w:cstheme="minorHAnsi"/>
          <w:sz w:val="20"/>
          <w:szCs w:val="20"/>
        </w:rPr>
        <w:t xml:space="preserve"> ее вперед так, чтобы зубы нижней челюсти</w:t>
      </w:r>
      <w:r w:rsidRPr="00894969">
        <w:rPr>
          <w:rFonts w:cstheme="minorHAnsi"/>
          <w:sz w:val="20"/>
          <w:szCs w:val="20"/>
        </w:rPr>
        <w:t xml:space="preserve"> располагались впереди верхних</w:t>
      </w:r>
    </w:p>
    <w:p w:rsidR="00AA707F" w:rsidRPr="00894969" w:rsidRDefault="003023E3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Провер</w:t>
      </w:r>
      <w:r w:rsidR="00AA707F" w:rsidRPr="00894969">
        <w:rPr>
          <w:rFonts w:cstheme="minorHAnsi"/>
          <w:sz w:val="20"/>
          <w:szCs w:val="20"/>
        </w:rPr>
        <w:t>ить и очистить</w:t>
      </w:r>
      <w:r w:rsidRPr="00894969">
        <w:rPr>
          <w:rFonts w:cstheme="minorHAnsi"/>
          <w:sz w:val="20"/>
          <w:szCs w:val="20"/>
        </w:rPr>
        <w:t xml:space="preserve"> р</w:t>
      </w:r>
      <w:r w:rsidR="00AA707F" w:rsidRPr="00894969">
        <w:rPr>
          <w:rFonts w:cstheme="minorHAnsi"/>
          <w:sz w:val="20"/>
          <w:szCs w:val="20"/>
        </w:rPr>
        <w:t>отовую полость от инородных тел</w:t>
      </w:r>
    </w:p>
    <w:p w:rsidR="00AB193A" w:rsidRPr="00894969" w:rsidRDefault="003023E3" w:rsidP="00894969">
      <w:pPr>
        <w:pStyle w:val="a3"/>
        <w:numPr>
          <w:ilvl w:val="0"/>
          <w:numId w:val="36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Для соблюдения мер безопасности можно использовать бинт, салфетку, носовой платок, намотанные на указательный палец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Сделать глубокий вдох, зажать пальцами нос пострадавшего, плотно прислониться своими губами к его рту и сделать выдох. делать вдувание следует через увлажненную салфетку или кусок бинта.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Частота вдуваний должна составлять 12-18 раз в минуту, то есть на каждый цикл нужно тратить 4-5 сек. Эффективность процесса можно оценить по поднятию грудной клетки пострадавшего при заполнении его легких вдуваемым воздухом.</w:t>
      </w:r>
    </w:p>
    <w:p w:rsidR="00AA707F" w:rsidRPr="00894969" w:rsidRDefault="00AA707F" w:rsidP="00AA707F">
      <w:pPr>
        <w:pStyle w:val="a3"/>
        <w:spacing w:after="0"/>
        <w:rPr>
          <w:rFonts w:cstheme="minorHAnsi"/>
          <w:sz w:val="20"/>
          <w:szCs w:val="20"/>
        </w:rPr>
      </w:pPr>
    </w:p>
    <w:p w:rsidR="00894969" w:rsidRDefault="00894969" w:rsidP="00AA707F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A707F" w:rsidRPr="00894969" w:rsidRDefault="00AA707F" w:rsidP="00AA707F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lastRenderedPageBreak/>
        <w:t>БИЛЕТ 19.</w:t>
      </w:r>
    </w:p>
    <w:p w:rsidR="00AA707F" w:rsidRPr="00894969" w:rsidRDefault="00AA707F" w:rsidP="00AA707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когда у пострадавшего одновременно отсутствуют и дыхание и пульс, проводится срочная сердечно-легочная реанимация.</w:t>
      </w:r>
    </w:p>
    <w:p w:rsidR="00AA707F" w:rsidRPr="00894969" w:rsidRDefault="00AA707F" w:rsidP="00AA707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Во многих случаях восстановление работы сердца может быть достигнуто проведением </w:t>
      </w:r>
      <w:proofErr w:type="spellStart"/>
      <w:r w:rsidRPr="00894969">
        <w:rPr>
          <w:rFonts w:cstheme="minorHAnsi"/>
          <w:sz w:val="20"/>
          <w:szCs w:val="20"/>
        </w:rPr>
        <w:t>прекардиального</w:t>
      </w:r>
      <w:proofErr w:type="spellEnd"/>
      <w:r w:rsidRPr="00894969">
        <w:rPr>
          <w:rFonts w:cstheme="minorHAnsi"/>
          <w:sz w:val="20"/>
          <w:szCs w:val="20"/>
        </w:rPr>
        <w:t xml:space="preserve"> удара. Для этого ладонь одной руки размещают на нижней трети груди и наносят по ней короткий и резкий удар кулаком другой руки. Затем повторно проверяют наличие пульса на сонной артерии и при его отсутствии приступают к проведению непрямого массажа сердца и искусственной вентиляции легких.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уложить на жесткую поверхность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сложенные крестом ладони положить на нижнюю часть грудины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энергичными толчками надавливать на грудную стенку, используя при этом не только руки, но и массу собственного тела. Грудная стенка, смещаясь к позвоночнику на 4-5 см</w:t>
      </w:r>
    </w:p>
    <w:p w:rsidR="00AA707F" w:rsidRPr="00894969" w:rsidRDefault="00AA707F" w:rsidP="00AA707F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 взрослого человека такую операцию необходимо проводить с частотой 60 надавливаний в минуту, то есть одно надавливание в секунду. У детей до 10 лет массаж выполняют одной рукой с частотой 80 надавливаний в минуту.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Правильность проводимого массажа определяется появлением пульса на сонной артерии в такт с нажатием на грудную клетку.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</w:p>
    <w:p w:rsidR="00880B69" w:rsidRPr="00894969" w:rsidRDefault="00880B69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20.</w:t>
      </w:r>
    </w:p>
    <w:p w:rsidR="00880B69" w:rsidRPr="00894969" w:rsidRDefault="00880B69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Способы защиты населения:</w:t>
      </w:r>
    </w:p>
    <w:p w:rsidR="00880B69" w:rsidRPr="00894969" w:rsidRDefault="00880B69" w:rsidP="00894969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Эвакуация</w:t>
      </w:r>
    </w:p>
    <w:p w:rsidR="00880B69" w:rsidRPr="00894969" w:rsidRDefault="00880B69" w:rsidP="00894969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населением защитных сооружений</w:t>
      </w:r>
    </w:p>
    <w:p w:rsidR="00880B69" w:rsidRPr="00894969" w:rsidRDefault="00880B69" w:rsidP="00894969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средств индивидуальной защиты</w:t>
      </w:r>
    </w:p>
    <w:p w:rsidR="00D05EA3" w:rsidRPr="00894969" w:rsidRDefault="00D05EA3" w:rsidP="00D05EA3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Цели </w:t>
      </w:r>
      <w:proofErr w:type="spellStart"/>
      <w:r w:rsidRPr="00894969">
        <w:rPr>
          <w:rFonts w:cstheme="minorHAnsi"/>
          <w:b/>
          <w:sz w:val="20"/>
          <w:szCs w:val="20"/>
          <w:u w:val="single"/>
        </w:rPr>
        <w:t>гос.политики</w:t>
      </w:r>
      <w:proofErr w:type="spellEnd"/>
      <w:r w:rsidRPr="00894969">
        <w:rPr>
          <w:rFonts w:cstheme="minorHAnsi"/>
          <w:b/>
          <w:sz w:val="20"/>
          <w:szCs w:val="20"/>
          <w:u w:val="single"/>
        </w:rPr>
        <w:t>: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Создание необходимых условий для предотвращения или уменьшения неблагоприятных воздействий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Обеспечение устойчивого функционирования страны 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Своевременное проведение аварийно-спасательных и других неотложных работ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Жизнеобеспечение населения пострадавших районов</w:t>
      </w:r>
    </w:p>
    <w:p w:rsidR="00880B69" w:rsidRPr="00894969" w:rsidRDefault="00D05EA3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Общая организация эвакуации: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утвержден руководителем организации.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согласованы с местными органами государственного пожарного надзора.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Наличие графической и текстовой частей.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составлении должны учитываться: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должны быть показаны лестничные клетки, лифты и лифтовые холлы, жилые комнаты, хозяйственно-бытовые помещения, балконы, наружные лестницы, а также двери лестничных клеток, лифтовых холлов и двери. Двери на плане должны быть показаны в открытом виде. Если при эксплуатации отдельные выходы заперты, на плане эвакуации дверной проем должен быть изображен закрытым, а место хранения ключей должно быть обозначено надписью «Ящик с ключом от наружной двери». Если здание имеет наружную пожарную лестницу, то в плане должна быть надпись «Выход на пожарную лестницу».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Основной путь эвакуации указывают на плане этажа сплошной линией, запасной путь эвакуации – пунктирной линией (зеленым цветом). Линии, указывающие пути эвакуации, должны проводиться из каждого помещения до выхода в безопасное место или непосредственно наружу.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с помощью символов указывают места размещения кнопок ручных пожарных извещателей; телефона; пожарных кранов, огнетушителей; кнопки ручного пуска установок системы </w:t>
      </w:r>
      <w:proofErr w:type="spellStart"/>
      <w:r w:rsidRPr="00894969">
        <w:rPr>
          <w:rFonts w:cstheme="minorHAnsi"/>
          <w:sz w:val="20"/>
          <w:szCs w:val="20"/>
        </w:rPr>
        <w:t>дымоудаления</w:t>
      </w:r>
      <w:proofErr w:type="spellEnd"/>
      <w:r w:rsidRPr="00894969">
        <w:rPr>
          <w:rFonts w:cstheme="minorHAnsi"/>
          <w:sz w:val="20"/>
          <w:szCs w:val="20"/>
        </w:rPr>
        <w:t xml:space="preserve">. 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указаны номера телефонов вызова пожарных аварийно-спасательных подразделений, руководителя, дежурного персонала и охраны общежития.</w:t>
      </w:r>
    </w:p>
    <w:p w:rsidR="00880B69" w:rsidRPr="00894969" w:rsidRDefault="00880B69" w:rsidP="00880B69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27255" w:rsidRPr="00894969" w:rsidRDefault="00727255" w:rsidP="005A1B43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27255" w:rsidRPr="00894969" w:rsidRDefault="00727255" w:rsidP="005A1B43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B193A" w:rsidRPr="00894969" w:rsidRDefault="00AB193A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27255" w:rsidRPr="00894969" w:rsidRDefault="00727255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B193A" w:rsidRPr="00894969" w:rsidRDefault="00AB193A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894969" w:rsidRDefault="00894969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63648C" w:rsidRPr="00894969" w:rsidRDefault="0063648C" w:rsidP="0063648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lastRenderedPageBreak/>
        <w:t>БИЛЕТ 26.</w:t>
      </w:r>
    </w:p>
    <w:p w:rsidR="0063648C" w:rsidRPr="00894969" w:rsidRDefault="0063648C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Радиоактивность </w:t>
      </w:r>
      <w:r w:rsidRPr="00894969">
        <w:rPr>
          <w:rFonts w:cstheme="minorHAnsi"/>
          <w:sz w:val="20"/>
          <w:szCs w:val="20"/>
        </w:rPr>
        <w:t>– это способность ядер атомов химических элементов разрушаться, видоизменяться с испусканием частиц высоких энергий. При этом ядра атомов одних химических элементов превращаются в изотопы других элементов.</w:t>
      </w:r>
    </w:p>
    <w:p w:rsidR="0063648C" w:rsidRPr="00894969" w:rsidRDefault="0063648C" w:rsidP="0063648C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Виды радиоактивности:</w:t>
      </w:r>
    </w:p>
    <w:p w:rsidR="0063648C" w:rsidRPr="00894969" w:rsidRDefault="0063648C" w:rsidP="00894969">
      <w:pPr>
        <w:pStyle w:val="a3"/>
        <w:numPr>
          <w:ilvl w:val="6"/>
          <w:numId w:val="1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Естественное</w:t>
      </w:r>
    </w:p>
    <w:p w:rsidR="0063648C" w:rsidRPr="00894969" w:rsidRDefault="0063648C" w:rsidP="00894969">
      <w:pPr>
        <w:pStyle w:val="a3"/>
        <w:numPr>
          <w:ilvl w:val="6"/>
          <w:numId w:val="1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Спонтанное</w:t>
      </w:r>
    </w:p>
    <w:p w:rsidR="0063648C" w:rsidRPr="00894969" w:rsidRDefault="0063648C" w:rsidP="00894969">
      <w:pPr>
        <w:pStyle w:val="a3"/>
        <w:numPr>
          <w:ilvl w:val="6"/>
          <w:numId w:val="1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Искусственное</w:t>
      </w:r>
    </w:p>
    <w:p w:rsidR="0063648C" w:rsidRPr="00894969" w:rsidRDefault="0063648C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Все разновидности радиоактивности сопровождаются выделением из ядра избытка энергии – электромагнитного </w:t>
      </w:r>
      <w:r w:rsidR="00714E0D" w:rsidRPr="00894969">
        <w:rPr>
          <w:rFonts w:cstheme="minorHAnsi"/>
          <w:sz w:val="20"/>
          <w:szCs w:val="20"/>
        </w:rPr>
        <w:t>излучения(гамма).</w:t>
      </w:r>
    </w:p>
    <w:p w:rsidR="00714E0D" w:rsidRPr="00894969" w:rsidRDefault="00714E0D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Имеет место рентгеновское излучение(менее реактивное). Гамма излучение при распаде ядра(радиоактивное). Атомные и субатомные частицы при радиоактивном распаде называют радиоактивными частицами или ионизирующим излучением.</w:t>
      </w:r>
    </w:p>
    <w:p w:rsidR="00714E0D" w:rsidRPr="00894969" w:rsidRDefault="00714E0D" w:rsidP="0063648C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Характеристика ИИ:</w:t>
      </w:r>
    </w:p>
    <w:p w:rsidR="00714E0D" w:rsidRPr="00894969" w:rsidRDefault="00714E0D" w:rsidP="00894969">
      <w:pPr>
        <w:pStyle w:val="a3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Энергия частиц</w:t>
      </w:r>
    </w:p>
    <w:p w:rsidR="00714E0D" w:rsidRPr="00894969" w:rsidRDefault="00714E0D" w:rsidP="00894969">
      <w:pPr>
        <w:pStyle w:val="a3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Пробег частиц в разных средах и их проникающая способность</w:t>
      </w:r>
    </w:p>
    <w:p w:rsidR="00714E0D" w:rsidRPr="00894969" w:rsidRDefault="00714E0D" w:rsidP="00894969">
      <w:pPr>
        <w:pStyle w:val="a3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Ионизирующая способность</w:t>
      </w:r>
    </w:p>
    <w:p w:rsidR="00714E0D" w:rsidRPr="00894969" w:rsidRDefault="00714E0D" w:rsidP="00714E0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Проникающая радиация</w:t>
      </w:r>
      <w:r w:rsidRPr="00894969">
        <w:rPr>
          <w:rFonts w:cstheme="minorHAnsi"/>
          <w:sz w:val="20"/>
          <w:szCs w:val="20"/>
        </w:rPr>
        <w:t xml:space="preserve"> – это гамма излучение и поток нейтронов, испускаемых из зоны ядерного взрыва в течение единицы времени.</w:t>
      </w:r>
    </w:p>
    <w:p w:rsidR="00714E0D" w:rsidRPr="00894969" w:rsidRDefault="00714E0D" w:rsidP="00714E0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Поражающее действие проникающей радиации характеризуется величиной дозы.</w:t>
      </w:r>
    </w:p>
    <w:p w:rsidR="00714E0D" w:rsidRPr="00894969" w:rsidRDefault="00714E0D" w:rsidP="00714E0D">
      <w:pPr>
        <w:spacing w:after="0"/>
        <w:rPr>
          <w:rFonts w:cstheme="minorHAnsi"/>
          <w:sz w:val="20"/>
          <w:szCs w:val="20"/>
        </w:rPr>
      </w:pPr>
    </w:p>
    <w:p w:rsidR="00714E0D" w:rsidRPr="00894969" w:rsidRDefault="00714E0D" w:rsidP="00714E0D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27.</w:t>
      </w:r>
    </w:p>
    <w:p w:rsidR="00714E0D" w:rsidRPr="00894969" w:rsidRDefault="00714E0D" w:rsidP="00714E0D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Виды доз: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Экспозиционная: количество энергии необходимое для ионизации воздуха. Испускает источник)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Поглощенная: количество энергии, переданной излучением единичной массе вещества. 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Эквивалентная: доза, рассчитанная для биологических объектов с учетом коэффициента качества излучения.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Эффективная эквивалентная: это эквивалентная доза, рассчитанная с учетом разной чувствительности тканей организма к облучению, равная эквивалентной дозе, полученной конкретным органом с учетом его веса умноженной на соответствующий коэффициент радиационного риска.</w:t>
      </w:r>
    </w:p>
    <w:p w:rsidR="00714E0D" w:rsidRPr="00894969" w:rsidRDefault="00714E0D" w:rsidP="00714E0D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Мощность дозы</w:t>
      </w:r>
      <w:r w:rsidRPr="00894969">
        <w:rPr>
          <w:rFonts w:cstheme="minorHAnsi"/>
          <w:sz w:val="20"/>
          <w:szCs w:val="20"/>
        </w:rPr>
        <w:t xml:space="preserve"> – доза, полученная за единицу времени.</w:t>
      </w:r>
    </w:p>
    <w:p w:rsidR="00714E0D" w:rsidRPr="00894969" w:rsidRDefault="00714E0D" w:rsidP="00714E0D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Радиационный фон</w:t>
      </w:r>
      <w:r w:rsidRPr="00894969">
        <w:rPr>
          <w:rFonts w:cstheme="minorHAnsi"/>
          <w:sz w:val="20"/>
          <w:szCs w:val="20"/>
        </w:rPr>
        <w:t xml:space="preserve"> – мощность экспозиционной дозы, ионизирующего на данной территории.</w:t>
      </w:r>
    </w:p>
    <w:p w:rsidR="00593E94" w:rsidRPr="00894969" w:rsidRDefault="00593E94" w:rsidP="00593E94">
      <w:pPr>
        <w:spacing w:after="0"/>
        <w:ind w:left="36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Допустимые дозы, не вызывающие лучевую болезнь: 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50 – 80 Р – за 4 суток (разовая доза),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100 Р – за 10 – 30 суток,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200 Р – за 3 месяца (квартал),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300 Р – за год;</w:t>
      </w:r>
    </w:p>
    <w:p w:rsidR="00593E94" w:rsidRPr="00894969" w:rsidRDefault="00593E94" w:rsidP="00593E94">
      <w:pPr>
        <w:spacing w:after="0"/>
        <w:ind w:left="36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b/>
          <w:i/>
          <w:sz w:val="20"/>
          <w:szCs w:val="20"/>
          <w:u w:val="single"/>
        </w:rPr>
        <w:t>Установленные дозы облучения: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– для жителей категории А (работающие с радиоактивными источниками) разовая – 25 бэр, за год – до 5 бэр (флюорография – 0,37 бэр; рентгеноскопия зуба – 3 бэр);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– для жителей категории Б (которые могут подвергаться облучению) и категории В (остальное население) соответственно 10 и 0,5 бэр;</w:t>
      </w:r>
    </w:p>
    <w:p w:rsidR="00890A19" w:rsidRPr="00894969" w:rsidRDefault="00890A19" w:rsidP="00890A19">
      <w:pPr>
        <w:spacing w:after="0"/>
        <w:rPr>
          <w:rFonts w:cstheme="minorHAnsi"/>
          <w:sz w:val="20"/>
          <w:szCs w:val="20"/>
        </w:rPr>
      </w:pPr>
    </w:p>
    <w:p w:rsidR="00890A19" w:rsidRPr="00894969" w:rsidRDefault="00890A19" w:rsidP="00890A19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28</w:t>
      </w:r>
      <w:r w:rsidRPr="00894969">
        <w:rPr>
          <w:rFonts w:cstheme="minorHAnsi"/>
          <w:b/>
          <w:i/>
          <w:sz w:val="20"/>
          <w:szCs w:val="20"/>
          <w:u w:val="single"/>
        </w:rPr>
        <w:t>.</w:t>
      </w:r>
    </w:p>
    <w:p w:rsidR="00890A19" w:rsidRPr="00894969" w:rsidRDefault="00D66FC8" w:rsidP="00890A1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Радиационная безопасность</w:t>
      </w:r>
      <w:r w:rsidRPr="00894969">
        <w:rPr>
          <w:rFonts w:cstheme="minorHAnsi"/>
          <w:sz w:val="20"/>
          <w:szCs w:val="20"/>
        </w:rPr>
        <w:t xml:space="preserve"> – новая научно-практическая дисциплина, решающая комплекс теоретических и практических задач, связанных с уменьшением неблагоприятного воздействия от источников радиоактивного излучения.</w:t>
      </w:r>
    </w:p>
    <w:p w:rsidR="00D66FC8" w:rsidRPr="00894969" w:rsidRDefault="00D66FC8" w:rsidP="00890A1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Задачи:</w:t>
      </w:r>
    </w:p>
    <w:p w:rsidR="00D66FC8" w:rsidRPr="00894969" w:rsidRDefault="00D66FC8" w:rsidP="00894969">
      <w:pPr>
        <w:pStyle w:val="a3"/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Разработка критериев оценки ионизирующего излучения, как вредного фактора</w:t>
      </w:r>
    </w:p>
    <w:p w:rsidR="00D66FC8" w:rsidRPr="00894969" w:rsidRDefault="00D66FC8" w:rsidP="00894969">
      <w:pPr>
        <w:pStyle w:val="a3"/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Разработка способов оценки и прогнозирования радиационной обстановки, а также приведение ее с выработанными критериями безопасности.</w:t>
      </w:r>
    </w:p>
    <w:p w:rsidR="00D66FC8" w:rsidRPr="00894969" w:rsidRDefault="00D66FC8" w:rsidP="00D66FC8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Принципы:</w:t>
      </w:r>
    </w:p>
    <w:p w:rsidR="000C49E5" w:rsidRPr="00894969" w:rsidRDefault="000C49E5" w:rsidP="00894969">
      <w:pPr>
        <w:pStyle w:val="a3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принцип нормирования – </w:t>
      </w:r>
      <w:proofErr w:type="spellStart"/>
      <w:r w:rsidRPr="00894969">
        <w:rPr>
          <w:rFonts w:cstheme="minorHAnsi"/>
          <w:sz w:val="20"/>
          <w:szCs w:val="20"/>
        </w:rPr>
        <w:t>непревышения</w:t>
      </w:r>
      <w:proofErr w:type="spellEnd"/>
      <w:r w:rsidRPr="00894969">
        <w:rPr>
          <w:rFonts w:cstheme="minorHAnsi"/>
          <w:sz w:val="20"/>
          <w:szCs w:val="20"/>
        </w:rPr>
        <w:t xml:space="preserve"> допустимых пределов индивидуальных доз граждан от всех источников ионизирующего излучения ;</w:t>
      </w:r>
    </w:p>
    <w:p w:rsidR="000C49E5" w:rsidRPr="00894969" w:rsidRDefault="000C49E5" w:rsidP="00894969">
      <w:pPr>
        <w:pStyle w:val="a3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lastRenderedPageBreak/>
        <w:t xml:space="preserve">принцип обоснования – запрещение всех видов деятельности по использованию источников ионизирующего излучения, при которых риск возможного вреда превышает пользу для человека и общества;  </w:t>
      </w:r>
    </w:p>
    <w:p w:rsidR="00D66FC8" w:rsidRPr="00894969" w:rsidRDefault="000C49E5" w:rsidP="00894969">
      <w:pPr>
        <w:pStyle w:val="a3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принцип оптимизации – поддержание на достижимо низком уровне с учётом экономических и социальных факторов индивидуальных доз облучения и числа облучаемых лиц при использовании любого источника ионизирующего излучения. </w:t>
      </w:r>
    </w:p>
    <w:p w:rsidR="00714E0D" w:rsidRPr="00894969" w:rsidRDefault="00714E0D" w:rsidP="00714E0D">
      <w:pPr>
        <w:spacing w:after="0"/>
        <w:ind w:left="360"/>
        <w:rPr>
          <w:rFonts w:cstheme="minorHAnsi"/>
          <w:sz w:val="20"/>
          <w:szCs w:val="20"/>
        </w:rPr>
      </w:pPr>
    </w:p>
    <w:p w:rsidR="00714E0D" w:rsidRPr="00894969" w:rsidRDefault="00905F29" w:rsidP="00714E0D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32. </w:t>
      </w:r>
    </w:p>
    <w:p w:rsidR="00AE4435" w:rsidRPr="00894969" w:rsidRDefault="00AE4435" w:rsidP="00AE443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Выявление радиационной обстановки</w:t>
      </w:r>
      <w:r w:rsidRPr="00894969">
        <w:rPr>
          <w:rFonts w:cstheme="minorHAnsi"/>
          <w:sz w:val="20"/>
          <w:szCs w:val="20"/>
        </w:rPr>
        <w:t xml:space="preserve"> сводится к определению уровня радиации на местности в какой-то момент времени после аварии на АЭС или взрыва ядерного боеприпаса и производится методом прогнозирования и по данным радиационной разведки.</w:t>
      </w:r>
    </w:p>
    <w:p w:rsidR="00AE4435" w:rsidRPr="00894969" w:rsidRDefault="00AE4435" w:rsidP="00AE443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аварии на АЭС выявление радиационной обстановки осуществляется, главным образом, по данным радиационной разведки, так как прогнозирование не обладает достаточной точностью. Это объясняется тем, что авария растянута по времени, в течение которого меняются погодные условия. Поэтому определяются защитные мероприятия, проводимые в 30- и 100-километровой зонах.</w:t>
      </w:r>
    </w:p>
    <w:p w:rsidR="00905F29" w:rsidRPr="00894969" w:rsidRDefault="00AE4435" w:rsidP="00AE443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взрыве ядерного боеприпаса выявление радиационной обстановки осуществляется как методом прогнозирования, так и по данным радиационной разведки.</w:t>
      </w:r>
    </w:p>
    <w:p w:rsidR="00AE4435" w:rsidRPr="00894969" w:rsidRDefault="00AE4435" w:rsidP="00AE4435">
      <w:pPr>
        <w:spacing w:after="0"/>
        <w:ind w:left="36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Основными исходными данными являются:</w:t>
      </w:r>
    </w:p>
    <w:p w:rsidR="00AE4435" w:rsidRPr="00894969" w:rsidRDefault="00AE4435" w:rsidP="00894969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Время</w:t>
      </w:r>
    </w:p>
    <w:p w:rsidR="00AE4435" w:rsidRPr="00894969" w:rsidRDefault="00AE4435" w:rsidP="00894969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масштабы события</w:t>
      </w:r>
    </w:p>
    <w:p w:rsidR="00AE4435" w:rsidRPr="00894969" w:rsidRDefault="00AE4435" w:rsidP="00894969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скорость и направление ветра</w:t>
      </w:r>
    </w:p>
    <w:p w:rsidR="00AE4435" w:rsidRPr="00894969" w:rsidRDefault="00AE4435" w:rsidP="00AE4435">
      <w:pPr>
        <w:pStyle w:val="a3"/>
        <w:spacing w:after="0"/>
        <w:ind w:left="1080"/>
        <w:rPr>
          <w:rFonts w:cstheme="minorHAnsi"/>
          <w:sz w:val="20"/>
          <w:szCs w:val="20"/>
        </w:rPr>
      </w:pPr>
    </w:p>
    <w:p w:rsidR="00AE4435" w:rsidRPr="00894969" w:rsidRDefault="00AE4435" w:rsidP="00AE443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41.</w:t>
      </w:r>
    </w:p>
    <w:p w:rsidR="00AE4435" w:rsidRPr="00894969" w:rsidRDefault="00AE443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Охрана труда</w:t>
      </w:r>
      <w:r w:rsidRPr="00894969">
        <w:rPr>
          <w:rFonts w:cstheme="minorHAnsi"/>
          <w:sz w:val="20"/>
          <w:szCs w:val="20"/>
        </w:rPr>
        <w:t xml:space="preserve"> - это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</w:t>
      </w:r>
    </w:p>
    <w:p w:rsidR="00AE4435" w:rsidRPr="00894969" w:rsidRDefault="00AE443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Условия труда</w:t>
      </w:r>
      <w:r w:rsidRPr="00894969">
        <w:rPr>
          <w:rFonts w:cstheme="minorHAnsi"/>
          <w:sz w:val="20"/>
          <w:szCs w:val="20"/>
        </w:rPr>
        <w:t xml:space="preserve"> – совокупность факторов производственной среды, оказывающих влияние на здоровье и работоспособность человека в процессе труда.</w:t>
      </w:r>
    </w:p>
    <w:p w:rsidR="00AE4435" w:rsidRPr="00894969" w:rsidRDefault="00AE443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Безопасные условия труда</w:t>
      </w:r>
      <w:r w:rsidRPr="00894969">
        <w:rPr>
          <w:rFonts w:cstheme="minorHAnsi"/>
          <w:sz w:val="20"/>
          <w:szCs w:val="20"/>
        </w:rPr>
        <w:t xml:space="preserve"> – состояние условий труда, при которых воздействие на работающих опасных и вредных производственных факторов исключено или воздействие вредных производственных факторов не превышает предельно допустимые значения.</w:t>
      </w:r>
    </w:p>
    <w:p w:rsidR="00AE4435" w:rsidRPr="00894969" w:rsidRDefault="00AE443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Опасный производственный фактор</w:t>
      </w:r>
      <w:r w:rsidRPr="00894969">
        <w:rPr>
          <w:rFonts w:cstheme="minorHAnsi"/>
          <w:sz w:val="20"/>
          <w:szCs w:val="20"/>
        </w:rPr>
        <w:t xml:space="preserve"> – производственный фактор, воздей1ствие которого на работающего в определенных условиях приводит к травме, острому отравлению или другому внезапному резкому ухудшению здоровья или смерти.</w:t>
      </w:r>
    </w:p>
    <w:p w:rsidR="00AE4435" w:rsidRPr="00894969" w:rsidRDefault="00AE443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Вредный производственный фактор </w:t>
      </w:r>
      <w:r w:rsidRPr="00894969">
        <w:rPr>
          <w:rFonts w:cstheme="minorHAnsi"/>
          <w:sz w:val="20"/>
          <w:szCs w:val="20"/>
        </w:rPr>
        <w:t>– производственный фактор, воздействие которого на работающего в определенных условиях может привести к заболеванию, снижению работоспособности и (или) отрицательному влиянию на здоровье потомства.</w:t>
      </w:r>
    </w:p>
    <w:p w:rsidR="00F04465" w:rsidRPr="00894969" w:rsidRDefault="00F0446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Производственно-обусловленная заболеваемость</w:t>
      </w:r>
      <w:r w:rsidRPr="00894969">
        <w:rPr>
          <w:rFonts w:cstheme="minorHAnsi"/>
          <w:sz w:val="20"/>
          <w:szCs w:val="20"/>
        </w:rPr>
        <w:t xml:space="preserve"> – это заболеваемость общими неспецифическими заболеваниями различной причины, которая превышает таковую в группах, контактирующих с ОПФ и ВПФ по сравнению с группами не контактирующих.</w:t>
      </w:r>
    </w:p>
    <w:p w:rsidR="00F04465" w:rsidRPr="00894969" w:rsidRDefault="00F0446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Профессиональная заболеваемость</w:t>
      </w:r>
      <w:r w:rsidRPr="00894969">
        <w:rPr>
          <w:rFonts w:cstheme="minorHAnsi"/>
          <w:sz w:val="20"/>
          <w:szCs w:val="20"/>
        </w:rPr>
        <w:t xml:space="preserve"> – показатель числа, впервые выявленных заболеваний в течение года, рассчитанный на 100 или 1000 работников.</w:t>
      </w:r>
    </w:p>
    <w:p w:rsidR="00F04465" w:rsidRPr="00894969" w:rsidRDefault="00F04465" w:rsidP="00AE4435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F04465" w:rsidRPr="00894969" w:rsidRDefault="00F04465" w:rsidP="00AE443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42.</w:t>
      </w:r>
    </w:p>
    <w:p w:rsidR="00F04465" w:rsidRPr="00894969" w:rsidRDefault="00F0446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В 2005 году разработана и утверждена Постановлением совета Министров РБ концепция </w:t>
      </w:r>
      <w:proofErr w:type="spellStart"/>
      <w:r w:rsidRPr="00894969">
        <w:rPr>
          <w:rFonts w:cstheme="minorHAnsi"/>
          <w:sz w:val="20"/>
          <w:szCs w:val="20"/>
        </w:rPr>
        <w:t>гос.управления</w:t>
      </w:r>
      <w:proofErr w:type="spellEnd"/>
      <w:r w:rsidRPr="00894969">
        <w:rPr>
          <w:rFonts w:cstheme="minorHAnsi"/>
          <w:sz w:val="20"/>
          <w:szCs w:val="20"/>
        </w:rPr>
        <w:t xml:space="preserve"> охраной труда.</w:t>
      </w:r>
    </w:p>
    <w:p w:rsidR="00F04465" w:rsidRPr="00894969" w:rsidRDefault="00F04465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Принципы:</w:t>
      </w:r>
    </w:p>
    <w:p w:rsidR="00F04465" w:rsidRPr="00894969" w:rsidRDefault="00F04465" w:rsidP="00894969">
      <w:pPr>
        <w:pStyle w:val="a3"/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приоритет жизни и здоровья работников по отношению к результатам производственной деятельности</w:t>
      </w:r>
    </w:p>
    <w:p w:rsidR="00F04465" w:rsidRPr="00894969" w:rsidRDefault="00F04465" w:rsidP="00894969">
      <w:pPr>
        <w:pStyle w:val="a3"/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обеспечение гарантий прав работника</w:t>
      </w:r>
    </w:p>
    <w:p w:rsidR="00F04465" w:rsidRPr="00894969" w:rsidRDefault="00F04465" w:rsidP="00894969">
      <w:pPr>
        <w:pStyle w:val="a3"/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установление обязанностей всех субъектов правовых отношений в области охраны труда, полной ответственности нанимателей за обеспечение безопасных условий труда</w:t>
      </w:r>
    </w:p>
    <w:p w:rsidR="00F04465" w:rsidRPr="00894969" w:rsidRDefault="00F04465" w:rsidP="00894969">
      <w:pPr>
        <w:pStyle w:val="a3"/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совершенствование правовых отношений, включая внедрение экономического механизма обеспечения охраны труда.</w:t>
      </w:r>
    </w:p>
    <w:p w:rsidR="00F04465" w:rsidRPr="00894969" w:rsidRDefault="00F04465" w:rsidP="00F04465">
      <w:pPr>
        <w:spacing w:after="0"/>
        <w:rPr>
          <w:rFonts w:cstheme="minorHAnsi"/>
          <w:sz w:val="20"/>
          <w:szCs w:val="20"/>
        </w:rPr>
      </w:pPr>
    </w:p>
    <w:p w:rsidR="00F04465" w:rsidRPr="00894969" w:rsidRDefault="00F04465" w:rsidP="00F0446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43.</w:t>
      </w:r>
    </w:p>
    <w:p w:rsidR="00F04465" w:rsidRPr="00894969" w:rsidRDefault="00F04465" w:rsidP="00F0446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Законодательные акты:</w:t>
      </w:r>
    </w:p>
    <w:p w:rsidR="00F04465" w:rsidRPr="00894969" w:rsidRDefault="00F04465" w:rsidP="00894969">
      <w:pPr>
        <w:pStyle w:val="a3"/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Конституция РБ</w:t>
      </w:r>
    </w:p>
    <w:p w:rsidR="00F04465" w:rsidRPr="00894969" w:rsidRDefault="00F04465" w:rsidP="00894969">
      <w:pPr>
        <w:pStyle w:val="a3"/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Трудовой кодекс</w:t>
      </w:r>
    </w:p>
    <w:p w:rsidR="00F04465" w:rsidRPr="00894969" w:rsidRDefault="00F04465" w:rsidP="00894969">
      <w:pPr>
        <w:pStyle w:val="a3"/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Законы по безопасности и гигиене труда</w:t>
      </w:r>
    </w:p>
    <w:p w:rsidR="00F04465" w:rsidRPr="00894969" w:rsidRDefault="00F04465" w:rsidP="00894969">
      <w:pPr>
        <w:pStyle w:val="a3"/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Директивные акты (1)декреты, указы; 2) постановления правительства) </w:t>
      </w:r>
      <w:r w:rsidR="009F73C6" w:rsidRPr="00894969">
        <w:rPr>
          <w:rFonts w:cstheme="minorHAnsi"/>
          <w:sz w:val="20"/>
          <w:szCs w:val="20"/>
        </w:rPr>
        <w:t>–</w:t>
      </w:r>
      <w:r w:rsidRPr="00894969">
        <w:rPr>
          <w:rFonts w:cstheme="minorHAnsi"/>
          <w:sz w:val="20"/>
          <w:szCs w:val="20"/>
        </w:rPr>
        <w:t xml:space="preserve"> </w:t>
      </w:r>
      <w:proofErr w:type="spellStart"/>
      <w:r w:rsidR="009F73C6" w:rsidRPr="00894969">
        <w:rPr>
          <w:rFonts w:cstheme="minorHAnsi"/>
          <w:sz w:val="20"/>
          <w:szCs w:val="20"/>
        </w:rPr>
        <w:t>госуд.акты</w:t>
      </w:r>
      <w:proofErr w:type="spellEnd"/>
      <w:r w:rsidR="009F73C6" w:rsidRPr="00894969">
        <w:rPr>
          <w:rFonts w:cstheme="minorHAnsi"/>
          <w:sz w:val="20"/>
          <w:szCs w:val="20"/>
        </w:rPr>
        <w:t>-межотраслевые-отраслевые-локальные</w:t>
      </w:r>
    </w:p>
    <w:p w:rsidR="009F73C6" w:rsidRPr="00894969" w:rsidRDefault="009F73C6" w:rsidP="009F73C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Республиканский уровень – правительство (обеспечение правовой, политической организации)</w:t>
      </w:r>
    </w:p>
    <w:p w:rsidR="009F73C6" w:rsidRPr="00894969" w:rsidRDefault="009F73C6" w:rsidP="009F73C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Отраслевой – республиканские органы и иные организации (обучение спец., </w:t>
      </w:r>
      <w:proofErr w:type="spellStart"/>
      <w:r w:rsidRPr="00894969">
        <w:rPr>
          <w:rFonts w:cstheme="minorHAnsi"/>
          <w:sz w:val="20"/>
          <w:szCs w:val="20"/>
        </w:rPr>
        <w:t>инф.функция</w:t>
      </w:r>
      <w:proofErr w:type="spellEnd"/>
      <w:r w:rsidRPr="00894969">
        <w:rPr>
          <w:rFonts w:cstheme="minorHAnsi"/>
          <w:sz w:val="20"/>
          <w:szCs w:val="20"/>
        </w:rPr>
        <w:t>)</w:t>
      </w:r>
    </w:p>
    <w:p w:rsidR="00F04465" w:rsidRPr="00894969" w:rsidRDefault="009F73C6" w:rsidP="00F0446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Локальный – </w:t>
      </w:r>
    </w:p>
    <w:p w:rsidR="009F73C6" w:rsidRPr="00894969" w:rsidRDefault="009F73C6" w:rsidP="00F04465">
      <w:pPr>
        <w:spacing w:after="0"/>
        <w:rPr>
          <w:rFonts w:cstheme="minorHAnsi"/>
          <w:sz w:val="20"/>
          <w:szCs w:val="20"/>
        </w:rPr>
      </w:pPr>
    </w:p>
    <w:p w:rsidR="009F73C6" w:rsidRPr="00894969" w:rsidRDefault="009F73C6" w:rsidP="00F0446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44. </w:t>
      </w:r>
    </w:p>
    <w:p w:rsidR="009F73C6" w:rsidRPr="00894969" w:rsidRDefault="009F73C6" w:rsidP="00F0446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Законодательство РБ «Об охране труда»</w:t>
      </w:r>
    </w:p>
    <w:p w:rsidR="009F73C6" w:rsidRPr="00894969" w:rsidRDefault="009F73C6" w:rsidP="00894969">
      <w:pPr>
        <w:pStyle w:val="a3"/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Расширяет круг лиц, имеющих право на ОТ</w:t>
      </w:r>
    </w:p>
    <w:p w:rsidR="005B0BBD" w:rsidRPr="00894969" w:rsidRDefault="005B0BBD" w:rsidP="00894969">
      <w:pPr>
        <w:pStyle w:val="a3"/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Определяет обязанности, права и ответственность работодателей и всех субъектов по вопросам ОТ</w:t>
      </w:r>
    </w:p>
    <w:p w:rsidR="005B0BBD" w:rsidRPr="00894969" w:rsidRDefault="005B0BBD" w:rsidP="00894969">
      <w:pPr>
        <w:pStyle w:val="a3"/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Устанавливает гарантии работника на ОТ</w:t>
      </w:r>
    </w:p>
    <w:p w:rsidR="005B0BBD" w:rsidRPr="00894969" w:rsidRDefault="005B0BBD" w:rsidP="00894969">
      <w:pPr>
        <w:pStyle w:val="a3"/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Закрепляет системное </w:t>
      </w:r>
      <w:proofErr w:type="spellStart"/>
      <w:r w:rsidRPr="00894969">
        <w:rPr>
          <w:rFonts w:cstheme="minorHAnsi"/>
          <w:sz w:val="20"/>
          <w:szCs w:val="20"/>
        </w:rPr>
        <w:t>гос.упавление</w:t>
      </w:r>
      <w:proofErr w:type="spellEnd"/>
      <w:r w:rsidRPr="00894969">
        <w:rPr>
          <w:rFonts w:cstheme="minorHAnsi"/>
          <w:sz w:val="20"/>
          <w:szCs w:val="20"/>
        </w:rPr>
        <w:t xml:space="preserve"> ОТ и предусматривает гос. Надзор и контроль</w:t>
      </w:r>
    </w:p>
    <w:p w:rsidR="005B0BBD" w:rsidRPr="00894969" w:rsidRDefault="005B0BBD" w:rsidP="00894969">
      <w:pPr>
        <w:pStyle w:val="a3"/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Определяет полномочия субъектов </w:t>
      </w:r>
      <w:proofErr w:type="spellStart"/>
      <w:r w:rsidRPr="00894969">
        <w:rPr>
          <w:rFonts w:cstheme="minorHAnsi"/>
          <w:sz w:val="20"/>
          <w:szCs w:val="20"/>
        </w:rPr>
        <w:t>гос.управления</w:t>
      </w:r>
      <w:proofErr w:type="spellEnd"/>
    </w:p>
    <w:p w:rsidR="005B0BBD" w:rsidRPr="00894969" w:rsidRDefault="005B0BBD" w:rsidP="00894969">
      <w:pPr>
        <w:pStyle w:val="a3"/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Регламентирует порядок создания службы ОТ и определяет его функции</w:t>
      </w:r>
    </w:p>
    <w:p w:rsidR="005B0BBD" w:rsidRPr="00894969" w:rsidRDefault="005B0BBD" w:rsidP="00894969">
      <w:pPr>
        <w:pStyle w:val="a3"/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Устанавливает требования при проектировании, строительстве, также к производственным процессам, отдельным видам работы и применению инструментов.</w:t>
      </w:r>
    </w:p>
    <w:p w:rsidR="005B0BBD" w:rsidRPr="00894969" w:rsidRDefault="005B0BBD" w:rsidP="005B0BB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Трудовой кодекс определяет те же положения, как и в законе, только между работником и нанимателем.</w:t>
      </w:r>
    </w:p>
    <w:p w:rsidR="005B0BBD" w:rsidRPr="00894969" w:rsidRDefault="005B0BBD" w:rsidP="005B0BBD">
      <w:pPr>
        <w:spacing w:after="0"/>
        <w:rPr>
          <w:rFonts w:cstheme="minorHAnsi"/>
          <w:sz w:val="20"/>
          <w:szCs w:val="20"/>
        </w:rPr>
      </w:pPr>
    </w:p>
    <w:p w:rsidR="005B0BBD" w:rsidRPr="00894969" w:rsidRDefault="005B0BBD" w:rsidP="005B0BBD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45.</w:t>
      </w:r>
    </w:p>
    <w:p w:rsidR="00F04465" w:rsidRPr="00894969" w:rsidRDefault="005B0BBD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Ответственность за нарушение законодательства по ОТ</w:t>
      </w:r>
      <w:r w:rsidR="00C1713C" w:rsidRPr="00894969">
        <w:rPr>
          <w:rFonts w:cstheme="minorHAnsi"/>
          <w:sz w:val="20"/>
          <w:szCs w:val="20"/>
        </w:rPr>
        <w:t>:</w:t>
      </w:r>
    </w:p>
    <w:p w:rsidR="00C1713C" w:rsidRPr="00894969" w:rsidRDefault="00C1713C" w:rsidP="00894969">
      <w:pPr>
        <w:pStyle w:val="a3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Дисциплинарные (замечание – выговор – увольнение) Трудовой кодекс</w:t>
      </w:r>
    </w:p>
    <w:p w:rsidR="00C1713C" w:rsidRPr="00894969" w:rsidRDefault="00C1713C" w:rsidP="00894969">
      <w:pPr>
        <w:pStyle w:val="a3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Административная (штраф) Кодекс об административных нарушениях</w:t>
      </w:r>
    </w:p>
    <w:p w:rsidR="00C1713C" w:rsidRPr="00894969" w:rsidRDefault="00C1713C" w:rsidP="00894969">
      <w:pPr>
        <w:pStyle w:val="a3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Санкции к юридическим лицам (штраф) Постановление СМ</w:t>
      </w:r>
    </w:p>
    <w:p w:rsidR="00C1713C" w:rsidRPr="00894969" w:rsidRDefault="00C1713C" w:rsidP="00894969">
      <w:pPr>
        <w:pStyle w:val="a3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Материальная Трудовой кодекс</w:t>
      </w:r>
    </w:p>
    <w:p w:rsidR="00C1713C" w:rsidRPr="00894969" w:rsidRDefault="00C1713C" w:rsidP="00894969">
      <w:pPr>
        <w:pStyle w:val="a3"/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Уголовная (штраф, исправительные работы, общественное порицание, лишение свободы, увольнение) Уголовный кодекс</w:t>
      </w:r>
    </w:p>
    <w:p w:rsidR="00C1713C" w:rsidRPr="00894969" w:rsidRDefault="00C1713C" w:rsidP="00C1713C">
      <w:pPr>
        <w:pStyle w:val="a3"/>
        <w:spacing w:after="0"/>
        <w:rPr>
          <w:rFonts w:cstheme="minorHAnsi"/>
          <w:sz w:val="20"/>
          <w:szCs w:val="20"/>
        </w:rPr>
      </w:pPr>
    </w:p>
    <w:p w:rsidR="00C1713C" w:rsidRPr="00894969" w:rsidRDefault="00C1713C" w:rsidP="00C1713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46.</w:t>
      </w:r>
    </w:p>
    <w:p w:rsidR="00F04465" w:rsidRPr="00894969" w:rsidRDefault="00C1713C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Система стандартов безопасности труда (ССБТ)</w:t>
      </w:r>
    </w:p>
    <w:p w:rsidR="00C1713C" w:rsidRPr="00894969" w:rsidRDefault="00C1713C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0 класс – организационно-</w:t>
      </w:r>
      <w:proofErr w:type="spellStart"/>
      <w:r w:rsidRPr="00894969">
        <w:rPr>
          <w:rFonts w:cstheme="minorHAnsi"/>
          <w:sz w:val="20"/>
          <w:szCs w:val="20"/>
        </w:rPr>
        <w:t>метадич.стандарты</w:t>
      </w:r>
      <w:proofErr w:type="spellEnd"/>
    </w:p>
    <w:p w:rsidR="00C1713C" w:rsidRPr="00894969" w:rsidRDefault="00C1713C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1 класс – </w:t>
      </w:r>
      <w:proofErr w:type="spellStart"/>
      <w:r w:rsidRPr="00894969">
        <w:rPr>
          <w:rFonts w:cstheme="minorHAnsi"/>
          <w:sz w:val="20"/>
          <w:szCs w:val="20"/>
        </w:rPr>
        <w:t>гос.стандарты</w:t>
      </w:r>
      <w:proofErr w:type="spellEnd"/>
      <w:r w:rsidRPr="00894969">
        <w:rPr>
          <w:rFonts w:cstheme="minorHAnsi"/>
          <w:sz w:val="20"/>
          <w:szCs w:val="20"/>
        </w:rPr>
        <w:t xml:space="preserve"> по контролю ВПФ и ОПФ</w:t>
      </w:r>
    </w:p>
    <w:p w:rsidR="00C1713C" w:rsidRPr="00894969" w:rsidRDefault="00C1713C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2 класс – </w:t>
      </w:r>
      <w:proofErr w:type="spellStart"/>
      <w:r w:rsidRPr="00894969">
        <w:rPr>
          <w:rFonts w:cstheme="minorHAnsi"/>
          <w:sz w:val="20"/>
          <w:szCs w:val="20"/>
        </w:rPr>
        <w:t>гос.стандарты</w:t>
      </w:r>
      <w:proofErr w:type="spellEnd"/>
      <w:r w:rsidRPr="00894969">
        <w:rPr>
          <w:rFonts w:cstheme="minorHAnsi"/>
          <w:sz w:val="20"/>
          <w:szCs w:val="20"/>
        </w:rPr>
        <w:t xml:space="preserve"> по требованию безопасности к производственному оборудованию</w:t>
      </w:r>
    </w:p>
    <w:p w:rsidR="00C1713C" w:rsidRPr="00894969" w:rsidRDefault="00C1713C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3 класс – к производственным профессиям</w:t>
      </w:r>
    </w:p>
    <w:p w:rsidR="00C1713C" w:rsidRPr="00894969" w:rsidRDefault="00C1713C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4 класс – средства защиты</w:t>
      </w:r>
    </w:p>
    <w:p w:rsidR="00C1713C" w:rsidRPr="00894969" w:rsidRDefault="00C1713C" w:rsidP="00AE443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5 – 9 –</w:t>
      </w:r>
      <w:r w:rsidR="00727255" w:rsidRPr="00894969">
        <w:rPr>
          <w:rFonts w:cstheme="minorHAnsi"/>
          <w:sz w:val="20"/>
          <w:szCs w:val="20"/>
        </w:rPr>
        <w:t xml:space="preserve"> резервные</w:t>
      </w:r>
    </w:p>
    <w:p w:rsidR="00C1713C" w:rsidRPr="00894969" w:rsidRDefault="00C1713C" w:rsidP="00AE4435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902D5" w:rsidRPr="00894969" w:rsidRDefault="00C1713C" w:rsidP="00AE443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47. </w:t>
      </w:r>
    </w:p>
    <w:p w:rsidR="007902D5" w:rsidRPr="00894969" w:rsidRDefault="007902D5" w:rsidP="00AE443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ИНСТРУКТАЖИ</w:t>
      </w:r>
    </w:p>
    <w:p w:rsidR="00C1713C" w:rsidRPr="00894969" w:rsidRDefault="00C1713C" w:rsidP="00C1713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Вводный:</w:t>
      </w:r>
      <w:r w:rsidRPr="00894969">
        <w:rPr>
          <w:rFonts w:cstheme="minorHAnsi"/>
          <w:sz w:val="20"/>
          <w:szCs w:val="20"/>
        </w:rPr>
        <w:t xml:space="preserve"> </w:t>
      </w:r>
      <w:r w:rsidR="007902D5" w:rsidRPr="00894969">
        <w:rPr>
          <w:rFonts w:cstheme="minorHAnsi"/>
          <w:sz w:val="20"/>
          <w:szCs w:val="20"/>
        </w:rPr>
        <w:t>проводится с работниками вне зависимости от образования, стажа</w:t>
      </w:r>
    </w:p>
    <w:p w:rsidR="00C1713C" w:rsidRPr="00894969" w:rsidRDefault="00C1713C" w:rsidP="00C1713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Первичный</w:t>
      </w:r>
      <w:r w:rsidR="007902D5" w:rsidRPr="00894969">
        <w:rPr>
          <w:rFonts w:cstheme="minorHAnsi"/>
          <w:sz w:val="20"/>
          <w:szCs w:val="20"/>
        </w:rPr>
        <w:t>: проводится</w:t>
      </w:r>
      <w:r w:rsidRPr="00894969">
        <w:rPr>
          <w:rFonts w:cstheme="minorHAnsi"/>
          <w:sz w:val="20"/>
          <w:szCs w:val="20"/>
        </w:rPr>
        <w:t xml:space="preserve"> на рабочем месте для всех принятых рабочих, а также переведенных из другого участка, с одной работы на другую, с одного вида оборудования на другой (и при временном переводе). </w:t>
      </w:r>
    </w:p>
    <w:p w:rsidR="00C1713C" w:rsidRPr="00894969" w:rsidRDefault="00C1713C" w:rsidP="00C1713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Повторный</w:t>
      </w:r>
      <w:r w:rsidR="007902D5" w:rsidRPr="00894969">
        <w:rPr>
          <w:rFonts w:cstheme="minorHAnsi"/>
          <w:sz w:val="20"/>
          <w:szCs w:val="20"/>
        </w:rPr>
        <w:t>:</w:t>
      </w:r>
      <w:r w:rsidRPr="00894969">
        <w:rPr>
          <w:rFonts w:cstheme="minorHAnsi"/>
          <w:sz w:val="20"/>
          <w:szCs w:val="20"/>
        </w:rPr>
        <w:t xml:space="preserve"> проводится один раз в 6 месяцев по программе инструктажа на рабочем месте. </w:t>
      </w:r>
    </w:p>
    <w:p w:rsidR="007902D5" w:rsidRPr="00894969" w:rsidRDefault="007902D5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Внеплановый</w:t>
      </w:r>
      <w:r w:rsidRPr="00894969">
        <w:rPr>
          <w:rFonts w:cstheme="minorHAnsi"/>
          <w:sz w:val="20"/>
          <w:szCs w:val="20"/>
        </w:rPr>
        <w:t xml:space="preserve">: проводится в следующих случаях: при изменении правил по охране труда; изменении технологического процесса; замене и модернизации оборудования; аварийная ситуация на предприятии однотипной деятельности; по требованию </w:t>
      </w:r>
      <w:proofErr w:type="spellStart"/>
      <w:r w:rsidRPr="00894969">
        <w:rPr>
          <w:rFonts w:cstheme="minorHAnsi"/>
          <w:sz w:val="20"/>
          <w:szCs w:val="20"/>
        </w:rPr>
        <w:t>гос.надзора</w:t>
      </w:r>
      <w:proofErr w:type="spellEnd"/>
      <w:r w:rsidRPr="00894969">
        <w:rPr>
          <w:rFonts w:cstheme="minorHAnsi"/>
          <w:sz w:val="20"/>
          <w:szCs w:val="20"/>
        </w:rPr>
        <w:t xml:space="preserve"> и контроля; перерыв в работе более 6 месяцев. </w:t>
      </w:r>
    </w:p>
    <w:p w:rsidR="007902D5" w:rsidRPr="00894969" w:rsidRDefault="007902D5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Целевой</w:t>
      </w:r>
      <w:r w:rsidRPr="00894969">
        <w:rPr>
          <w:rFonts w:cstheme="minorHAnsi"/>
          <w:sz w:val="20"/>
          <w:szCs w:val="20"/>
        </w:rPr>
        <w:t xml:space="preserve">: проводится с работниками перед производством работ, на которые оформляется наряд-допуск. Целевой инструктаж проводится при выполнении разовых работ. </w:t>
      </w:r>
    </w:p>
    <w:p w:rsidR="007902D5" w:rsidRPr="00894969" w:rsidRDefault="007902D5" w:rsidP="007902D5">
      <w:pPr>
        <w:spacing w:after="0"/>
        <w:rPr>
          <w:rFonts w:cstheme="minorHAnsi"/>
          <w:sz w:val="20"/>
          <w:szCs w:val="20"/>
        </w:rPr>
      </w:pPr>
    </w:p>
    <w:p w:rsidR="00894969" w:rsidRDefault="00894969" w:rsidP="007902D5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902D5" w:rsidRPr="00894969" w:rsidRDefault="007902D5" w:rsidP="007902D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lastRenderedPageBreak/>
        <w:t>БИЛЕТ 48.</w:t>
      </w:r>
    </w:p>
    <w:p w:rsidR="007902D5" w:rsidRPr="00894969" w:rsidRDefault="007902D5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ИНСТРУКЦИЯ</w:t>
      </w:r>
      <w:r w:rsidRPr="00894969">
        <w:rPr>
          <w:rFonts w:cstheme="minorHAnsi"/>
          <w:sz w:val="20"/>
          <w:szCs w:val="20"/>
        </w:rPr>
        <w:t xml:space="preserve"> – нормативный документ, определяющий требования безопасности на конкретные виды деятельности либо должности.</w:t>
      </w:r>
    </w:p>
    <w:p w:rsidR="007902D5" w:rsidRPr="00894969" w:rsidRDefault="007902D5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Утверждается руководителям и должна быть введена до начала технологических работ.</w:t>
      </w:r>
    </w:p>
    <w:p w:rsidR="007902D5" w:rsidRPr="00894969" w:rsidRDefault="007902D5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Разрабатывается – руководителем.</w:t>
      </w:r>
    </w:p>
    <w:p w:rsidR="007902D5" w:rsidRPr="00894969" w:rsidRDefault="007902D5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Каждой инструкции должно быть присвоено наименование.</w:t>
      </w:r>
    </w:p>
    <w:p w:rsidR="007902D5" w:rsidRPr="00894969" w:rsidRDefault="00114FF8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Наниматель обязан организовывать предварительные периодические медосмотры.</w:t>
      </w:r>
    </w:p>
    <w:p w:rsidR="00114FF8" w:rsidRPr="00894969" w:rsidRDefault="00114FF8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Проверка инструкция не реже 1 раза в 5 лет.</w:t>
      </w:r>
    </w:p>
    <w:p w:rsidR="00114FF8" w:rsidRPr="00894969" w:rsidRDefault="00114FF8" w:rsidP="007902D5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Виды медосмотра:</w:t>
      </w:r>
    </w:p>
    <w:p w:rsidR="007902D5" w:rsidRPr="00894969" w:rsidRDefault="00114FF8" w:rsidP="007902D5">
      <w:p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sz w:val="20"/>
          <w:szCs w:val="20"/>
        </w:rPr>
        <w:t>Предсменный</w:t>
      </w:r>
      <w:proofErr w:type="spellEnd"/>
      <w:r w:rsidRPr="00894969">
        <w:rPr>
          <w:rFonts w:cstheme="minorHAnsi"/>
          <w:sz w:val="20"/>
          <w:szCs w:val="20"/>
        </w:rPr>
        <w:t xml:space="preserve"> – выявление алкогольного и наркотического действия</w:t>
      </w:r>
    </w:p>
    <w:p w:rsidR="00114FF8" w:rsidRPr="00894969" w:rsidRDefault="00114FF8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Периодический: раз в 3 года – 3.1, 3.2</w:t>
      </w:r>
    </w:p>
    <w:p w:rsidR="00114FF8" w:rsidRPr="00894969" w:rsidRDefault="00114FF8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Один раз в год – 3.3, 3.4</w:t>
      </w:r>
    </w:p>
    <w:p w:rsidR="00114FF8" w:rsidRPr="00894969" w:rsidRDefault="00114FF8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Результат:</w:t>
      </w:r>
      <w:r w:rsidRPr="00894969">
        <w:rPr>
          <w:rFonts w:cstheme="minorHAnsi"/>
          <w:sz w:val="20"/>
          <w:szCs w:val="20"/>
        </w:rPr>
        <w:t xml:space="preserve"> заключение или акт о прохождение медосмотра</w:t>
      </w:r>
    </w:p>
    <w:p w:rsidR="00114FF8" w:rsidRPr="00894969" w:rsidRDefault="00114FF8" w:rsidP="007902D5">
      <w:pPr>
        <w:spacing w:after="0"/>
        <w:rPr>
          <w:rFonts w:cstheme="minorHAnsi"/>
          <w:sz w:val="20"/>
          <w:szCs w:val="20"/>
        </w:rPr>
      </w:pPr>
    </w:p>
    <w:p w:rsidR="00114FF8" w:rsidRPr="00894969" w:rsidRDefault="00114FF8" w:rsidP="007902D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49.</w:t>
      </w:r>
    </w:p>
    <w:p w:rsidR="00114FF8" w:rsidRPr="00894969" w:rsidRDefault="00601B4C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 xml:space="preserve">СУОТ </w:t>
      </w:r>
      <w:r w:rsidRPr="00894969">
        <w:rPr>
          <w:rFonts w:cstheme="minorHAnsi"/>
          <w:sz w:val="20"/>
          <w:szCs w:val="20"/>
        </w:rPr>
        <w:t>– целевая подсистема в системе управления предприятия любой отрасли промышленности.</w:t>
      </w:r>
    </w:p>
    <w:p w:rsidR="00601B4C" w:rsidRPr="00894969" w:rsidRDefault="00601B4C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Цель</w:t>
      </w:r>
      <w:r w:rsidRPr="00894969">
        <w:rPr>
          <w:rFonts w:cstheme="minorHAnsi"/>
          <w:sz w:val="20"/>
          <w:szCs w:val="20"/>
        </w:rPr>
        <w:t xml:space="preserve"> – получение полной инфы на всех уровнях производства для возможности управления </w:t>
      </w:r>
      <w:proofErr w:type="spellStart"/>
      <w:r w:rsidRPr="00894969">
        <w:rPr>
          <w:rFonts w:cstheme="minorHAnsi"/>
          <w:sz w:val="20"/>
          <w:szCs w:val="20"/>
        </w:rPr>
        <w:t>проф.рисками</w:t>
      </w:r>
      <w:proofErr w:type="spellEnd"/>
      <w:r w:rsidRPr="00894969">
        <w:rPr>
          <w:rFonts w:cstheme="minorHAnsi"/>
          <w:sz w:val="20"/>
          <w:szCs w:val="20"/>
        </w:rPr>
        <w:t>.</w:t>
      </w:r>
    </w:p>
    <w:p w:rsidR="00601B4C" w:rsidRPr="00894969" w:rsidRDefault="00601B4C" w:rsidP="007902D5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Элементы: </w:t>
      </w:r>
    </w:p>
    <w:p w:rsidR="00601B4C" w:rsidRPr="00894969" w:rsidRDefault="00601B4C" w:rsidP="00894969">
      <w:pPr>
        <w:pStyle w:val="a3"/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Политика предприятия в области ОТ</w:t>
      </w:r>
    </w:p>
    <w:p w:rsidR="00601B4C" w:rsidRPr="00894969" w:rsidRDefault="00601B4C" w:rsidP="00894969">
      <w:pPr>
        <w:pStyle w:val="a3"/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Планирование!!!</w:t>
      </w:r>
    </w:p>
    <w:p w:rsidR="00601B4C" w:rsidRPr="00894969" w:rsidRDefault="00601B4C" w:rsidP="00894969">
      <w:pPr>
        <w:pStyle w:val="a3"/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Внедрение и функционирование</w:t>
      </w:r>
    </w:p>
    <w:p w:rsidR="00601B4C" w:rsidRPr="00894969" w:rsidRDefault="00601B4C" w:rsidP="00894969">
      <w:pPr>
        <w:pStyle w:val="a3"/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Анализ со стороны руководства</w:t>
      </w:r>
    </w:p>
    <w:p w:rsidR="00601B4C" w:rsidRPr="00894969" w:rsidRDefault="00601B4C" w:rsidP="00894969">
      <w:pPr>
        <w:pStyle w:val="a3"/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Контроль и корректирование действий</w:t>
      </w:r>
    </w:p>
    <w:p w:rsidR="00601B4C" w:rsidRPr="00894969" w:rsidRDefault="00601B4C" w:rsidP="00601B4C">
      <w:pPr>
        <w:spacing w:after="0"/>
        <w:rPr>
          <w:rFonts w:cstheme="minorHAnsi"/>
          <w:sz w:val="20"/>
          <w:szCs w:val="20"/>
        </w:rPr>
      </w:pPr>
    </w:p>
    <w:p w:rsidR="00601B4C" w:rsidRPr="00894969" w:rsidRDefault="00601B4C" w:rsidP="00601B4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50. </w:t>
      </w:r>
    </w:p>
    <w:p w:rsidR="00E83BE6" w:rsidRPr="00894969" w:rsidRDefault="00601B4C" w:rsidP="00601B4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Рабочая среда </w:t>
      </w:r>
      <w:r w:rsidRPr="00894969">
        <w:rPr>
          <w:rFonts w:cstheme="minorHAnsi"/>
          <w:sz w:val="20"/>
          <w:szCs w:val="20"/>
        </w:rPr>
        <w:t xml:space="preserve">– физические, химические, биологические, организационные, социальные и культурные факторы, совокупность которых составляет среду </w:t>
      </w:r>
      <w:r w:rsidR="00E83BE6" w:rsidRPr="00894969">
        <w:rPr>
          <w:rFonts w:cstheme="minorHAnsi"/>
          <w:sz w:val="20"/>
          <w:szCs w:val="20"/>
        </w:rPr>
        <w:t>на рабочем месте.</w:t>
      </w:r>
    </w:p>
    <w:p w:rsidR="00601B4C" w:rsidRPr="00894969" w:rsidRDefault="00601B4C" w:rsidP="00601B4C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 xml:space="preserve">Виды рабочих сред: </w:t>
      </w:r>
    </w:p>
    <w:p w:rsidR="00601B4C" w:rsidRPr="00894969" w:rsidRDefault="00601B4C" w:rsidP="00894969">
      <w:pPr>
        <w:pStyle w:val="a3"/>
        <w:numPr>
          <w:ilvl w:val="0"/>
          <w:numId w:val="5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Комфортные – состояние внешней среды, обеспечивающие оптимальную динамику, работоспособность и сохранение здоровья</w:t>
      </w:r>
    </w:p>
    <w:p w:rsidR="00601B4C" w:rsidRPr="00894969" w:rsidRDefault="00601B4C" w:rsidP="00894969">
      <w:pPr>
        <w:pStyle w:val="a3"/>
        <w:numPr>
          <w:ilvl w:val="0"/>
          <w:numId w:val="5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Относительно-дискомфортные – сохранение работоспособности и здоровья, но </w:t>
      </w:r>
      <w:proofErr w:type="spellStart"/>
      <w:r w:rsidRPr="00894969">
        <w:rPr>
          <w:rFonts w:cstheme="minorHAnsi"/>
          <w:sz w:val="20"/>
          <w:szCs w:val="20"/>
        </w:rPr>
        <w:t>функцион.изменения</w:t>
      </w:r>
      <w:proofErr w:type="spellEnd"/>
      <w:r w:rsidRPr="00894969">
        <w:rPr>
          <w:rFonts w:cstheme="minorHAnsi"/>
          <w:sz w:val="20"/>
          <w:szCs w:val="20"/>
        </w:rPr>
        <w:t>, не выходящие за пределы нормы.</w:t>
      </w:r>
    </w:p>
    <w:p w:rsidR="00601B4C" w:rsidRPr="00894969" w:rsidRDefault="00601B4C" w:rsidP="00894969">
      <w:pPr>
        <w:pStyle w:val="a3"/>
        <w:numPr>
          <w:ilvl w:val="0"/>
          <w:numId w:val="5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Экстремальные – снижение работоспособности и функциональные изменения, не идущие к </w:t>
      </w:r>
      <w:proofErr w:type="spellStart"/>
      <w:r w:rsidRPr="00894969">
        <w:rPr>
          <w:rFonts w:cstheme="minorHAnsi"/>
          <w:sz w:val="20"/>
          <w:szCs w:val="20"/>
        </w:rPr>
        <w:t>патологич</w:t>
      </w:r>
      <w:proofErr w:type="spellEnd"/>
      <w:r w:rsidRPr="00894969">
        <w:rPr>
          <w:rFonts w:cstheme="minorHAnsi"/>
          <w:sz w:val="20"/>
          <w:szCs w:val="20"/>
        </w:rPr>
        <w:t>. Нарушениям</w:t>
      </w:r>
    </w:p>
    <w:p w:rsidR="00601B4C" w:rsidRPr="00894969" w:rsidRDefault="00601B4C" w:rsidP="00894969">
      <w:pPr>
        <w:pStyle w:val="a3"/>
        <w:numPr>
          <w:ilvl w:val="0"/>
          <w:numId w:val="5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Сверх экстремальные – патологические нарушения </w:t>
      </w:r>
    </w:p>
    <w:p w:rsidR="00E83BE6" w:rsidRPr="00894969" w:rsidRDefault="00E83BE6" w:rsidP="00E83BE6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Классификация вредных и опасных факторов:</w:t>
      </w:r>
    </w:p>
    <w:p w:rsidR="00E83BE6" w:rsidRPr="00894969" w:rsidRDefault="00E83BE6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Физические</w:t>
      </w:r>
    </w:p>
    <w:p w:rsidR="00E83BE6" w:rsidRPr="00894969" w:rsidRDefault="00E83BE6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Химические</w:t>
      </w:r>
    </w:p>
    <w:p w:rsidR="00E83BE6" w:rsidRPr="00894969" w:rsidRDefault="00E83BE6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Биологические</w:t>
      </w:r>
    </w:p>
    <w:p w:rsidR="00E83BE6" w:rsidRPr="00894969" w:rsidRDefault="00E83BE6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Организационные</w:t>
      </w:r>
    </w:p>
    <w:p w:rsidR="00E83BE6" w:rsidRPr="00894969" w:rsidRDefault="00E83BE6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Социальные</w:t>
      </w:r>
    </w:p>
    <w:p w:rsidR="00E83BE6" w:rsidRPr="00894969" w:rsidRDefault="00E83BE6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Культурные</w:t>
      </w:r>
    </w:p>
    <w:p w:rsidR="00E83BE6" w:rsidRPr="00894969" w:rsidRDefault="00E83BE6" w:rsidP="00E83BE6">
      <w:pPr>
        <w:spacing w:after="0"/>
        <w:rPr>
          <w:rFonts w:cstheme="minorHAnsi"/>
          <w:sz w:val="20"/>
          <w:szCs w:val="20"/>
        </w:rPr>
      </w:pPr>
    </w:p>
    <w:p w:rsidR="00E83BE6" w:rsidRPr="00894969" w:rsidRDefault="0019636B" w:rsidP="00E83BE6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</w:t>
      </w:r>
      <w:r w:rsidR="00E83BE6" w:rsidRPr="00894969">
        <w:rPr>
          <w:rFonts w:cstheme="minorHAnsi"/>
          <w:b/>
          <w:sz w:val="20"/>
          <w:szCs w:val="20"/>
          <w:u w:val="single"/>
        </w:rPr>
        <w:t xml:space="preserve"> 51.</w:t>
      </w:r>
    </w:p>
    <w:p w:rsidR="00E83BE6" w:rsidRPr="00894969" w:rsidRDefault="00E83BE6" w:rsidP="00E83BE6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Микроклимат</w:t>
      </w:r>
      <w:r w:rsidR="0019636B" w:rsidRPr="00894969">
        <w:rPr>
          <w:rFonts w:cstheme="minorHAnsi"/>
          <w:b/>
          <w:i/>
          <w:sz w:val="20"/>
          <w:szCs w:val="20"/>
          <w:u w:val="single"/>
        </w:rPr>
        <w:t xml:space="preserve"> 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Монотонный и динамический (охлаждающий, нагревающий)</w:t>
      </w:r>
    </w:p>
    <w:p w:rsidR="0019636B" w:rsidRPr="00894969" w:rsidRDefault="0019636B" w:rsidP="00E83BE6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Параметры микроклимата зависят от: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избыток тепла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акклиматизация человека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интенсивность выполняемых работ</w:t>
      </w:r>
    </w:p>
    <w:p w:rsidR="0019636B" w:rsidRPr="00894969" w:rsidRDefault="0019636B" w:rsidP="00E83BE6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При высокой температуре: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Солнечный удар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Тепловой удар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Перегрев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Судороги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lastRenderedPageBreak/>
        <w:t>Катаракта</w:t>
      </w:r>
    </w:p>
    <w:p w:rsidR="0019636B" w:rsidRPr="00894969" w:rsidRDefault="0019636B" w:rsidP="00E83BE6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При низкой: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Обморожения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Отморожения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Смерть</w:t>
      </w:r>
    </w:p>
    <w:p w:rsidR="0019636B" w:rsidRPr="00894969" w:rsidRDefault="0019636B" w:rsidP="00E83BE6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Защемление нервов</w:t>
      </w:r>
    </w:p>
    <w:p w:rsidR="0019636B" w:rsidRPr="00894969" w:rsidRDefault="0019636B" w:rsidP="00E83BE6">
      <w:pPr>
        <w:spacing w:after="0"/>
        <w:rPr>
          <w:rFonts w:cstheme="minorHAnsi"/>
          <w:b/>
          <w:i/>
          <w:sz w:val="20"/>
          <w:szCs w:val="20"/>
        </w:rPr>
      </w:pPr>
    </w:p>
    <w:p w:rsidR="0019636B" w:rsidRPr="00894969" w:rsidRDefault="0019636B" w:rsidP="00E83BE6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52.</w:t>
      </w:r>
    </w:p>
    <w:p w:rsidR="0019636B" w:rsidRPr="00894969" w:rsidRDefault="0019636B" w:rsidP="0019636B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Параметры микроклимата зависят от:</w:t>
      </w:r>
    </w:p>
    <w:p w:rsidR="0019636B" w:rsidRPr="00894969" w:rsidRDefault="0019636B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избыток тепла</w:t>
      </w:r>
    </w:p>
    <w:p w:rsidR="0019636B" w:rsidRPr="00894969" w:rsidRDefault="0019636B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акклиматизация человека</w:t>
      </w:r>
    </w:p>
    <w:p w:rsidR="0019636B" w:rsidRPr="00894969" w:rsidRDefault="0019636B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интенсивность выполняемых работ</w:t>
      </w:r>
    </w:p>
    <w:p w:rsidR="0019636B" w:rsidRPr="00894969" w:rsidRDefault="0019636B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Оптимальная влажность 40-60%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????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</w:p>
    <w:p w:rsidR="00380EFF" w:rsidRPr="00894969" w:rsidRDefault="00380EFF" w:rsidP="0019636B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53. 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Производственное освещение</w:t>
      </w:r>
      <w:r w:rsidRPr="00894969">
        <w:rPr>
          <w:rFonts w:cstheme="minorHAnsi"/>
          <w:sz w:val="20"/>
          <w:szCs w:val="20"/>
        </w:rPr>
        <w:t xml:space="preserve"> – система устройств, обеспечивающих благоприятную работу зрения человека. </w:t>
      </w:r>
    </w:p>
    <w:p w:rsidR="00380EFF" w:rsidRPr="00894969" w:rsidRDefault="00380EFF" w:rsidP="0019636B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Виды: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Естественное – освещение, создаваемое светом неба.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Искусственное – свет приборов, ламп.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Смешанное – сочетание и </w:t>
      </w:r>
      <w:proofErr w:type="spellStart"/>
      <w:r w:rsidRPr="00894969">
        <w:rPr>
          <w:rFonts w:cstheme="minorHAnsi"/>
          <w:sz w:val="20"/>
          <w:szCs w:val="20"/>
        </w:rPr>
        <w:t>и</w:t>
      </w:r>
      <w:proofErr w:type="spellEnd"/>
      <w:r w:rsidRPr="00894969">
        <w:rPr>
          <w:rFonts w:cstheme="minorHAnsi"/>
          <w:sz w:val="20"/>
          <w:szCs w:val="20"/>
        </w:rPr>
        <w:t xml:space="preserve"> е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</w:p>
    <w:p w:rsidR="00380EFF" w:rsidRPr="00894969" w:rsidRDefault="00380EFF" w:rsidP="0019636B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54.</w:t>
      </w:r>
    </w:p>
    <w:p w:rsidR="00380EFF" w:rsidRPr="00894969" w:rsidRDefault="00380EFF" w:rsidP="0019636B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Нормирование естественного освещения осуществляется по КЕО.</w:t>
      </w:r>
    </w:p>
    <w:p w:rsidR="00380EFF" w:rsidRPr="00894969" w:rsidRDefault="00380EFF" w:rsidP="0019636B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 xml:space="preserve">КЕО -  отношение освещенности </w:t>
      </w:r>
      <w:r w:rsidR="00727255" w:rsidRPr="00894969">
        <w:rPr>
          <w:rFonts w:cstheme="minorHAnsi"/>
          <w:b/>
          <w:i/>
          <w:sz w:val="20"/>
          <w:szCs w:val="20"/>
        </w:rPr>
        <w:t>естественным</w:t>
      </w:r>
      <w:r w:rsidRPr="00894969">
        <w:rPr>
          <w:rFonts w:cstheme="minorHAnsi"/>
          <w:b/>
          <w:i/>
          <w:sz w:val="20"/>
          <w:szCs w:val="20"/>
        </w:rPr>
        <w:t xml:space="preserve"> светом какой-либо точки внутри помещения к значению наружной освещенности создаваемой светом небосвода.</w:t>
      </w:r>
    </w:p>
    <w:p w:rsidR="00727255" w:rsidRPr="00894969" w:rsidRDefault="00727255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е=(</w:t>
      </w:r>
      <w:proofErr w:type="spellStart"/>
      <w:r w:rsidRPr="00894969">
        <w:rPr>
          <w:rFonts w:cstheme="minorHAnsi"/>
          <w:sz w:val="20"/>
          <w:szCs w:val="20"/>
        </w:rPr>
        <w:t>Евн</w:t>
      </w:r>
      <w:proofErr w:type="spellEnd"/>
      <w:r w:rsidRPr="00894969">
        <w:rPr>
          <w:rFonts w:cstheme="minorHAnsi"/>
          <w:sz w:val="20"/>
          <w:szCs w:val="20"/>
        </w:rPr>
        <w:t>/</w:t>
      </w:r>
      <w:proofErr w:type="spellStart"/>
      <w:r w:rsidRPr="00894969">
        <w:rPr>
          <w:rFonts w:cstheme="minorHAnsi"/>
          <w:sz w:val="20"/>
          <w:szCs w:val="20"/>
        </w:rPr>
        <w:t>Енар</w:t>
      </w:r>
      <w:proofErr w:type="spellEnd"/>
      <w:r w:rsidRPr="00894969">
        <w:rPr>
          <w:rFonts w:cstheme="minorHAnsi"/>
          <w:sz w:val="20"/>
          <w:szCs w:val="20"/>
        </w:rPr>
        <w:t>)*100%</w:t>
      </w:r>
    </w:p>
    <w:p w:rsidR="00727255" w:rsidRPr="00894969" w:rsidRDefault="00727255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КЕО норма меньше 1,5%</w:t>
      </w:r>
    </w:p>
    <w:p w:rsidR="00727255" w:rsidRPr="00894969" w:rsidRDefault="00727255" w:rsidP="0019636B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380EFF" w:rsidRPr="00894969" w:rsidRDefault="00380EFF" w:rsidP="0019636B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55.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Производственный шум </w:t>
      </w:r>
      <w:r w:rsidRPr="00894969">
        <w:rPr>
          <w:rFonts w:cstheme="minorHAnsi"/>
          <w:sz w:val="20"/>
          <w:szCs w:val="20"/>
        </w:rPr>
        <w:t>– совокупность звуков различной интенсивности и частоты, беспричинно изменяющихся во времени и оказывающих неблагоприятное воздействие.</w:t>
      </w:r>
    </w:p>
    <w:p w:rsidR="00380EFF" w:rsidRPr="00894969" w:rsidRDefault="00380EFF" w:rsidP="0019636B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Шум </w:t>
      </w:r>
      <w:r w:rsidRPr="00894969">
        <w:rPr>
          <w:rFonts w:cstheme="minorHAnsi"/>
          <w:sz w:val="20"/>
          <w:szCs w:val="20"/>
        </w:rPr>
        <w:t xml:space="preserve">– упругие колебания в частном диапазоне слышимости человека.  </w:t>
      </w:r>
    </w:p>
    <w:p w:rsidR="00380EFF" w:rsidRPr="00894969" w:rsidRDefault="00380EFF" w:rsidP="00380EF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повреждается внутреннее ухо, возможны изменения электрической проводимости кожи, й активности головного мозга, сердца и скорости дыхания, сужение кровеносных сосудов, расширение зрачков глаз. Работающий в условиях длительного шумового воздействия испытывает раздражительность, головную боль, головокружение, снижение памяти, повышенную утомляемость, понижение аппетита, нарушение сна. </w:t>
      </w:r>
    </w:p>
    <w:p w:rsidR="00380EFF" w:rsidRPr="00894969" w:rsidRDefault="00380EFF" w:rsidP="00380EFF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</w:p>
    <w:sectPr w:rsidR="00380EFF" w:rsidRPr="0089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B19"/>
    <w:multiLevelType w:val="hybridMultilevel"/>
    <w:tmpl w:val="9CAE61CC"/>
    <w:lvl w:ilvl="0" w:tplc="390AB9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A1D"/>
    <w:multiLevelType w:val="hybridMultilevel"/>
    <w:tmpl w:val="F7B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7C94"/>
    <w:multiLevelType w:val="multilevel"/>
    <w:tmpl w:val="75BABD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43244F"/>
    <w:multiLevelType w:val="hybridMultilevel"/>
    <w:tmpl w:val="DDC4652A"/>
    <w:lvl w:ilvl="0" w:tplc="B2340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3AFA"/>
    <w:multiLevelType w:val="hybridMultilevel"/>
    <w:tmpl w:val="0160F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7D78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6E573F8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345680"/>
    <w:multiLevelType w:val="hybridMultilevel"/>
    <w:tmpl w:val="5EA0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338F2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185399"/>
    <w:multiLevelType w:val="hybridMultilevel"/>
    <w:tmpl w:val="ABEE597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1E444318"/>
    <w:multiLevelType w:val="multilevel"/>
    <w:tmpl w:val="70BAEB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B7747B"/>
    <w:multiLevelType w:val="hybridMultilevel"/>
    <w:tmpl w:val="9B8CEF12"/>
    <w:lvl w:ilvl="0" w:tplc="AE1C1E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F4847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783AAE"/>
    <w:multiLevelType w:val="hybridMultilevel"/>
    <w:tmpl w:val="01B2810E"/>
    <w:lvl w:ilvl="0" w:tplc="E6862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F2E96"/>
    <w:multiLevelType w:val="hybridMultilevel"/>
    <w:tmpl w:val="195A0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97484"/>
    <w:multiLevelType w:val="hybridMultilevel"/>
    <w:tmpl w:val="8DB4B0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9A38D1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143722"/>
    <w:multiLevelType w:val="hybridMultilevel"/>
    <w:tmpl w:val="9C88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228D0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F4220A1"/>
    <w:multiLevelType w:val="hybridMultilevel"/>
    <w:tmpl w:val="D93C8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043B9"/>
    <w:multiLevelType w:val="hybridMultilevel"/>
    <w:tmpl w:val="0D3AD6B8"/>
    <w:lvl w:ilvl="0" w:tplc="E6862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87076"/>
    <w:multiLevelType w:val="hybridMultilevel"/>
    <w:tmpl w:val="04B028CE"/>
    <w:lvl w:ilvl="0" w:tplc="546AE8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B59D3"/>
    <w:multiLevelType w:val="hybridMultilevel"/>
    <w:tmpl w:val="70C25F0C"/>
    <w:lvl w:ilvl="0" w:tplc="704C7F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54D1F"/>
    <w:multiLevelType w:val="hybridMultilevel"/>
    <w:tmpl w:val="1F380B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91B8E"/>
    <w:multiLevelType w:val="hybridMultilevel"/>
    <w:tmpl w:val="D01C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A603D"/>
    <w:multiLevelType w:val="hybridMultilevel"/>
    <w:tmpl w:val="B5F4F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93D6C"/>
    <w:multiLevelType w:val="multilevel"/>
    <w:tmpl w:val="224046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3846E67"/>
    <w:multiLevelType w:val="multilevel"/>
    <w:tmpl w:val="75BABD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D7D7075"/>
    <w:multiLevelType w:val="hybridMultilevel"/>
    <w:tmpl w:val="B53AF9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9462E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E4D3227"/>
    <w:multiLevelType w:val="hybridMultilevel"/>
    <w:tmpl w:val="532A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B65D26"/>
    <w:multiLevelType w:val="hybridMultilevel"/>
    <w:tmpl w:val="B6F20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970B3"/>
    <w:multiLevelType w:val="hybridMultilevel"/>
    <w:tmpl w:val="720A5D82"/>
    <w:lvl w:ilvl="0" w:tplc="041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33" w15:restartNumberingAfterBreak="0">
    <w:nsid w:val="52654666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7E77C98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CE226F4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340614"/>
    <w:multiLevelType w:val="hybridMultilevel"/>
    <w:tmpl w:val="C76AA130"/>
    <w:lvl w:ilvl="0" w:tplc="ABCE9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E232C"/>
    <w:multiLevelType w:val="hybridMultilevel"/>
    <w:tmpl w:val="01B2810E"/>
    <w:lvl w:ilvl="0" w:tplc="E6862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F29E2"/>
    <w:multiLevelType w:val="hybridMultilevel"/>
    <w:tmpl w:val="F1FC0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97E07"/>
    <w:multiLevelType w:val="hybridMultilevel"/>
    <w:tmpl w:val="32405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C1459C"/>
    <w:multiLevelType w:val="hybridMultilevel"/>
    <w:tmpl w:val="83C0E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27F10"/>
    <w:multiLevelType w:val="hybridMultilevel"/>
    <w:tmpl w:val="9D8A60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56C85"/>
    <w:multiLevelType w:val="hybridMultilevel"/>
    <w:tmpl w:val="E01E75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672EC"/>
    <w:multiLevelType w:val="hybridMultilevel"/>
    <w:tmpl w:val="A994074C"/>
    <w:lvl w:ilvl="0" w:tplc="54AC9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22FB9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4CF03A0"/>
    <w:multiLevelType w:val="hybridMultilevel"/>
    <w:tmpl w:val="084C9A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02180"/>
    <w:multiLevelType w:val="multilevel"/>
    <w:tmpl w:val="0419001D"/>
    <w:numStyleLink w:val="1"/>
  </w:abstractNum>
  <w:abstractNum w:abstractNumId="47" w15:restartNumberingAfterBreak="0">
    <w:nsid w:val="7AB0089C"/>
    <w:multiLevelType w:val="hybridMultilevel"/>
    <w:tmpl w:val="AD121020"/>
    <w:lvl w:ilvl="0" w:tplc="FC1079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61BAA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F6B7C8E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0"/>
  </w:num>
  <w:num w:numId="2">
    <w:abstractNumId w:val="2"/>
  </w:num>
  <w:num w:numId="3">
    <w:abstractNumId w:val="3"/>
  </w:num>
  <w:num w:numId="4">
    <w:abstractNumId w:val="33"/>
  </w:num>
  <w:num w:numId="5">
    <w:abstractNumId w:val="46"/>
  </w:num>
  <w:num w:numId="6">
    <w:abstractNumId w:val="10"/>
  </w:num>
  <w:num w:numId="7">
    <w:abstractNumId w:val="26"/>
  </w:num>
  <w:num w:numId="8">
    <w:abstractNumId w:val="49"/>
  </w:num>
  <w:num w:numId="9">
    <w:abstractNumId w:val="29"/>
  </w:num>
  <w:num w:numId="10">
    <w:abstractNumId w:val="12"/>
  </w:num>
  <w:num w:numId="11">
    <w:abstractNumId w:val="18"/>
  </w:num>
  <w:num w:numId="12">
    <w:abstractNumId w:val="48"/>
  </w:num>
  <w:num w:numId="13">
    <w:abstractNumId w:val="44"/>
  </w:num>
  <w:num w:numId="14">
    <w:abstractNumId w:val="8"/>
  </w:num>
  <w:num w:numId="15">
    <w:abstractNumId w:val="34"/>
  </w:num>
  <w:num w:numId="16">
    <w:abstractNumId w:val="16"/>
  </w:num>
  <w:num w:numId="17">
    <w:abstractNumId w:val="35"/>
  </w:num>
  <w:num w:numId="18">
    <w:abstractNumId w:val="5"/>
  </w:num>
  <w:num w:numId="19">
    <w:abstractNumId w:val="6"/>
  </w:num>
  <w:num w:numId="20">
    <w:abstractNumId w:val="23"/>
  </w:num>
  <w:num w:numId="21">
    <w:abstractNumId w:val="28"/>
  </w:num>
  <w:num w:numId="22">
    <w:abstractNumId w:val="41"/>
  </w:num>
  <w:num w:numId="23">
    <w:abstractNumId w:val="21"/>
  </w:num>
  <w:num w:numId="24">
    <w:abstractNumId w:val="22"/>
  </w:num>
  <w:num w:numId="25">
    <w:abstractNumId w:val="13"/>
  </w:num>
  <w:num w:numId="26">
    <w:abstractNumId w:val="42"/>
  </w:num>
  <w:num w:numId="27">
    <w:abstractNumId w:val="39"/>
  </w:num>
  <w:num w:numId="28">
    <w:abstractNumId w:val="11"/>
  </w:num>
  <w:num w:numId="29">
    <w:abstractNumId w:val="43"/>
  </w:num>
  <w:num w:numId="30">
    <w:abstractNumId w:val="7"/>
  </w:num>
  <w:num w:numId="31">
    <w:abstractNumId w:val="32"/>
  </w:num>
  <w:num w:numId="32">
    <w:abstractNumId w:val="1"/>
  </w:num>
  <w:num w:numId="33">
    <w:abstractNumId w:val="36"/>
  </w:num>
  <w:num w:numId="34">
    <w:abstractNumId w:val="0"/>
  </w:num>
  <w:num w:numId="35">
    <w:abstractNumId w:val="25"/>
  </w:num>
  <w:num w:numId="36">
    <w:abstractNumId w:val="47"/>
  </w:num>
  <w:num w:numId="37">
    <w:abstractNumId w:val="19"/>
  </w:num>
  <w:num w:numId="38">
    <w:abstractNumId w:val="45"/>
  </w:num>
  <w:num w:numId="39">
    <w:abstractNumId w:val="9"/>
  </w:num>
  <w:num w:numId="40">
    <w:abstractNumId w:val="37"/>
  </w:num>
  <w:num w:numId="41">
    <w:abstractNumId w:val="20"/>
  </w:num>
  <w:num w:numId="42">
    <w:abstractNumId w:val="24"/>
  </w:num>
  <w:num w:numId="43">
    <w:abstractNumId w:val="27"/>
  </w:num>
  <w:num w:numId="44">
    <w:abstractNumId w:val="15"/>
  </w:num>
  <w:num w:numId="45">
    <w:abstractNumId w:val="14"/>
  </w:num>
  <w:num w:numId="46">
    <w:abstractNumId w:val="4"/>
  </w:num>
  <w:num w:numId="47">
    <w:abstractNumId w:val="17"/>
  </w:num>
  <w:num w:numId="48">
    <w:abstractNumId w:val="40"/>
  </w:num>
  <w:num w:numId="49">
    <w:abstractNumId w:val="38"/>
  </w:num>
  <w:num w:numId="50">
    <w:abstractNumId w:val="3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8D"/>
    <w:rsid w:val="0000641A"/>
    <w:rsid w:val="000C49E5"/>
    <w:rsid w:val="00114FF8"/>
    <w:rsid w:val="0019636B"/>
    <w:rsid w:val="001B1686"/>
    <w:rsid w:val="002239B4"/>
    <w:rsid w:val="003023E3"/>
    <w:rsid w:val="00303F49"/>
    <w:rsid w:val="00380EFF"/>
    <w:rsid w:val="00391CE3"/>
    <w:rsid w:val="003F164B"/>
    <w:rsid w:val="003F4652"/>
    <w:rsid w:val="00405E39"/>
    <w:rsid w:val="00475F6B"/>
    <w:rsid w:val="00492B45"/>
    <w:rsid w:val="00495F17"/>
    <w:rsid w:val="00593E94"/>
    <w:rsid w:val="005A17E9"/>
    <w:rsid w:val="005A1B43"/>
    <w:rsid w:val="005B0BBD"/>
    <w:rsid w:val="00601B4C"/>
    <w:rsid w:val="006307BE"/>
    <w:rsid w:val="0063648C"/>
    <w:rsid w:val="0066074F"/>
    <w:rsid w:val="006766F6"/>
    <w:rsid w:val="006777C3"/>
    <w:rsid w:val="006F0F19"/>
    <w:rsid w:val="00714E0D"/>
    <w:rsid w:val="00727255"/>
    <w:rsid w:val="00732AA8"/>
    <w:rsid w:val="007344BA"/>
    <w:rsid w:val="00741DE2"/>
    <w:rsid w:val="00742A5E"/>
    <w:rsid w:val="007902D5"/>
    <w:rsid w:val="008341CA"/>
    <w:rsid w:val="00880B69"/>
    <w:rsid w:val="00890A19"/>
    <w:rsid w:val="00894969"/>
    <w:rsid w:val="008C53DF"/>
    <w:rsid w:val="008D0EF1"/>
    <w:rsid w:val="00905F29"/>
    <w:rsid w:val="00912702"/>
    <w:rsid w:val="00933A88"/>
    <w:rsid w:val="0097417D"/>
    <w:rsid w:val="00976FBF"/>
    <w:rsid w:val="009E20A1"/>
    <w:rsid w:val="009F73C6"/>
    <w:rsid w:val="00A37D00"/>
    <w:rsid w:val="00A44917"/>
    <w:rsid w:val="00A933F6"/>
    <w:rsid w:val="00AA707F"/>
    <w:rsid w:val="00AB193A"/>
    <w:rsid w:val="00AE4435"/>
    <w:rsid w:val="00AE5D08"/>
    <w:rsid w:val="00C11274"/>
    <w:rsid w:val="00C12631"/>
    <w:rsid w:val="00C1713C"/>
    <w:rsid w:val="00CD5724"/>
    <w:rsid w:val="00D05EA3"/>
    <w:rsid w:val="00D34236"/>
    <w:rsid w:val="00D66FC8"/>
    <w:rsid w:val="00E1354E"/>
    <w:rsid w:val="00E77A8D"/>
    <w:rsid w:val="00E83BE6"/>
    <w:rsid w:val="00EC5441"/>
    <w:rsid w:val="00F04465"/>
    <w:rsid w:val="00F6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D577"/>
  <w15:chartTrackingRefBased/>
  <w15:docId w15:val="{BCEAB1E9-802E-4D65-A312-EB398015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5E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A8D"/>
    <w:pPr>
      <w:ind w:left="720"/>
      <w:contextualSpacing/>
    </w:pPr>
  </w:style>
  <w:style w:type="numbering" w:customStyle="1" w:styleId="1">
    <w:name w:val="Стиль1"/>
    <w:uiPriority w:val="99"/>
    <w:rsid w:val="008C53DF"/>
    <w:pPr>
      <w:numPr>
        <w:numId w:val="4"/>
      </w:numPr>
    </w:pPr>
  </w:style>
  <w:style w:type="table" w:styleId="a4">
    <w:name w:val="Table Grid"/>
    <w:basedOn w:val="a1"/>
    <w:uiPriority w:val="39"/>
    <w:rsid w:val="00303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1</Pages>
  <Words>5187</Words>
  <Characters>29566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2016-12-13T11:03:00Z</dcterms:created>
  <dcterms:modified xsi:type="dcterms:W3CDTF">2016-12-18T13:22:00Z</dcterms:modified>
</cp:coreProperties>
</file>