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BD5" w:rsidRDefault="00452C7A">
      <w:r>
        <w:rPr>
          <w:color w:val="000000"/>
          <w:sz w:val="27"/>
          <w:szCs w:val="27"/>
        </w:rPr>
        <w:t>8. РАЗВИТИЕ КАМЕННОЙ АРХИТЕКТУРЫ: ОТ КРЕСТОВО-КУПОЛЬНОГО ХРАМА К СТОЛПООБРАЗНОЙ ЦЕРКВИ. МЕСТНЫЕ ШКОЛЫ ЗОДЧЕСТВА.</w:t>
      </w:r>
      <w:bookmarkStart w:id="0" w:name="_GoBack"/>
      <w:bookmarkEnd w:id="0"/>
    </w:p>
    <w:sectPr w:rsidR="00856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83"/>
    <w:rsid w:val="00452C7A"/>
    <w:rsid w:val="00856BD5"/>
    <w:rsid w:val="00A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0CD2A-A8D2-4A0B-B1D1-201257DE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3</cp:revision>
  <dcterms:created xsi:type="dcterms:W3CDTF">2017-03-06T14:33:00Z</dcterms:created>
  <dcterms:modified xsi:type="dcterms:W3CDTF">2017-03-06T14:33:00Z</dcterms:modified>
</cp:coreProperties>
</file>