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8724F9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 w:rsidR="00A0706B"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 w:rsidR="00A0706B"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066E45">
        <w:rPr>
          <w:b/>
          <w:bCs/>
          <w:kern w:val="32"/>
        </w:rPr>
        <w:t>1</w:t>
      </w:r>
    </w:p>
    <w:p w:rsidR="00CC7495" w:rsidRDefault="00A0706B" w:rsidP="00CC7495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262F9B" w:rsidRPr="00262F9B">
        <w:rPr>
          <w:b/>
        </w:rPr>
        <w:t>Надёжность программного обеспечения</w:t>
      </w:r>
      <w:r w:rsidR="00992650" w:rsidRPr="00992650">
        <w:rPr>
          <w:b/>
        </w:rPr>
        <w:t>»</w:t>
      </w:r>
    </w:p>
    <w:p w:rsidR="00992650" w:rsidRPr="00CC7495" w:rsidRDefault="00A0706B" w:rsidP="00CC7495">
      <w:pPr>
        <w:spacing w:line="240" w:lineRule="auto"/>
        <w:jc w:val="center"/>
      </w:pPr>
      <w:r>
        <w:t>на тему</w:t>
      </w:r>
      <w:r w:rsidR="00992650" w:rsidRPr="00992650">
        <w:t>: «</w:t>
      </w:r>
      <w:r w:rsidR="00262F9B">
        <w:t>Введение в тестирование. Жизненный цикл дефекта</w:t>
      </w:r>
      <w:r w:rsidR="00992650" w:rsidRPr="00CC7495">
        <w:t>»</w:t>
      </w:r>
    </w:p>
    <w:p w:rsidR="00992650" w:rsidRPr="00CC7495" w:rsidRDefault="007D5EA2" w:rsidP="00D95681">
      <w:pPr>
        <w:spacing w:line="240" w:lineRule="auto"/>
        <w:ind w:left="278"/>
        <w:jc w:val="center"/>
      </w:pPr>
      <w:r>
        <w:t>Вариант 1</w:t>
      </w: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262F9B">
        <w:rPr>
          <w:bCs/>
          <w:kern w:val="32"/>
        </w:rPr>
        <w:t>15-КБ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262F9B">
        <w:rPr>
          <w:bCs/>
          <w:kern w:val="32"/>
        </w:rPr>
        <w:t>Осипенко В.</w:t>
      </w:r>
      <w:r w:rsidR="00E86950" w:rsidRPr="00832546">
        <w:rPr>
          <w:bCs/>
          <w:kern w:val="32"/>
        </w:rPr>
        <w:t xml:space="preserve"> </w:t>
      </w:r>
      <w:r w:rsidR="00262F9B">
        <w:rPr>
          <w:bCs/>
          <w:kern w:val="32"/>
        </w:rPr>
        <w:t>В</w:t>
      </w:r>
      <w:r w:rsidR="002D2269">
        <w:rPr>
          <w:bCs/>
          <w:kern w:val="32"/>
        </w:rPr>
        <w:t>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Попкова Д.</w:t>
      </w:r>
      <w:r w:rsidR="00E86950" w:rsidRPr="00832546">
        <w:t xml:space="preserve"> </w:t>
      </w:r>
      <w:r w:rsidRPr="00992650">
        <w:t>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F8411A" w:rsidRDefault="00E86950" w:rsidP="00992650">
      <w:pPr>
        <w:spacing w:line="240" w:lineRule="auto"/>
        <w:jc w:val="center"/>
      </w:pPr>
      <w:r>
        <w:t>Новоп</w:t>
      </w:r>
      <w:r w:rsidR="004231EE">
        <w:t>олоцк</w:t>
      </w:r>
      <w:r w:rsidR="00992650" w:rsidRPr="00992650">
        <w:t xml:space="preserve"> 201</w:t>
      </w:r>
      <w:r w:rsidR="00471E9C">
        <w:t>7</w:t>
      </w:r>
      <w:r w:rsidR="00992650" w:rsidRPr="00992650">
        <w:t xml:space="preserve"> г.</w:t>
      </w:r>
    </w:p>
    <w:p w:rsidR="00262F9B" w:rsidRDefault="00B55C8B" w:rsidP="00262F9B">
      <w:pPr>
        <w:autoSpaceDE/>
        <w:autoSpaceDN/>
        <w:spacing w:after="240" w:line="240" w:lineRule="auto"/>
      </w:pPr>
      <w:r>
        <w:rPr>
          <w:b/>
          <w:bCs/>
        </w:rPr>
        <w:lastRenderedPageBreak/>
        <w:t>Цель работы</w:t>
      </w:r>
      <w:r>
        <w:t xml:space="preserve">: </w:t>
      </w:r>
      <w:r w:rsidR="00262F9B">
        <w:t>Изучить основные понятия, связанные с тестированием. Изучить жизненный цикл дефекта.</w:t>
      </w:r>
    </w:p>
    <w:p w:rsidR="00815409" w:rsidRDefault="00815409" w:rsidP="008A38B8">
      <w:pPr>
        <w:autoSpaceDE/>
        <w:autoSpaceDN/>
        <w:spacing w:after="240" w:line="240" w:lineRule="auto"/>
        <w:jc w:val="center"/>
        <w:rPr>
          <w:b/>
        </w:rPr>
      </w:pPr>
      <w:r>
        <w:rPr>
          <w:b/>
        </w:rPr>
        <w:t>Краткие теоретические сведения</w:t>
      </w:r>
    </w:p>
    <w:p w:rsidR="00815409" w:rsidRPr="00066E45" w:rsidRDefault="00815409" w:rsidP="00815409">
      <w:pPr>
        <w:autoSpaceDE/>
        <w:autoSpaceDN/>
        <w:spacing w:after="240" w:line="240" w:lineRule="auto"/>
      </w:pPr>
      <w:r>
        <w:t>Тестирование программного обеспечения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это процесс анализа или эксплуатации программного обеспечения с целью выявления дефектов. Тестирование предусматривает «анализ» или «эксплуатацию» программного продукта. Тестовая деятельность, связанная с анализом результатов разработки программного обеспечения, называется статическим тестированием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 Статическое тестирование предусматривает проверку программных кодов, сквозной контроль и проверку программы без запуска по машине, т.е. проверку за столом (</w:t>
      </w:r>
      <w:proofErr w:type="spellStart"/>
      <w:r>
        <w:t>desk</w:t>
      </w:r>
      <w:proofErr w:type="spellEnd"/>
      <w:r>
        <w:t xml:space="preserve"> </w:t>
      </w:r>
      <w:proofErr w:type="spellStart"/>
      <w:r>
        <w:t>checks</w:t>
      </w:r>
      <w:proofErr w:type="spellEnd"/>
      <w:r>
        <w:t>). В отличие от этого, тестовая деятельность, предусматривающая эксплуатацию программного продукта, носит название динамического тестирования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 Статическое и динамическое тестирование дополняют друг друга, и каждый из этих типов тестирования реализует собственный подход к выявлению ошибок.</w:t>
      </w:r>
      <w:r w:rsidR="00C5428E">
        <w:t xml:space="preserve"> Программная ошибка – ни что иное, как изъян в разработке программного продукта, который вызывает несоответствие ожидаемых результатов выполнения программного продукта и фактически полученных результатов. </w:t>
      </w:r>
    </w:p>
    <w:p w:rsidR="00C5428E" w:rsidRDefault="00C5428E" w:rsidP="00815409">
      <w:pPr>
        <w:autoSpaceDE/>
        <w:autoSpaceDN/>
        <w:spacing w:after="240" w:line="240" w:lineRule="auto"/>
      </w:pPr>
      <w:r>
        <w:t>Дефект обладает: статусом и решением (резолюцией).</w:t>
      </w:r>
    </w:p>
    <w:p w:rsidR="00455D2A" w:rsidRDefault="00455D2A" w:rsidP="00815409">
      <w:pPr>
        <w:autoSpaceDE/>
        <w:autoSpaceDN/>
        <w:spacing w:after="240" w:line="240" w:lineRule="auto"/>
      </w:pPr>
      <w:r>
        <w:t>Статус дефекта показывает, кто на данный момент работает с дефектом и что следует делать с дефектом. В таблице 1 представлено описание всех возможных статусов дефекта.</w:t>
      </w:r>
    </w:p>
    <w:p w:rsidR="00455D2A" w:rsidRDefault="00455D2A" w:rsidP="00462878">
      <w:pPr>
        <w:autoSpaceDE/>
        <w:autoSpaceDN/>
        <w:spacing w:line="240" w:lineRule="auto"/>
        <w:jc w:val="left"/>
      </w:pPr>
      <w:r>
        <w:t>Таблица 1 – Описание статусов дефекта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Статус</w:t>
            </w:r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Значение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Submitted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был внесен в систему и пока еще не обрабатывается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Open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Менеджер назначил разработчика, который будет исправлять дефект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Разработчик начал исправление дефекта (Этот статус не обязательный)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Resolved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 xml:space="preserve">Дефект исправлен с точки зрения разработчика или ПМ, но качество исправления не проверялось </w:t>
            </w:r>
            <w:proofErr w:type="spellStart"/>
            <w:r>
              <w:t>тестировщиком</w:t>
            </w:r>
            <w:proofErr w:type="spellEnd"/>
          </w:p>
        </w:tc>
      </w:tr>
    </w:tbl>
    <w:p w:rsidR="00A45257" w:rsidRDefault="00A45257"/>
    <w:p w:rsidR="006D74AF" w:rsidRDefault="006D74AF">
      <w: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 xml:space="preserve">Качество исправления дефекта было подтверждено </w:t>
            </w:r>
            <w:proofErr w:type="spellStart"/>
            <w:r>
              <w:t>тестировщиком</w:t>
            </w:r>
            <w:proofErr w:type="spellEnd"/>
            <w:r>
              <w:t>, и все активности по дефекту были завершены</w:t>
            </w:r>
          </w:p>
        </w:tc>
      </w:tr>
      <w:tr w:rsidR="00455D2A" w:rsidTr="00A45257">
        <w:tc>
          <w:tcPr>
            <w:tcW w:w="4784" w:type="dxa"/>
            <w:tcBorders>
              <w:bottom w:val="single" w:sz="4" w:space="0" w:color="auto"/>
            </w:tcBorders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Postponed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Исправление дефекта по некоторым причинам откладывается на некоторое время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Reformulated</w:t>
            </w:r>
            <w:proofErr w:type="spellEnd"/>
          </w:p>
        </w:tc>
        <w:tc>
          <w:tcPr>
            <w:tcW w:w="4786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недостаточно понятно описан. Он должен быть доработан или переформулирован</w:t>
            </w:r>
          </w:p>
        </w:tc>
      </w:tr>
    </w:tbl>
    <w:p w:rsidR="00455D2A" w:rsidRDefault="00455D2A" w:rsidP="00455D2A">
      <w:pPr>
        <w:autoSpaceDE/>
        <w:autoSpaceDN/>
        <w:spacing w:after="240" w:line="240" w:lineRule="auto"/>
        <w:jc w:val="center"/>
      </w:pPr>
    </w:p>
    <w:p w:rsidR="00455D2A" w:rsidRDefault="00455D2A" w:rsidP="006D74AF">
      <w:pPr>
        <w:autoSpaceDE/>
        <w:autoSpaceDN/>
        <w:spacing w:after="240" w:line="240" w:lineRule="auto"/>
      </w:pPr>
      <w:proofErr w:type="spellStart"/>
      <w:r>
        <w:t>Resolution</w:t>
      </w:r>
      <w:proofErr w:type="spellEnd"/>
      <w:r>
        <w:t xml:space="preserve"> (резолюция – решение о дефекте). Резолюции дефектов с их описание находятся в таблице 2.</w:t>
      </w:r>
    </w:p>
    <w:p w:rsidR="00455D2A" w:rsidRDefault="00455D2A" w:rsidP="00462878">
      <w:pPr>
        <w:autoSpaceDE/>
        <w:autoSpaceDN/>
        <w:spacing w:line="240" w:lineRule="auto"/>
      </w:pPr>
      <w:r>
        <w:t>Таблица 2 – Описание резолюций дефекта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Резолюция</w:t>
            </w:r>
          </w:p>
        </w:tc>
        <w:tc>
          <w:tcPr>
            <w:tcW w:w="4786" w:type="dxa"/>
          </w:tcPr>
          <w:p w:rsidR="00455D2A" w:rsidRDefault="00455D2A" w:rsidP="00455D2A">
            <w:pPr>
              <w:tabs>
                <w:tab w:val="left" w:pos="825"/>
              </w:tabs>
              <w:autoSpaceDE/>
              <w:autoSpaceDN/>
              <w:spacing w:after="240"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Fixed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исправлен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indirectly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Дефект исправился сам собой после исправления другого дефекта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исходя из требований заказчика или исправление дефекта невозможно в связи с некоторыми существующими причинами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Won’t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может указать такую резолюцию в следующих случаях: для исправления такого дефекта необходимо много временных затрат или если нет времени или смысла исправлять данный дефект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Duplicate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если подобный дефект был внесен ранее</w:t>
            </w:r>
          </w:p>
        </w:tc>
      </w:tr>
    </w:tbl>
    <w:p w:rsidR="00462878" w:rsidRDefault="00462878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6D74AF" w:rsidRPr="006D65E9" w:rsidRDefault="006D74AF" w:rsidP="00462878">
      <w:pPr>
        <w:ind w:firstLine="708"/>
        <w:rPr>
          <w:lang w:val="en-US"/>
        </w:rPr>
      </w:pPr>
      <w:r>
        <w:lastRenderedPageBreak/>
        <w:t>Продолжение т</w:t>
      </w:r>
      <w:r w:rsidR="00462878">
        <w:t>аблицы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Incomplete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если дефект описан недостаточно подробно</w:t>
            </w:r>
          </w:p>
        </w:tc>
      </w:tr>
      <w:tr w:rsidR="00455D2A" w:rsidTr="006D74AF">
        <w:tc>
          <w:tcPr>
            <w:tcW w:w="4784" w:type="dxa"/>
          </w:tcPr>
          <w:p w:rsidR="00455D2A" w:rsidRDefault="00455D2A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Reproduce</w:t>
            </w:r>
            <w:proofErr w:type="spellEnd"/>
          </w:p>
        </w:tc>
        <w:tc>
          <w:tcPr>
            <w:tcW w:w="4786" w:type="dxa"/>
          </w:tcPr>
          <w:p w:rsidR="00455D2A" w:rsidRDefault="008A38B8" w:rsidP="00455D2A">
            <w:pPr>
              <w:autoSpaceDE/>
              <w:autoSpaceDN/>
              <w:spacing w:after="240" w:line="240" w:lineRule="auto"/>
              <w:ind w:firstLine="0"/>
              <w:jc w:val="center"/>
            </w:pPr>
            <w:r>
              <w:t>ПМ или разработчик могут поставить такую резолюцию в следующих случаях: если указанный дефект не воспроизводится</w:t>
            </w:r>
          </w:p>
        </w:tc>
      </w:tr>
    </w:tbl>
    <w:p w:rsidR="00AD3455" w:rsidRDefault="008A38B8" w:rsidP="006D74AF">
      <w:pPr>
        <w:tabs>
          <w:tab w:val="left" w:pos="3075"/>
        </w:tabs>
        <w:spacing w:before="240" w:after="240"/>
        <w:ind w:firstLine="708"/>
        <w:jc w:val="center"/>
        <w:rPr>
          <w:b/>
        </w:rPr>
      </w:pPr>
      <w:r w:rsidRPr="008A38B8">
        <w:rPr>
          <w:b/>
        </w:rPr>
        <w:t>Анализ задания.</w:t>
      </w:r>
    </w:p>
    <w:p w:rsidR="00225937" w:rsidRPr="008A38B8" w:rsidRDefault="00225937" w:rsidP="006D74AF">
      <w:pPr>
        <w:tabs>
          <w:tab w:val="left" w:pos="3075"/>
        </w:tabs>
        <w:ind w:firstLine="708"/>
        <w:rPr>
          <w:b/>
        </w:rPr>
      </w:pPr>
      <w:r>
        <w:t>В рамках индивидуального задания требуется по комментариям определить статус/резолюцию дефекта. Дать краткий комментарий к выбору данного статуса/резолюции. Указать дальнейшие возможные статусы (если имеются).</w:t>
      </w:r>
    </w:p>
    <w:p w:rsidR="008A38B8" w:rsidRDefault="008A38B8" w:rsidP="006D74AF">
      <w:pPr>
        <w:tabs>
          <w:tab w:val="left" w:pos="3075"/>
        </w:tabs>
        <w:spacing w:before="240" w:after="240"/>
        <w:ind w:firstLine="708"/>
        <w:jc w:val="center"/>
        <w:rPr>
          <w:b/>
        </w:rPr>
      </w:pPr>
      <w:r w:rsidRPr="008A38B8">
        <w:rPr>
          <w:b/>
        </w:rPr>
        <w:t>Основные и промежуточные результаты по каждому пункту хода выполнения работы.</w:t>
      </w:r>
    </w:p>
    <w:p w:rsidR="00462878" w:rsidRPr="00462878" w:rsidRDefault="00462878" w:rsidP="00462878">
      <w:pPr>
        <w:tabs>
          <w:tab w:val="left" w:pos="3075"/>
        </w:tabs>
        <w:spacing w:before="240"/>
        <w:ind w:firstLine="708"/>
      </w:pPr>
      <w:r>
        <w:t xml:space="preserve">Таблица 3 – Задание </w:t>
      </w:r>
      <w:r w:rsidR="00A45257">
        <w:t>перв</w:t>
      </w:r>
      <w:r>
        <w:t>ого варианта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7"/>
        <w:gridCol w:w="1122"/>
        <w:gridCol w:w="1770"/>
        <w:gridCol w:w="755"/>
        <w:gridCol w:w="1171"/>
        <w:gridCol w:w="1470"/>
        <w:gridCol w:w="1524"/>
        <w:gridCol w:w="1331"/>
      </w:tblGrid>
      <w:tr w:rsidR="00225937" w:rsidTr="00462878">
        <w:tc>
          <w:tcPr>
            <w:tcW w:w="387" w:type="dxa"/>
          </w:tcPr>
          <w:p w:rsidR="00225937" w:rsidRDefault="00225937" w:rsidP="00225937">
            <w:pPr>
              <w:ind w:firstLine="0"/>
            </w:pPr>
            <w:r>
              <w:t>№</w:t>
            </w:r>
          </w:p>
        </w:tc>
        <w:tc>
          <w:tcPr>
            <w:tcW w:w="950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IssueType</w:t>
            </w:r>
            <w:proofErr w:type="spellEnd"/>
          </w:p>
        </w:tc>
        <w:tc>
          <w:tcPr>
            <w:tcW w:w="1602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Summary</w:t>
            </w:r>
            <w:proofErr w:type="spellEnd"/>
          </w:p>
        </w:tc>
        <w:tc>
          <w:tcPr>
            <w:tcW w:w="1198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039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Resolution</w:t>
            </w:r>
            <w:proofErr w:type="spellEnd"/>
          </w:p>
        </w:tc>
        <w:tc>
          <w:tcPr>
            <w:tcW w:w="1516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Comments</w:t>
            </w:r>
            <w:proofErr w:type="spellEnd"/>
          </w:p>
        </w:tc>
        <w:tc>
          <w:tcPr>
            <w:tcW w:w="1758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Explanation</w:t>
            </w:r>
            <w:proofErr w:type="spellEnd"/>
          </w:p>
        </w:tc>
        <w:tc>
          <w:tcPr>
            <w:tcW w:w="1120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Possib</w:t>
            </w:r>
            <w:proofErr w:type="spellEnd"/>
            <w:r>
              <w:rPr>
                <w:lang w:val="en-US"/>
              </w:rPr>
              <w:t>l</w:t>
            </w:r>
            <w:r>
              <w:t xml:space="preserve">e </w:t>
            </w:r>
            <w:proofErr w:type="spellStart"/>
            <w:r>
              <w:t>status</w:t>
            </w:r>
            <w:proofErr w:type="spellEnd"/>
          </w:p>
        </w:tc>
      </w:tr>
      <w:tr w:rsidR="00225937" w:rsidTr="00462878">
        <w:tc>
          <w:tcPr>
            <w:tcW w:w="387" w:type="dxa"/>
          </w:tcPr>
          <w:p w:rsidR="00225937" w:rsidRDefault="00225937" w:rsidP="00225937">
            <w:pPr>
              <w:ind w:firstLine="0"/>
            </w:pPr>
            <w:r>
              <w:t>1</w:t>
            </w:r>
          </w:p>
        </w:tc>
        <w:tc>
          <w:tcPr>
            <w:tcW w:w="950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602" w:type="dxa"/>
          </w:tcPr>
          <w:p w:rsidR="00225937" w:rsidRDefault="00225937" w:rsidP="00225937">
            <w:pPr>
              <w:ind w:firstLine="0"/>
            </w:pPr>
            <w:r>
              <w:t>Новости: Неограниченное добавление записей при нажатии «Загрузить ещё»</w:t>
            </w:r>
          </w:p>
        </w:tc>
        <w:tc>
          <w:tcPr>
            <w:tcW w:w="1198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039" w:type="dxa"/>
            <w:shd w:val="clear" w:color="auto" w:fill="F2F2F2" w:themeFill="background1" w:themeFillShade="F2"/>
          </w:tcPr>
          <w:p w:rsidR="00225937" w:rsidRDefault="00225937" w:rsidP="002C2A08"/>
        </w:tc>
        <w:tc>
          <w:tcPr>
            <w:tcW w:w="1516" w:type="dxa"/>
          </w:tcPr>
          <w:p w:rsidR="00225937" w:rsidRDefault="00225937" w:rsidP="00225937">
            <w:pPr>
              <w:ind w:firstLine="0"/>
            </w:pPr>
            <w:r>
              <w:t>К исправлению не приступали</w:t>
            </w:r>
          </w:p>
        </w:tc>
        <w:tc>
          <w:tcPr>
            <w:tcW w:w="1758" w:type="dxa"/>
          </w:tcPr>
          <w:p w:rsidR="00225937" w:rsidRDefault="00225937" w:rsidP="00225937">
            <w:pPr>
              <w:ind w:firstLine="0"/>
            </w:pPr>
            <w:r>
              <w:t>В данном случае резолюция не выставляется, т.к. дефект ещё не начинали исправлять</w:t>
            </w:r>
          </w:p>
        </w:tc>
        <w:tc>
          <w:tcPr>
            <w:tcW w:w="1120" w:type="dxa"/>
          </w:tcPr>
          <w:p w:rsidR="00225937" w:rsidRDefault="00225937" w:rsidP="00225937">
            <w:pPr>
              <w:ind w:firstLine="0"/>
            </w:pPr>
            <w:r>
              <w:t>IN PROGRESS</w:t>
            </w:r>
          </w:p>
        </w:tc>
      </w:tr>
    </w:tbl>
    <w:p w:rsidR="00462878" w:rsidRDefault="00462878"/>
    <w:p w:rsidR="00462878" w:rsidRDefault="00462878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462878" w:rsidRDefault="00462878">
      <w:r>
        <w:lastRenderedPageBreak/>
        <w:t>Продолжение таблицы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3"/>
        <w:gridCol w:w="572"/>
        <w:gridCol w:w="1874"/>
        <w:gridCol w:w="1106"/>
        <w:gridCol w:w="1200"/>
        <w:gridCol w:w="1762"/>
        <w:gridCol w:w="1722"/>
        <w:gridCol w:w="1011"/>
      </w:tblGrid>
      <w:tr w:rsidR="00225937" w:rsidTr="00A45257">
        <w:tc>
          <w:tcPr>
            <w:tcW w:w="315" w:type="dxa"/>
          </w:tcPr>
          <w:p w:rsidR="00225937" w:rsidRDefault="00225937" w:rsidP="00225937">
            <w:pPr>
              <w:ind w:firstLine="0"/>
            </w:pPr>
            <w:r>
              <w:t>2</w:t>
            </w:r>
          </w:p>
        </w:tc>
        <w:tc>
          <w:tcPr>
            <w:tcW w:w="546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750" w:type="dxa"/>
          </w:tcPr>
          <w:p w:rsidR="00225937" w:rsidRDefault="00225937" w:rsidP="00225937">
            <w:pPr>
              <w:ind w:firstLine="0"/>
            </w:pPr>
            <w:r>
              <w:t>Регистрация: Логин и пароль передаются в открытом виде в адресной строке браузера</w:t>
            </w:r>
          </w:p>
        </w:tc>
        <w:tc>
          <w:tcPr>
            <w:tcW w:w="1303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127" w:type="dxa"/>
            <w:shd w:val="clear" w:color="auto" w:fill="F2F2F2" w:themeFill="background1" w:themeFillShade="F2"/>
          </w:tcPr>
          <w:p w:rsidR="00225937" w:rsidRDefault="00225937" w:rsidP="00225937">
            <w:pPr>
              <w:ind w:firstLine="0"/>
            </w:pPr>
            <w:proofErr w:type="spellStart"/>
            <w:r>
              <w:t>Fixed</w:t>
            </w:r>
            <w:proofErr w:type="spellEnd"/>
          </w:p>
        </w:tc>
        <w:tc>
          <w:tcPr>
            <w:tcW w:w="1655" w:type="dxa"/>
          </w:tcPr>
          <w:p w:rsidR="00225937" w:rsidRDefault="00225937" w:rsidP="00225937">
            <w:pPr>
              <w:ind w:firstLine="0"/>
            </w:pPr>
            <w:r>
              <w:t>Полностью исправлен</w:t>
            </w:r>
          </w:p>
        </w:tc>
        <w:tc>
          <w:tcPr>
            <w:tcW w:w="1922" w:type="dxa"/>
          </w:tcPr>
          <w:p w:rsidR="00225937" w:rsidRDefault="00225937" w:rsidP="00225937">
            <w:pPr>
              <w:ind w:firstLine="0"/>
            </w:pPr>
            <w:r>
              <w:t xml:space="preserve">В данном случае баг полностью исправлен и не требует дальнейшей обработки – поэтому его статус, можно, считать закрытым </w:t>
            </w:r>
          </w:p>
        </w:tc>
        <w:tc>
          <w:tcPr>
            <w:tcW w:w="952" w:type="dxa"/>
          </w:tcPr>
          <w:p w:rsidR="00225937" w:rsidRPr="00447A55" w:rsidRDefault="00225937" w:rsidP="00225937">
            <w:pPr>
              <w:ind w:firstLine="0"/>
            </w:pPr>
            <w:proofErr w:type="spellStart"/>
            <w:r>
              <w:t>Closed</w:t>
            </w:r>
            <w:proofErr w:type="spellEnd"/>
          </w:p>
        </w:tc>
      </w:tr>
      <w:tr w:rsidR="00225937" w:rsidTr="00A45257">
        <w:tc>
          <w:tcPr>
            <w:tcW w:w="315" w:type="dxa"/>
          </w:tcPr>
          <w:p w:rsidR="00225937" w:rsidRDefault="00225937" w:rsidP="00225937">
            <w:pPr>
              <w:ind w:firstLine="0"/>
            </w:pPr>
            <w:r>
              <w:t>3</w:t>
            </w:r>
          </w:p>
        </w:tc>
        <w:tc>
          <w:tcPr>
            <w:tcW w:w="546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750" w:type="dxa"/>
          </w:tcPr>
          <w:p w:rsidR="00225937" w:rsidRDefault="00225937" w:rsidP="00225937">
            <w:pPr>
              <w:ind w:firstLine="0"/>
            </w:pPr>
            <w:r>
              <w:t>Поиск: Орфографические ошибки в тексте сообщения</w:t>
            </w:r>
          </w:p>
        </w:tc>
        <w:tc>
          <w:tcPr>
            <w:tcW w:w="1303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127" w:type="dxa"/>
            <w:shd w:val="clear" w:color="auto" w:fill="F2F2F2" w:themeFill="background1" w:themeFillShade="F2"/>
          </w:tcPr>
          <w:p w:rsidR="00225937" w:rsidRDefault="005A3D41" w:rsidP="005A3D41">
            <w:pPr>
              <w:ind w:firstLine="0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indirectly</w:t>
            </w:r>
            <w:proofErr w:type="spellEnd"/>
          </w:p>
        </w:tc>
        <w:tc>
          <w:tcPr>
            <w:tcW w:w="1655" w:type="dxa"/>
          </w:tcPr>
          <w:p w:rsidR="00225937" w:rsidRDefault="00225937" w:rsidP="00225937">
            <w:pPr>
              <w:ind w:firstLine="0"/>
            </w:pPr>
            <w:r>
              <w:t>После исправления дефекта №1 данный дефект не воспроизводится</w:t>
            </w:r>
          </w:p>
        </w:tc>
        <w:tc>
          <w:tcPr>
            <w:tcW w:w="1922" w:type="dxa"/>
          </w:tcPr>
          <w:p w:rsidR="00225937" w:rsidRDefault="00225937" w:rsidP="005A3D41">
            <w:pPr>
              <w:ind w:firstLine="0"/>
            </w:pPr>
            <w:r>
              <w:t>В данном случае баг исправлен не на прямую, при этом</w:t>
            </w:r>
            <w:r w:rsidRPr="00A64E88">
              <w:t xml:space="preserve"> </w:t>
            </w:r>
            <w:r>
              <w:t>воспроизвести его и проверить не п</w:t>
            </w:r>
            <w:r w:rsidR="00832546">
              <w:t xml:space="preserve">олучается, поэтому баг имеет </w:t>
            </w:r>
            <w:bookmarkStart w:id="0" w:name="_GoBack"/>
            <w:bookmarkEnd w:id="0"/>
            <w:r w:rsidR="00832546">
              <w:t>резолюцию</w:t>
            </w:r>
            <w:r>
              <w:t xml:space="preserve">: </w:t>
            </w:r>
            <w:r>
              <w:rPr>
                <w:lang w:val="en-US"/>
              </w:rPr>
              <w:t>Fixed</w:t>
            </w:r>
            <w:r w:rsidRPr="0058089D">
              <w:t xml:space="preserve"> </w:t>
            </w:r>
            <w:r w:rsidR="005A3D41">
              <w:rPr>
                <w:lang w:val="en-US"/>
              </w:rPr>
              <w:t>indirectly</w:t>
            </w:r>
            <w:r>
              <w:t>.</w:t>
            </w:r>
          </w:p>
        </w:tc>
        <w:tc>
          <w:tcPr>
            <w:tcW w:w="952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Resolved</w:t>
            </w:r>
            <w:proofErr w:type="spellEnd"/>
          </w:p>
        </w:tc>
      </w:tr>
      <w:tr w:rsidR="00225937" w:rsidTr="00A45257">
        <w:tc>
          <w:tcPr>
            <w:tcW w:w="315" w:type="dxa"/>
          </w:tcPr>
          <w:p w:rsidR="00225937" w:rsidRDefault="00225937" w:rsidP="00225937">
            <w:pPr>
              <w:ind w:firstLine="0"/>
            </w:pPr>
            <w:r>
              <w:t>4</w:t>
            </w:r>
          </w:p>
        </w:tc>
        <w:tc>
          <w:tcPr>
            <w:tcW w:w="546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750" w:type="dxa"/>
          </w:tcPr>
          <w:p w:rsidR="00225937" w:rsidRDefault="00225937" w:rsidP="00225937">
            <w:pPr>
              <w:ind w:firstLine="0"/>
            </w:pPr>
            <w:r>
              <w:t>Вход: Невозможно войти на сайт через «</w:t>
            </w:r>
            <w:proofErr w:type="spellStart"/>
            <w:r>
              <w:t>Twitter</w:t>
            </w:r>
            <w:proofErr w:type="spellEnd"/>
            <w:r>
              <w:t>»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:rsidR="00225937" w:rsidRPr="00A64E88" w:rsidRDefault="00225937" w:rsidP="00225937">
            <w:pPr>
              <w:ind w:firstLine="0"/>
              <w:rPr>
                <w:lang w:val="en-US"/>
              </w:rPr>
            </w:pPr>
            <w:proofErr w:type="spellStart"/>
            <w:r>
              <w:t>Postponed</w:t>
            </w:r>
            <w:proofErr w:type="spellEnd"/>
          </w:p>
        </w:tc>
        <w:tc>
          <w:tcPr>
            <w:tcW w:w="1127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Unresolved</w:t>
            </w:r>
            <w:proofErr w:type="spellEnd"/>
          </w:p>
        </w:tc>
        <w:tc>
          <w:tcPr>
            <w:tcW w:w="1655" w:type="dxa"/>
          </w:tcPr>
          <w:p w:rsidR="00225937" w:rsidRDefault="00225937" w:rsidP="00225937">
            <w:pPr>
              <w:ind w:firstLine="0"/>
            </w:pPr>
            <w:r>
              <w:t>Данный дефект не целесообразно исправлять в рамках данной сборки</w:t>
            </w:r>
          </w:p>
        </w:tc>
        <w:tc>
          <w:tcPr>
            <w:tcW w:w="1922" w:type="dxa"/>
          </w:tcPr>
          <w:p w:rsidR="00225937" w:rsidRPr="00C122A8" w:rsidRDefault="00225937" w:rsidP="00225937">
            <w:pPr>
              <w:ind w:firstLine="0"/>
            </w:pPr>
            <w:r>
              <w:t>В данном случае баг</w:t>
            </w:r>
            <w:r w:rsidRPr="00C122A8">
              <w:t xml:space="preserve"> </w:t>
            </w:r>
            <w:r>
              <w:t>остается временно не решенным т.к. это является не целесообразным</w:t>
            </w:r>
          </w:p>
        </w:tc>
        <w:tc>
          <w:tcPr>
            <w:tcW w:w="952" w:type="dxa"/>
          </w:tcPr>
          <w:p w:rsidR="00225937" w:rsidRDefault="005A3D41" w:rsidP="00225937">
            <w:pPr>
              <w:ind w:firstLine="0"/>
            </w:pPr>
            <w:r>
              <w:rPr>
                <w:lang w:val="en-US"/>
              </w:rPr>
              <w:t>Open</w:t>
            </w:r>
          </w:p>
        </w:tc>
      </w:tr>
    </w:tbl>
    <w:p w:rsidR="00A45257" w:rsidRDefault="00A45257"/>
    <w:p w:rsidR="005A3D41" w:rsidRDefault="005A3D41"/>
    <w:p w:rsidR="005A3D41" w:rsidRDefault="005A3D41"/>
    <w:p w:rsidR="00A45257" w:rsidRPr="006D65E9" w:rsidRDefault="006D65E9">
      <w:pPr>
        <w:rPr>
          <w:lang w:val="en-US"/>
        </w:rPr>
      </w:pPr>
      <w:r>
        <w:lastRenderedPageBreak/>
        <w:t>Продолжение таблицы</w:t>
      </w:r>
      <w:r>
        <w:rPr>
          <w:lang w:val="en-US"/>
        </w:rPr>
        <w:t xml:space="preserve">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"/>
        <w:gridCol w:w="589"/>
        <w:gridCol w:w="1761"/>
        <w:gridCol w:w="1447"/>
        <w:gridCol w:w="1248"/>
        <w:gridCol w:w="1640"/>
        <w:gridCol w:w="1718"/>
        <w:gridCol w:w="838"/>
      </w:tblGrid>
      <w:tr w:rsidR="00225937" w:rsidTr="00A45257">
        <w:tc>
          <w:tcPr>
            <w:tcW w:w="319" w:type="dxa"/>
          </w:tcPr>
          <w:p w:rsidR="00225937" w:rsidRDefault="00225937" w:rsidP="00225937">
            <w:pPr>
              <w:ind w:firstLine="0"/>
            </w:pPr>
            <w:r>
              <w:t>5</w:t>
            </w:r>
          </w:p>
        </w:tc>
        <w:tc>
          <w:tcPr>
            <w:tcW w:w="56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645" w:type="dxa"/>
          </w:tcPr>
          <w:p w:rsidR="00225937" w:rsidRDefault="00225937" w:rsidP="00225937">
            <w:pPr>
              <w:ind w:firstLine="0"/>
            </w:pPr>
            <w:r>
              <w:t>Вход: Невозможно войти на сайт через «</w:t>
            </w:r>
            <w:proofErr w:type="spellStart"/>
            <w:r>
              <w:t>Google</w:t>
            </w:r>
            <w:proofErr w:type="spellEnd"/>
            <w:r>
              <w:t xml:space="preserve"> +»</w:t>
            </w:r>
          </w:p>
        </w:tc>
        <w:tc>
          <w:tcPr>
            <w:tcW w:w="1355" w:type="dxa"/>
            <w:shd w:val="clear" w:color="auto" w:fill="F2F2F2" w:themeFill="background1" w:themeFillShade="F2"/>
          </w:tcPr>
          <w:p w:rsidR="00225937" w:rsidRPr="00C122A8" w:rsidRDefault="00225937" w:rsidP="00225937">
            <w:pPr>
              <w:ind w:firstLine="0"/>
              <w:rPr>
                <w:lang w:val="en-US"/>
              </w:rPr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Reformulated</w:t>
            </w:r>
            <w:proofErr w:type="spellEnd"/>
          </w:p>
        </w:tc>
        <w:tc>
          <w:tcPr>
            <w:tcW w:w="117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Unresolved</w:t>
            </w:r>
            <w:proofErr w:type="spellEnd"/>
          </w:p>
        </w:tc>
        <w:tc>
          <w:tcPr>
            <w:tcW w:w="1724" w:type="dxa"/>
          </w:tcPr>
          <w:p w:rsidR="00225937" w:rsidRDefault="00225937" w:rsidP="00225937">
            <w:pPr>
              <w:ind w:firstLine="0"/>
            </w:pPr>
            <w:r>
              <w:t>Нечёткая формулировка заголовка</w:t>
            </w:r>
          </w:p>
        </w:tc>
        <w:tc>
          <w:tcPr>
            <w:tcW w:w="2004" w:type="dxa"/>
          </w:tcPr>
          <w:p w:rsidR="00225937" w:rsidRDefault="00225937" w:rsidP="00225937">
            <w:pPr>
              <w:ind w:firstLine="0"/>
            </w:pPr>
            <w:r>
              <w:t>В данном случае баг недостаточно точно сформулирован и не может быть решен</w:t>
            </w:r>
          </w:p>
        </w:tc>
        <w:tc>
          <w:tcPr>
            <w:tcW w:w="791" w:type="dxa"/>
          </w:tcPr>
          <w:p w:rsidR="00225937" w:rsidRDefault="005A3D41" w:rsidP="00225937">
            <w:pPr>
              <w:ind w:firstLine="0"/>
            </w:pPr>
            <w:r>
              <w:rPr>
                <w:lang w:val="en-US"/>
              </w:rPr>
              <w:t>Open</w:t>
            </w:r>
          </w:p>
        </w:tc>
      </w:tr>
      <w:tr w:rsidR="00225937" w:rsidTr="00A45257">
        <w:tc>
          <w:tcPr>
            <w:tcW w:w="319" w:type="dxa"/>
          </w:tcPr>
          <w:p w:rsidR="00225937" w:rsidRDefault="00225937" w:rsidP="00225937">
            <w:pPr>
              <w:ind w:firstLine="0"/>
            </w:pPr>
            <w:r>
              <w:t>6</w:t>
            </w:r>
          </w:p>
        </w:tc>
        <w:tc>
          <w:tcPr>
            <w:tcW w:w="56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645" w:type="dxa"/>
          </w:tcPr>
          <w:p w:rsidR="00225937" w:rsidRDefault="00225937" w:rsidP="00225937">
            <w:pPr>
              <w:ind w:firstLine="0"/>
            </w:pPr>
            <w:r>
              <w:t>Вход: Невозможно войти на сайт через «</w:t>
            </w:r>
            <w:proofErr w:type="spellStart"/>
            <w:r>
              <w:t>Facebook</w:t>
            </w:r>
            <w:proofErr w:type="spellEnd"/>
            <w:r>
              <w:t>»</w:t>
            </w:r>
          </w:p>
        </w:tc>
        <w:tc>
          <w:tcPr>
            <w:tcW w:w="1355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171" w:type="dxa"/>
            <w:shd w:val="clear" w:color="auto" w:fill="F2F2F2" w:themeFill="background1" w:themeFillShade="F2"/>
          </w:tcPr>
          <w:p w:rsidR="00225937" w:rsidRPr="0017580D" w:rsidRDefault="00225937" w:rsidP="00225937">
            <w:pPr>
              <w:ind w:firstLine="0"/>
              <w:rPr>
                <w:lang w:val="en-US"/>
              </w:rPr>
            </w:pPr>
            <w:proofErr w:type="spellStart"/>
            <w:r>
              <w:t>Duplicate</w:t>
            </w:r>
            <w:proofErr w:type="spellEnd"/>
          </w:p>
        </w:tc>
        <w:tc>
          <w:tcPr>
            <w:tcW w:w="1724" w:type="dxa"/>
          </w:tcPr>
          <w:p w:rsidR="00225937" w:rsidRDefault="00225937" w:rsidP="00225937">
            <w:pPr>
              <w:ind w:firstLine="0"/>
            </w:pPr>
            <w:r>
              <w:t>Подобный дефект уже был занесён</w:t>
            </w:r>
          </w:p>
        </w:tc>
        <w:tc>
          <w:tcPr>
            <w:tcW w:w="2004" w:type="dxa"/>
          </w:tcPr>
          <w:p w:rsidR="00225937" w:rsidRPr="0017580D" w:rsidRDefault="00225937" w:rsidP="00225937">
            <w:pPr>
              <w:ind w:firstLine="0"/>
            </w:pPr>
            <w:r>
              <w:t xml:space="preserve"> В данном случае дефект</w:t>
            </w:r>
            <w:r w:rsidRPr="0017580D">
              <w:t xml:space="preserve"> </w:t>
            </w:r>
            <w:r>
              <w:t xml:space="preserve">дублируется с уже занесенным – значит он будет иметь такой же статус и резолюцию что и занесенный баг </w:t>
            </w:r>
          </w:p>
        </w:tc>
        <w:tc>
          <w:tcPr>
            <w:tcW w:w="791" w:type="dxa"/>
          </w:tcPr>
          <w:p w:rsidR="00225937" w:rsidRDefault="00225937" w:rsidP="00225937">
            <w:pPr>
              <w:ind w:firstLine="0"/>
            </w:pPr>
            <w:r>
              <w:rPr>
                <w:lang w:val="en-US"/>
              </w:rPr>
              <w:t>Open</w:t>
            </w:r>
          </w:p>
        </w:tc>
      </w:tr>
      <w:tr w:rsidR="00225937" w:rsidTr="00A45257">
        <w:tc>
          <w:tcPr>
            <w:tcW w:w="319" w:type="dxa"/>
          </w:tcPr>
          <w:p w:rsidR="00225937" w:rsidRDefault="00225937" w:rsidP="00225937">
            <w:pPr>
              <w:ind w:firstLine="0"/>
            </w:pPr>
            <w:r>
              <w:t>7</w:t>
            </w:r>
          </w:p>
        </w:tc>
        <w:tc>
          <w:tcPr>
            <w:tcW w:w="56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645" w:type="dxa"/>
          </w:tcPr>
          <w:p w:rsidR="00225937" w:rsidRDefault="00225937" w:rsidP="00225937">
            <w:pPr>
              <w:ind w:firstLine="0"/>
            </w:pPr>
            <w:r>
              <w:t>Вход: Восстановление пароля: Многократное нажатие «Отправить» приводит к повторному выполнению функции</w:t>
            </w:r>
          </w:p>
        </w:tc>
        <w:tc>
          <w:tcPr>
            <w:tcW w:w="1355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171" w:type="dxa"/>
            <w:shd w:val="clear" w:color="auto" w:fill="F2F2F2" w:themeFill="background1" w:themeFillShade="F2"/>
          </w:tcPr>
          <w:p w:rsidR="00225937" w:rsidRDefault="00225937" w:rsidP="00225937">
            <w:pPr>
              <w:ind w:firstLine="0"/>
            </w:pPr>
            <w:proofErr w:type="spellStart"/>
            <w:r>
              <w:t>Functions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</w:p>
        </w:tc>
        <w:tc>
          <w:tcPr>
            <w:tcW w:w="1724" w:type="dxa"/>
          </w:tcPr>
          <w:p w:rsidR="00225937" w:rsidRDefault="00225937" w:rsidP="00225937">
            <w:pPr>
              <w:ind w:firstLine="0"/>
            </w:pPr>
            <w:r>
              <w:t>Формулировка заголовка одобрена заказчиком</w:t>
            </w:r>
          </w:p>
        </w:tc>
        <w:tc>
          <w:tcPr>
            <w:tcW w:w="2004" w:type="dxa"/>
          </w:tcPr>
          <w:p w:rsidR="00225937" w:rsidRPr="00116DB5" w:rsidRDefault="00225937" w:rsidP="00225937">
            <w:pPr>
              <w:ind w:firstLine="0"/>
            </w:pPr>
            <w:r>
              <w:t>В данном случае дефект устраивает разработчика и не требует исправления</w:t>
            </w:r>
            <w:r w:rsidRPr="00116DB5">
              <w:t xml:space="preserve"> </w:t>
            </w:r>
          </w:p>
        </w:tc>
        <w:tc>
          <w:tcPr>
            <w:tcW w:w="79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Closed</w:t>
            </w:r>
            <w:proofErr w:type="spellEnd"/>
          </w:p>
        </w:tc>
      </w:tr>
    </w:tbl>
    <w:p w:rsidR="00A45257" w:rsidRDefault="00A45257"/>
    <w:p w:rsidR="00A45257" w:rsidRDefault="00A45257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A45257" w:rsidRDefault="00A45257">
      <w:r>
        <w:lastRenderedPageBreak/>
        <w:t>Продолжение таблицы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"/>
        <w:gridCol w:w="578"/>
        <w:gridCol w:w="1494"/>
        <w:gridCol w:w="686"/>
        <w:gridCol w:w="1192"/>
        <w:gridCol w:w="1796"/>
        <w:gridCol w:w="2090"/>
        <w:gridCol w:w="1409"/>
      </w:tblGrid>
      <w:tr w:rsidR="00225937" w:rsidTr="00A45257">
        <w:tc>
          <w:tcPr>
            <w:tcW w:w="319" w:type="dxa"/>
          </w:tcPr>
          <w:p w:rsidR="00225937" w:rsidRDefault="00225937" w:rsidP="00225937">
            <w:pPr>
              <w:ind w:firstLine="0"/>
            </w:pPr>
            <w:r>
              <w:t>8</w:t>
            </w:r>
          </w:p>
        </w:tc>
        <w:tc>
          <w:tcPr>
            <w:tcW w:w="56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645" w:type="dxa"/>
          </w:tcPr>
          <w:p w:rsidR="00225937" w:rsidRDefault="00225937" w:rsidP="00225937">
            <w:pPr>
              <w:ind w:firstLine="0"/>
            </w:pPr>
            <w:r>
              <w:t>Новости: Невозможно открыть отдельную новость</w:t>
            </w:r>
          </w:p>
        </w:tc>
        <w:tc>
          <w:tcPr>
            <w:tcW w:w="1355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171" w:type="dxa"/>
            <w:shd w:val="clear" w:color="auto" w:fill="F2F2F2" w:themeFill="background1" w:themeFillShade="F2"/>
          </w:tcPr>
          <w:p w:rsidR="00225937" w:rsidRPr="00116DB5" w:rsidRDefault="00225937" w:rsidP="00225937">
            <w:pPr>
              <w:ind w:firstLine="0"/>
            </w:pPr>
            <w:proofErr w:type="spellStart"/>
            <w:r>
              <w:t>Incomplete</w:t>
            </w:r>
            <w:proofErr w:type="spellEnd"/>
          </w:p>
        </w:tc>
        <w:tc>
          <w:tcPr>
            <w:tcW w:w="1724" w:type="dxa"/>
          </w:tcPr>
          <w:p w:rsidR="00225937" w:rsidRDefault="00225937" w:rsidP="00225937">
            <w:pPr>
              <w:ind w:firstLine="0"/>
            </w:pPr>
            <w:r>
              <w:t>Отсутствуют шаги для воспроизведения</w:t>
            </w:r>
          </w:p>
        </w:tc>
        <w:tc>
          <w:tcPr>
            <w:tcW w:w="2004" w:type="dxa"/>
          </w:tcPr>
          <w:p w:rsidR="00225937" w:rsidRPr="00885AE4" w:rsidRDefault="00225937" w:rsidP="00225937">
            <w:pPr>
              <w:ind w:firstLine="0"/>
            </w:pPr>
            <w:r>
              <w:t>В данном случае дефект</w:t>
            </w:r>
            <w:r w:rsidRPr="00885AE4">
              <w:t xml:space="preserve"> </w:t>
            </w:r>
            <w:r>
              <w:t>не может быть исправлен т.к. отсутствует описание последовательности для возникновения бага</w:t>
            </w:r>
          </w:p>
        </w:tc>
        <w:tc>
          <w:tcPr>
            <w:tcW w:w="791" w:type="dxa"/>
          </w:tcPr>
          <w:p w:rsidR="00225937" w:rsidRDefault="005A3D41" w:rsidP="00225937">
            <w:pPr>
              <w:ind w:firstLine="0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Reformulated</w:t>
            </w:r>
            <w:proofErr w:type="spellEnd"/>
          </w:p>
        </w:tc>
      </w:tr>
      <w:tr w:rsidR="00225937" w:rsidTr="00A45257">
        <w:tc>
          <w:tcPr>
            <w:tcW w:w="319" w:type="dxa"/>
          </w:tcPr>
          <w:p w:rsidR="00225937" w:rsidRDefault="00225937" w:rsidP="00225937">
            <w:pPr>
              <w:ind w:firstLine="0"/>
            </w:pPr>
            <w:r>
              <w:t>9</w:t>
            </w:r>
          </w:p>
        </w:tc>
        <w:tc>
          <w:tcPr>
            <w:tcW w:w="561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Bug</w:t>
            </w:r>
            <w:proofErr w:type="spellEnd"/>
          </w:p>
        </w:tc>
        <w:tc>
          <w:tcPr>
            <w:tcW w:w="1645" w:type="dxa"/>
          </w:tcPr>
          <w:p w:rsidR="00225937" w:rsidRDefault="00225937" w:rsidP="00225937">
            <w:pPr>
              <w:ind w:firstLine="0"/>
            </w:pPr>
            <w:r>
              <w:t>Поиск: отсутствует проверка правильности ввода данных</w:t>
            </w:r>
          </w:p>
        </w:tc>
        <w:tc>
          <w:tcPr>
            <w:tcW w:w="1355" w:type="dxa"/>
          </w:tcPr>
          <w:p w:rsidR="00225937" w:rsidRDefault="00225937" w:rsidP="00225937">
            <w:pPr>
              <w:ind w:firstLine="0"/>
            </w:pPr>
            <w:proofErr w:type="spellStart"/>
            <w:r>
              <w:t>Open</w:t>
            </w:r>
            <w:proofErr w:type="spellEnd"/>
          </w:p>
        </w:tc>
        <w:tc>
          <w:tcPr>
            <w:tcW w:w="1171" w:type="dxa"/>
            <w:shd w:val="clear" w:color="auto" w:fill="F2F2F2" w:themeFill="background1" w:themeFillShade="F2"/>
          </w:tcPr>
          <w:p w:rsidR="00225937" w:rsidRPr="006D65E9" w:rsidRDefault="006D65E9" w:rsidP="005B239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Won’t fix</w:t>
            </w:r>
          </w:p>
        </w:tc>
        <w:tc>
          <w:tcPr>
            <w:tcW w:w="1724" w:type="dxa"/>
          </w:tcPr>
          <w:p w:rsidR="00225937" w:rsidRDefault="00225937" w:rsidP="00225937">
            <w:pPr>
              <w:ind w:firstLine="0"/>
            </w:pPr>
            <w:r>
              <w:t>Время на нейтрализацию дефекта не соизмеримо с его критичностью</w:t>
            </w:r>
          </w:p>
        </w:tc>
        <w:tc>
          <w:tcPr>
            <w:tcW w:w="2004" w:type="dxa"/>
          </w:tcPr>
          <w:p w:rsidR="00225937" w:rsidRDefault="00225937" w:rsidP="00225937">
            <w:pPr>
              <w:ind w:firstLine="0"/>
            </w:pPr>
            <w:r>
              <w:t xml:space="preserve">В данном случае нет смысла решать дефект т.к. это займет слишком много ресурсов </w:t>
            </w:r>
          </w:p>
        </w:tc>
        <w:tc>
          <w:tcPr>
            <w:tcW w:w="791" w:type="dxa"/>
          </w:tcPr>
          <w:p w:rsidR="00225937" w:rsidRPr="00885AE4" w:rsidRDefault="006D65E9" w:rsidP="002259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</w:tbl>
    <w:p w:rsidR="00225937" w:rsidRDefault="00225937" w:rsidP="008A38B8">
      <w:pPr>
        <w:tabs>
          <w:tab w:val="left" w:pos="3075"/>
        </w:tabs>
        <w:ind w:firstLine="708"/>
        <w:jc w:val="center"/>
        <w:rPr>
          <w:b/>
        </w:rPr>
      </w:pPr>
    </w:p>
    <w:p w:rsidR="008A38B8" w:rsidRDefault="008A38B8" w:rsidP="00A45257">
      <w:pPr>
        <w:tabs>
          <w:tab w:val="left" w:pos="3075"/>
        </w:tabs>
        <w:spacing w:after="240"/>
        <w:ind w:firstLine="708"/>
        <w:jc w:val="center"/>
        <w:rPr>
          <w:b/>
        </w:rPr>
      </w:pPr>
      <w:r w:rsidRPr="008A38B8">
        <w:rPr>
          <w:b/>
        </w:rPr>
        <w:t>Выводы о проделанной работе.</w:t>
      </w:r>
    </w:p>
    <w:p w:rsidR="001E7A14" w:rsidRPr="005B2390" w:rsidRDefault="005B2390" w:rsidP="00A45257">
      <w:pPr>
        <w:tabs>
          <w:tab w:val="left" w:pos="3075"/>
        </w:tabs>
        <w:ind w:firstLine="708"/>
      </w:pPr>
      <w:r>
        <w:t xml:space="preserve">В данной лабораторной работе мы </w:t>
      </w:r>
      <w:r w:rsidR="00766EC9">
        <w:t>узнали об основных понятиях связанные с тестированием, а именно о статусах дефектов(багов) и их резолюциях, узнали о их жизненном цикле, а также узнали о подходах к тестированию программ. В ходе работы мы провели анали</w:t>
      </w:r>
      <w:r w:rsidR="004677C4">
        <w:t xml:space="preserve">з дефектов и научились </w:t>
      </w:r>
      <w:proofErr w:type="spellStart"/>
      <w:r w:rsidR="004677C4">
        <w:t>охарактеризовывать</w:t>
      </w:r>
      <w:proofErr w:type="spellEnd"/>
      <w:r w:rsidR="004677C4">
        <w:t xml:space="preserve"> баги на основе их статуса и резолюции. Мы получили начальные знания </w:t>
      </w:r>
      <w:r w:rsidR="009D671E">
        <w:t>необходимые для создания документации по работе с программными дефектами.</w:t>
      </w:r>
    </w:p>
    <w:sectPr w:rsidR="001E7A14" w:rsidRPr="005B2390" w:rsidSect="006D74AF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F29"/>
    <w:multiLevelType w:val="hybridMultilevel"/>
    <w:tmpl w:val="334EBF6E"/>
    <w:lvl w:ilvl="0" w:tplc="205A9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50"/>
    <w:rsid w:val="0000447E"/>
    <w:rsid w:val="000072DB"/>
    <w:rsid w:val="00037587"/>
    <w:rsid w:val="00066E45"/>
    <w:rsid w:val="00090B09"/>
    <w:rsid w:val="000D6EF7"/>
    <w:rsid w:val="00116581"/>
    <w:rsid w:val="001E7A14"/>
    <w:rsid w:val="002038DA"/>
    <w:rsid w:val="00225937"/>
    <w:rsid w:val="00262F9B"/>
    <w:rsid w:val="002B363A"/>
    <w:rsid w:val="002B7429"/>
    <w:rsid w:val="002D2269"/>
    <w:rsid w:val="002F58C1"/>
    <w:rsid w:val="00334561"/>
    <w:rsid w:val="003F3B3B"/>
    <w:rsid w:val="00403D2A"/>
    <w:rsid w:val="004073AB"/>
    <w:rsid w:val="004231EE"/>
    <w:rsid w:val="00455D2A"/>
    <w:rsid w:val="00462878"/>
    <w:rsid w:val="004677C4"/>
    <w:rsid w:val="00471E9C"/>
    <w:rsid w:val="004F1999"/>
    <w:rsid w:val="00506940"/>
    <w:rsid w:val="00515FBF"/>
    <w:rsid w:val="00587236"/>
    <w:rsid w:val="005A3D41"/>
    <w:rsid w:val="005A721D"/>
    <w:rsid w:val="005B2390"/>
    <w:rsid w:val="00651C02"/>
    <w:rsid w:val="00670C9C"/>
    <w:rsid w:val="00686EB7"/>
    <w:rsid w:val="006A553D"/>
    <w:rsid w:val="006D02A5"/>
    <w:rsid w:val="006D65E9"/>
    <w:rsid w:val="006D74AF"/>
    <w:rsid w:val="0073212B"/>
    <w:rsid w:val="00766EC9"/>
    <w:rsid w:val="007B3AE7"/>
    <w:rsid w:val="007C1E09"/>
    <w:rsid w:val="007D5EA2"/>
    <w:rsid w:val="007F4FC8"/>
    <w:rsid w:val="00815409"/>
    <w:rsid w:val="00832546"/>
    <w:rsid w:val="00864062"/>
    <w:rsid w:val="008724F9"/>
    <w:rsid w:val="00891F80"/>
    <w:rsid w:val="00894B19"/>
    <w:rsid w:val="008A38B8"/>
    <w:rsid w:val="008C122C"/>
    <w:rsid w:val="008C7F9F"/>
    <w:rsid w:val="00992650"/>
    <w:rsid w:val="00993A9F"/>
    <w:rsid w:val="009D671E"/>
    <w:rsid w:val="00A0706B"/>
    <w:rsid w:val="00A34056"/>
    <w:rsid w:val="00A43B93"/>
    <w:rsid w:val="00A45257"/>
    <w:rsid w:val="00A746C4"/>
    <w:rsid w:val="00AB76BC"/>
    <w:rsid w:val="00AD3455"/>
    <w:rsid w:val="00AF1D5A"/>
    <w:rsid w:val="00AF7DD1"/>
    <w:rsid w:val="00B55C8B"/>
    <w:rsid w:val="00B943BD"/>
    <w:rsid w:val="00BE520B"/>
    <w:rsid w:val="00BE78EC"/>
    <w:rsid w:val="00BF0FAE"/>
    <w:rsid w:val="00C5428E"/>
    <w:rsid w:val="00CC7495"/>
    <w:rsid w:val="00D165CC"/>
    <w:rsid w:val="00D31B4C"/>
    <w:rsid w:val="00D40EB6"/>
    <w:rsid w:val="00D95681"/>
    <w:rsid w:val="00DA4238"/>
    <w:rsid w:val="00DB30EE"/>
    <w:rsid w:val="00DE29F9"/>
    <w:rsid w:val="00E0178D"/>
    <w:rsid w:val="00E86950"/>
    <w:rsid w:val="00EE2D2F"/>
    <w:rsid w:val="00F8411A"/>
    <w:rsid w:val="00FA746C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C6BD9-6B0F-40E5-823A-C68E624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5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51C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4B19"/>
    <w:pPr>
      <w:autoSpaceDE/>
      <w:autoSpaceDN/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894B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5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HTML">
    <w:name w:val="HTML Preformatted"/>
    <w:basedOn w:val="a"/>
    <w:link w:val="HTML0"/>
    <w:uiPriority w:val="99"/>
    <w:unhideWhenUsed/>
    <w:rsid w:val="007F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7F4FC8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styleId="HTML1">
    <w:name w:val="HTML Code"/>
    <w:basedOn w:val="a0"/>
    <w:uiPriority w:val="99"/>
    <w:semiHidden/>
    <w:unhideWhenUsed/>
    <w:rsid w:val="007F4FC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55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E4CA-E1B6-454B-A00D-104A914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Vadim</cp:lastModifiedBy>
  <cp:revision>47</cp:revision>
  <dcterms:created xsi:type="dcterms:W3CDTF">2017-03-02T00:23:00Z</dcterms:created>
  <dcterms:modified xsi:type="dcterms:W3CDTF">2017-09-11T10:06:00Z</dcterms:modified>
</cp:coreProperties>
</file>