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ind w:firstLine="0"/>
        <w:jc w:val="center"/>
        <w:rPr/>
      </w:pPr>
      <w:bookmarkStart w:colFirst="0" w:colLast="0" w:name="_qjq3ce4y0abh" w:id="0"/>
      <w:bookmarkEnd w:id="0"/>
      <w:r w:rsidDel="00000000" w:rsidR="00000000" w:rsidRPr="00000000">
        <w:rPr>
          <w:rtl w:val="0"/>
        </w:rPr>
        <w:t xml:space="preserve">Мобильное приложение «GoodBooze» по поиску напитков для платформы Android (клиентская часть)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rh2g5ox0p4g" w:id="1"/>
      <w:bookmarkEnd w:id="1"/>
      <w:r w:rsidDel="00000000" w:rsidR="00000000" w:rsidRPr="00000000">
        <w:rPr>
          <w:rtl w:val="0"/>
        </w:rPr>
        <w:t xml:space="preserve">Слайд 1 - ФИО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Приветствие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</w:t>
      </w:r>
    </w:p>
    <w:p w:rsidR="00000000" w:rsidDel="00000000" w:rsidP="00000000" w:rsidRDefault="00000000" w:rsidRPr="00000000" w14:paraId="00000006">
      <w:pPr>
        <w:pStyle w:val="Subtitle"/>
        <w:ind w:left="0" w:firstLine="0"/>
        <w:rPr/>
      </w:pPr>
      <w:bookmarkStart w:colFirst="0" w:colLast="0" w:name="_kybk3t372nl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ya3yx49chlb2" w:id="3"/>
      <w:bookmarkEnd w:id="3"/>
      <w:r w:rsidDel="00000000" w:rsidR="00000000" w:rsidRPr="00000000">
        <w:rPr>
          <w:rtl w:val="0"/>
        </w:rPr>
        <w:t xml:space="preserve">Слайд 2 - Спрос\статистика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Выдвинута гипотеза - есть трудности в поиске еды/напитков в </w:t>
      </w:r>
      <w:r w:rsidDel="00000000" w:rsidR="00000000" w:rsidRPr="00000000">
        <w:rPr>
          <w:rtl w:val="0"/>
        </w:rPr>
        <w:t xml:space="preserve">незнакомой среде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Было проведено исследование в виде опроса, для подтверждения(опровержения) гипотезы.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более точного изучения рынка исследование проводилось среди жителей РБ и жителей Франции. Всего было опрошено 90 человек (</w:t>
      </w:r>
      <w:r w:rsidDel="00000000" w:rsidR="00000000" w:rsidRPr="00000000">
        <w:rPr>
          <w:shd w:fill="d9d2e9" w:val="clear"/>
          <w:rtl w:val="0"/>
        </w:rPr>
        <w:t xml:space="preserve">Беларусь: 66(18-50+), Франция: 24 (18-49 лет))</w:t>
      </w:r>
      <w:r w:rsidDel="00000000" w:rsidR="00000000" w:rsidRPr="00000000">
        <w:rPr>
          <w:rtl w:val="0"/>
        </w:rPr>
        <w:t xml:space="preserve">. Значительного отличия в результатах опроса белорусов и французов выявлено не было (3-5%).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 актуальная и можно предложить решение</w:t>
      </w:r>
    </w:p>
    <w:p w:rsidR="00000000" w:rsidDel="00000000" w:rsidP="00000000" w:rsidRDefault="00000000" w:rsidRPr="00000000" w14:paraId="0000000C">
      <w:pPr>
        <w:pStyle w:val="Subtitle"/>
        <w:ind w:left="0" w:firstLine="0"/>
        <w:rPr/>
      </w:pPr>
      <w:bookmarkStart w:colFirst="0" w:colLast="0" w:name="_wr1nh8kl4h6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d183wpx944ot" w:id="5"/>
      <w:bookmarkEnd w:id="5"/>
      <w:r w:rsidDel="00000000" w:rsidR="00000000" w:rsidRPr="00000000">
        <w:rPr>
          <w:rtl w:val="0"/>
        </w:rPr>
        <w:t xml:space="preserve">Слайд 3 - Цели и задачи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Цель: сосредоточится на разработке базового функционала для реализации основных механик взаимодействия.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Для скорейшего выхода на рынок и получения отзывов реальных пользователей, было решено сосредоточится на работе с напитками. Но реализовать архитектуру, способную масштабироваться и на другие виды продуктов.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Функционал: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Просмотр ближайших доступных напитков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Просмотр информации (место продажи, стоимость, описание)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Оценка пользователей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320" w:lineRule="auto"/>
        <w:ind w:left="1440" w:hanging="360"/>
        <w:rPr>
          <w:color w:val="000000"/>
          <w:sz w:val="22"/>
          <w:szCs w:val="22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Комментарии к напитку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o4dpxfl3kgub" w:id="6"/>
      <w:bookmarkEnd w:id="6"/>
      <w:r w:rsidDel="00000000" w:rsidR="00000000" w:rsidRPr="00000000">
        <w:rPr>
          <w:rtl w:val="0"/>
        </w:rPr>
        <w:t xml:space="preserve">Слайд 4 - Проектирование: авторизация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реализации поставленных задач необходимо реализовать авторизацию пользователей.</w:t>
      </w:r>
    </w:p>
    <w:p w:rsidR="00000000" w:rsidDel="00000000" w:rsidP="00000000" w:rsidRDefault="00000000" w:rsidRPr="00000000" w14:paraId="0000001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Был выбран JWT механизм.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Безопасно, гибко, быстро. 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8wo5g0893q8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3vzn45jg16h7" w:id="8"/>
      <w:bookmarkEnd w:id="8"/>
      <w:r w:rsidDel="00000000" w:rsidR="00000000" w:rsidRPr="00000000">
        <w:rPr>
          <w:rtl w:val="0"/>
        </w:rPr>
        <w:t xml:space="preserve">Слайд 5 - Проектирование: HTTP запросы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авторизации и другого взаимодействия с сервером необходимо спроектировать гибкий механизм HTTP запросов.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Требования: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авторизации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использовать STUB реализацию</w:t>
      </w:r>
    </w:p>
    <w:p w:rsidR="00000000" w:rsidDel="00000000" w:rsidP="00000000" w:rsidRDefault="00000000" w:rsidRPr="00000000" w14:paraId="0000001F">
      <w:pPr>
        <w:ind w:left="0" w:firstLine="0"/>
        <w:rPr>
          <w:shd w:fill="d9d2e9" w:val="clear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shd w:fill="d9d2e9" w:val="clear"/>
          <w:rtl w:val="0"/>
        </w:rPr>
        <w:t xml:space="preserve">описание схемы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jxuwn7defl1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dqs58g5gcntk" w:id="10"/>
      <w:bookmarkEnd w:id="10"/>
      <w:r w:rsidDel="00000000" w:rsidR="00000000" w:rsidRPr="00000000">
        <w:rPr>
          <w:rtl w:val="0"/>
        </w:rPr>
        <w:t xml:space="preserve">Слайд 6 - Проектирование: Навигация</w:t>
      </w:r>
    </w:p>
    <w:p w:rsidR="00000000" w:rsidDel="00000000" w:rsidP="00000000" w:rsidRDefault="00000000" w:rsidRPr="00000000" w14:paraId="00000022">
      <w:pPr>
        <w:rPr>
          <w:shd w:fill="d9d2e9" w:val="clear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shd w:fill="d9d2e9" w:val="clear"/>
          <w:rtl w:val="0"/>
        </w:rPr>
        <w:t xml:space="preserve">описание схемы, двух частей приложения</w:t>
      </w:r>
    </w:p>
    <w:p w:rsidR="00000000" w:rsidDel="00000000" w:rsidP="00000000" w:rsidRDefault="00000000" w:rsidRPr="00000000" w14:paraId="00000023">
      <w:pPr>
        <w:pStyle w:val="Subtitle"/>
        <w:ind w:left="0" w:firstLine="0"/>
        <w:rPr/>
      </w:pPr>
      <w:bookmarkStart w:colFirst="0" w:colLast="0" w:name="_3zkx3jt5zba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hqz0n4q3hveh" w:id="12"/>
      <w:bookmarkEnd w:id="12"/>
      <w:r w:rsidDel="00000000" w:rsidR="00000000" w:rsidRPr="00000000">
        <w:rPr>
          <w:rtl w:val="0"/>
        </w:rPr>
        <w:t xml:space="preserve">Слайд 7 - Программные средства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Android &gt;5 (</w:t>
      </w:r>
      <w:r w:rsidDel="00000000" w:rsidR="00000000" w:rsidRPr="00000000">
        <w:rPr>
          <w:shd w:fill="d9d2e9" w:val="clear"/>
          <w:rtl w:val="0"/>
        </w:rPr>
        <w:t xml:space="preserve">96% устройств на апрель 2020 г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Java &amp; Kotlin 1.3 (with coroutines)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Android Navigation Component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Volley by Google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AndroidX (ConstraintLayout, CardView)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Glide 4.X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m635lxf010e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vus8v5k5rusg" w:id="14"/>
      <w:bookmarkEnd w:id="14"/>
      <w:r w:rsidDel="00000000" w:rsidR="00000000" w:rsidRPr="00000000">
        <w:rPr>
          <w:rtl w:val="0"/>
        </w:rPr>
        <w:t xml:space="preserve">Слайд 8 - Экономическая часть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Данные на графике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c586thed2loi" w:id="15"/>
      <w:bookmarkEnd w:id="15"/>
      <w:r w:rsidDel="00000000" w:rsidR="00000000" w:rsidRPr="00000000">
        <w:rPr>
          <w:rtl w:val="0"/>
        </w:rPr>
        <w:t xml:space="preserve">Слайд 9-11 - Интерфейс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9o63vdif8dd6" w:id="16"/>
      <w:bookmarkEnd w:id="16"/>
      <w:r w:rsidDel="00000000" w:rsidR="00000000" w:rsidRPr="00000000">
        <w:rPr>
          <w:rtl w:val="0"/>
        </w:rPr>
        <w:t xml:space="preserve">Слайд 12 - Перспективы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Поддержка еды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Сотрудничество с магазинами и заведениями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Алгоритмы рекомендаций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Распознавание еды/напитков камерой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v9byw1i9gw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>
          <w:shd w:fill="d9d2e9" w:val="clear"/>
        </w:rPr>
      </w:pPr>
      <w:bookmarkStart w:colFirst="0" w:colLast="0" w:name="_37rpqdi5h65r" w:id="18"/>
      <w:bookmarkEnd w:id="18"/>
      <w:r w:rsidDel="00000000" w:rsidR="00000000" w:rsidRPr="00000000">
        <w:rPr>
          <w:rtl w:val="0"/>
        </w:rPr>
        <w:t xml:space="preserve">Слайд 13 - Спасибо за внимание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