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4589D" w14:textId="45FEDDE3" w:rsidR="00F6351F" w:rsidRDefault="004772D6">
      <w:r>
        <w:t>Stabilizatory napięcia:</w:t>
      </w:r>
    </w:p>
    <w:p w14:paraId="5D9335FD" w14:textId="0DC31330" w:rsidR="004772D6" w:rsidRPr="00CC33D8" w:rsidRDefault="004772D6">
      <w:pPr>
        <w:rPr>
          <w:b/>
          <w:bCs/>
        </w:rPr>
      </w:pPr>
      <w:r w:rsidRPr="00CC33D8">
        <w:rPr>
          <w:b/>
          <w:bCs/>
        </w:rPr>
        <w:t xml:space="preserve">Stabilizator z diodą </w:t>
      </w:r>
      <w:proofErr w:type="spellStart"/>
      <w:r w:rsidRPr="00CC33D8">
        <w:rPr>
          <w:b/>
          <w:bCs/>
        </w:rPr>
        <w:t>zenera</w:t>
      </w:r>
      <w:proofErr w:type="spellEnd"/>
    </w:p>
    <w:p w14:paraId="0FC3D894" w14:textId="2DC159AF" w:rsidR="004772D6" w:rsidRDefault="00ED74E4">
      <w:r>
        <w:rPr>
          <w:noProof/>
        </w:rPr>
        <w:drawing>
          <wp:inline distT="0" distB="0" distL="0" distR="0" wp14:anchorId="5BE9267F" wp14:editId="4FFA0BBC">
            <wp:extent cx="575310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68C9" w14:textId="20948A3B" w:rsidR="00ED74E4" w:rsidRDefault="00ED74E4">
      <w:r>
        <w:t>Zasada działania</w:t>
      </w:r>
    </w:p>
    <w:p w14:paraId="4E4B6AC0" w14:textId="77777777" w:rsidR="00CC33D8" w:rsidRDefault="00375E26" w:rsidP="00CC33D8">
      <w:r>
        <w:t xml:space="preserve">Tranzystor w tej konfiguracji pracuje jako wtórnik emiterowy. Napięcie na jego bazie jest wyznaczane </w:t>
      </w:r>
      <w:r w:rsidR="00AD28CD">
        <w:t xml:space="preserve">przez spadek napięcia na spolaryzowanej zaporowo diodzie </w:t>
      </w:r>
      <w:proofErr w:type="spellStart"/>
      <w:r w:rsidR="00AD28CD">
        <w:t>zenera</w:t>
      </w:r>
      <w:proofErr w:type="spellEnd"/>
      <w:r w:rsidR="00AD28CD">
        <w:t>. Działa ona w taki sposób, że po przekroczeniu napięcia znamionowego diody, która zaczyna przewodzić prąd tak, żeby utrzymać stałe  napięcie.</w:t>
      </w:r>
      <w:r w:rsidR="00CC33D8" w:rsidRPr="00CC33D8">
        <w:t xml:space="preserve"> </w:t>
      </w:r>
    </w:p>
    <w:p w14:paraId="0A5B502C" w14:textId="3E4B26E9" w:rsidR="00CC33D8" w:rsidRPr="00CC33D8" w:rsidRDefault="00CC33D8">
      <w:pPr>
        <w:rPr>
          <w:b/>
          <w:bCs/>
        </w:rPr>
      </w:pPr>
      <w:r w:rsidRPr="00CC33D8">
        <w:rPr>
          <w:b/>
          <w:bCs/>
        </w:rPr>
        <w:t>Stabilizator liniowy</w:t>
      </w:r>
    </w:p>
    <w:p w14:paraId="7BFD886D" w14:textId="74594030" w:rsidR="00375E26" w:rsidRDefault="00F62B05">
      <w:r>
        <w:rPr>
          <w:noProof/>
        </w:rPr>
        <w:drawing>
          <wp:inline distT="0" distB="0" distL="0" distR="0" wp14:anchorId="554E8AFE" wp14:editId="636D153E">
            <wp:extent cx="5760720" cy="24231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5C10" w14:textId="0D9FBA75" w:rsidR="0088773F" w:rsidRDefault="0088773F">
      <w:r>
        <w:t>Stabilizator liniowy – obniża napięcie wyjściowe do zadanego poziomu, poziom tego napięcia możemy regulować przy pomocy potencjometru PR1. Stabilizacja ta dokonuje się poprzez wytracanie napięcia w stabilizatorze na elemencie czynnym. Do zapewnienia poprawnego działania napięcie wejściowe powinno być wyższe od wyjściowego o  wartość parametru Drop Out</w:t>
      </w:r>
      <w:r w:rsidR="00866C50">
        <w:t>.</w:t>
      </w:r>
    </w:p>
    <w:p w14:paraId="54B0FE9E" w14:textId="77777777" w:rsidR="00866C50" w:rsidRDefault="00866C50"/>
    <w:p w14:paraId="0F4735D2" w14:textId="77777777" w:rsidR="00866C50" w:rsidRDefault="00866C50"/>
    <w:p w14:paraId="2B6AB563" w14:textId="2524C931" w:rsidR="001121D0" w:rsidRDefault="00813329">
      <w:r>
        <w:lastRenderedPageBreak/>
        <w:t xml:space="preserve"> Przetwornica Step Down</w:t>
      </w:r>
    </w:p>
    <w:p w14:paraId="7CE8D401" w14:textId="39E864AC" w:rsidR="001121D0" w:rsidRDefault="001121D0">
      <w:r>
        <w:rPr>
          <w:noProof/>
        </w:rPr>
        <w:drawing>
          <wp:inline distT="0" distB="0" distL="0" distR="0" wp14:anchorId="0A3F33EC" wp14:editId="386892A0">
            <wp:extent cx="5760720" cy="19278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AB44" w14:textId="0473F747" w:rsidR="00945B21" w:rsidRDefault="007C4F7B">
      <w:r w:rsidRPr="007C4F7B">
        <w:t>Jeżeli klucz K jest zwarty to prąd dławika L</w:t>
      </w:r>
      <w:r w:rsidR="00945B21">
        <w:t>501</w:t>
      </w:r>
      <w:r w:rsidRPr="007C4F7B">
        <w:t xml:space="preserve"> narasta liniowo w czasie </w:t>
      </w:r>
      <w:proofErr w:type="spellStart"/>
      <w:r w:rsidRPr="007C4F7B">
        <w:t>t</w:t>
      </w:r>
      <w:r w:rsidRPr="00945B21">
        <w:rPr>
          <w:vertAlign w:val="subscript"/>
        </w:rPr>
        <w:t>ON</w:t>
      </w:r>
      <w:proofErr w:type="spellEnd"/>
      <w:r w:rsidRPr="007C4F7B">
        <w:t xml:space="preserve"> do wartości</w:t>
      </w:r>
      <w:r w:rsidR="00945B21">
        <w:t xml:space="preserve"> </w:t>
      </w:r>
      <w:r w:rsidRPr="007C4F7B">
        <w:t xml:space="preserve">szczytowej </w:t>
      </w:r>
      <w:proofErr w:type="spellStart"/>
      <w:r w:rsidRPr="007C4F7B">
        <w:t>I</w:t>
      </w:r>
      <w:r w:rsidRPr="00945B21">
        <w:rPr>
          <w:vertAlign w:val="subscript"/>
        </w:rPr>
        <w:t>Lpk</w:t>
      </w:r>
      <w:proofErr w:type="spellEnd"/>
      <w:r w:rsidRPr="007C4F7B">
        <w:t xml:space="preserve"> (dioda w tym interwale czasowym jest w stanie zaporowym). W momencie</w:t>
      </w:r>
      <w:r w:rsidR="00945B21">
        <w:t xml:space="preserve"> </w:t>
      </w:r>
      <w:r w:rsidRPr="007C4F7B">
        <w:t>przerwania prądu – klucz K rozwarty, energia pola elektromagnetycznego dławika indukuje SEM o</w:t>
      </w:r>
      <w:r w:rsidR="00945B21">
        <w:t xml:space="preserve"> </w:t>
      </w:r>
      <w:r w:rsidRPr="007C4F7B">
        <w:t>przeciwnym znaku, dioda D</w:t>
      </w:r>
      <w:r w:rsidR="00945B21">
        <w:t>501</w:t>
      </w:r>
      <w:r w:rsidRPr="007C4F7B">
        <w:t xml:space="preserve"> zaczyna przewodzić i zgromadzona energia przechodzi do obciążenia</w:t>
      </w:r>
      <w:r w:rsidR="00945B21">
        <w:t xml:space="preserve"> </w:t>
      </w:r>
      <w:r w:rsidRPr="007C4F7B">
        <w:t xml:space="preserve">Ro . Kondensator Co działa jako filtr dolnoprzepustowy, zmniejsza napięcie tętnień </w:t>
      </w:r>
      <w:proofErr w:type="spellStart"/>
      <w:r w:rsidRPr="007C4F7B">
        <w:t>U</w:t>
      </w:r>
      <w:r w:rsidRPr="00945B21">
        <w:rPr>
          <w:vertAlign w:val="subscript"/>
        </w:rPr>
        <w:t>t</w:t>
      </w:r>
      <w:proofErr w:type="spellEnd"/>
      <w:r w:rsidRPr="007C4F7B">
        <w:t xml:space="preserve"> .Związek napięcia wyjściowego </w:t>
      </w:r>
      <w:proofErr w:type="spellStart"/>
      <w:r w:rsidRPr="007C4F7B">
        <w:t>U</w:t>
      </w:r>
      <w:r w:rsidRPr="00945B21">
        <w:rPr>
          <w:vertAlign w:val="subscript"/>
        </w:rPr>
        <w:t>o</w:t>
      </w:r>
      <w:proofErr w:type="spellEnd"/>
      <w:r w:rsidRPr="007C4F7B">
        <w:t xml:space="preserve"> z napięciem wejściowym (zasilającym)</w:t>
      </w:r>
    </w:p>
    <w:p w14:paraId="55DDF733" w14:textId="40384321" w:rsidR="00945B21" w:rsidRDefault="007C4F7B">
      <w:r w:rsidRPr="007C4F7B">
        <w:t xml:space="preserve"> </w:t>
      </w:r>
      <w:r w:rsidR="00945B21">
        <w:tab/>
      </w:r>
      <w:r w:rsidR="00945B21">
        <w:tab/>
      </w:r>
      <w:r w:rsidRPr="007C4F7B">
        <w:t>U</w:t>
      </w:r>
      <w:r w:rsidR="00945B21" w:rsidRPr="00945B21">
        <w:rPr>
          <w:vertAlign w:val="subscript"/>
        </w:rPr>
        <w:t>0</w:t>
      </w:r>
      <w:r w:rsidRPr="007C4F7B">
        <w:t xml:space="preserve"> = </w:t>
      </w:r>
      <w:r w:rsidR="00945B21">
        <w:rPr>
          <w:rFonts w:cstheme="minorHAnsi"/>
        </w:rPr>
        <w:t>γ*</w:t>
      </w:r>
      <w:proofErr w:type="spellStart"/>
      <w:r w:rsidR="00945B21">
        <w:t>U</w:t>
      </w:r>
      <w:r w:rsidR="00945B21" w:rsidRPr="00945B21">
        <w:rPr>
          <w:vertAlign w:val="subscript"/>
        </w:rPr>
        <w:t>i</w:t>
      </w:r>
      <w:proofErr w:type="spellEnd"/>
    </w:p>
    <w:p w14:paraId="1D612266" w14:textId="77777777" w:rsidR="00945B21" w:rsidRDefault="007C4F7B">
      <w:r w:rsidRPr="007C4F7B">
        <w:t>Gdzie:</w:t>
      </w:r>
      <w:r w:rsidR="00945B21">
        <w:t xml:space="preserve"> </w:t>
      </w:r>
      <w:r w:rsidR="00945B21">
        <w:rPr>
          <w:rFonts w:eastAsiaTheme="minorEastAsia"/>
        </w:rPr>
        <w:tab/>
      </w:r>
      <w:r w:rsidR="00945B21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theme="minorHAnsi"/>
          </w:rPr>
          <m:t>γ</m:t>
        </m:r>
        <m:r>
          <m:rPr>
            <m:sty m:val="p"/>
          </m:rPr>
          <w:rPr>
            <w:rFonts w:ascii="Cambria Math" w:cstheme="minorHAnsi"/>
          </w:rPr>
          <m:t xml:space="preserve">= </m:t>
        </m:r>
        <m:f>
          <m:fPr>
            <m:ctrlPr>
              <w:rPr>
                <w:rFonts w:ascii="Cambria Math" w:cstheme="minorHAnsi"/>
              </w:rPr>
            </m:ctrlPr>
          </m:fPr>
          <m:num>
            <m:r>
              <w:rPr>
                <w:rFonts w:ascii="Cambria Math" w:cstheme="minorHAnsi"/>
              </w:rPr>
              <m:t>ton</m:t>
            </m:r>
          </m:num>
          <m:den>
            <m:r>
              <w:rPr>
                <w:rFonts w:ascii="Cambria Math" w:cstheme="minorHAnsi"/>
              </w:rPr>
              <m:t>T</m:t>
            </m:r>
          </m:den>
        </m:f>
      </m:oMath>
      <w:r w:rsidRPr="007C4F7B">
        <w:t xml:space="preserve"> </w:t>
      </w:r>
      <w:r w:rsidR="00945B21">
        <w:t xml:space="preserve"> </w:t>
      </w:r>
    </w:p>
    <w:p w14:paraId="103BB8D0" w14:textId="158D92CF" w:rsidR="00945B21" w:rsidRDefault="00945B21" w:rsidP="00945B21">
      <w:r>
        <w:t xml:space="preserve">a </w:t>
      </w:r>
      <w:r w:rsidR="007C4F7B" w:rsidRPr="007C4F7B">
        <w:t>współczynnik wypełnienia impulsu</w:t>
      </w:r>
    </w:p>
    <w:p w14:paraId="236AFAD8" w14:textId="19031B36" w:rsidR="00866C50" w:rsidRDefault="00945B21" w:rsidP="00945B21">
      <w:pPr>
        <w:ind w:left="708" w:firstLine="708"/>
      </w:pPr>
      <w:r>
        <w:t>T = t</w:t>
      </w:r>
      <w:r w:rsidRPr="00945B21">
        <w:rPr>
          <w:vertAlign w:val="subscript"/>
        </w:rPr>
        <w:t>on</w:t>
      </w:r>
      <w:r>
        <w:t xml:space="preserve"> + </w:t>
      </w:r>
      <w:proofErr w:type="spellStart"/>
      <w:r>
        <w:t>t</w:t>
      </w:r>
      <w:r w:rsidRPr="00945B21">
        <w:rPr>
          <w:vertAlign w:val="subscript"/>
        </w:rPr>
        <w:t>off</w:t>
      </w:r>
      <w:proofErr w:type="spellEnd"/>
      <w:r>
        <w:t xml:space="preserve"> </w:t>
      </w:r>
      <w:r w:rsidR="007C4F7B" w:rsidRPr="007C4F7B">
        <w:t>okres impulsowania.</w:t>
      </w:r>
    </w:p>
    <w:p w14:paraId="09769B7A" w14:textId="5C684F5E" w:rsidR="00813329" w:rsidRDefault="00813329"/>
    <w:p w14:paraId="0D4F26FF" w14:textId="212B3031" w:rsidR="00CA6415" w:rsidRDefault="00813329">
      <w:r>
        <w:t xml:space="preserve">Przetwornica Step </w:t>
      </w:r>
      <w:proofErr w:type="spellStart"/>
      <w:r>
        <w:t>Up</w:t>
      </w:r>
      <w:proofErr w:type="spellEnd"/>
    </w:p>
    <w:p w14:paraId="4936CE6B" w14:textId="3009902C" w:rsidR="00CA6415" w:rsidRDefault="00CA6415">
      <w:r>
        <w:rPr>
          <w:noProof/>
        </w:rPr>
        <w:drawing>
          <wp:inline distT="0" distB="0" distL="0" distR="0" wp14:anchorId="3C41F412" wp14:editId="452F527B">
            <wp:extent cx="5760720" cy="19507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A379" w14:textId="77777777" w:rsidR="006D6677" w:rsidRDefault="006D6677"/>
    <w:sectPr w:rsidR="006D6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01"/>
    <w:rsid w:val="001121D0"/>
    <w:rsid w:val="00375E26"/>
    <w:rsid w:val="004772D6"/>
    <w:rsid w:val="006D6677"/>
    <w:rsid w:val="007629F0"/>
    <w:rsid w:val="007C4F7B"/>
    <w:rsid w:val="00813329"/>
    <w:rsid w:val="00866C50"/>
    <w:rsid w:val="0088773F"/>
    <w:rsid w:val="00945B21"/>
    <w:rsid w:val="00AD28CD"/>
    <w:rsid w:val="00C21110"/>
    <w:rsid w:val="00CA6415"/>
    <w:rsid w:val="00CC33D8"/>
    <w:rsid w:val="00E81901"/>
    <w:rsid w:val="00ED74E4"/>
    <w:rsid w:val="00F62B05"/>
    <w:rsid w:val="00F6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645F"/>
  <w15:chartTrackingRefBased/>
  <w15:docId w15:val="{966E7BAF-DE8F-4DC8-8A89-FC19249C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75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75E26"/>
    <w:rPr>
      <w:b/>
      <w:bCs/>
    </w:rPr>
  </w:style>
  <w:style w:type="character" w:styleId="Tekstzastpczy">
    <w:name w:val="Placeholder Text"/>
    <w:basedOn w:val="Domylnaczcionkaakapitu"/>
    <w:uiPriority w:val="99"/>
    <w:semiHidden/>
    <w:rsid w:val="00945B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205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Waśniowski</dc:creator>
  <cp:keywords/>
  <dc:description/>
  <cp:lastModifiedBy>Paweł Waśniowski</cp:lastModifiedBy>
  <cp:revision>8</cp:revision>
  <dcterms:created xsi:type="dcterms:W3CDTF">2020-07-21T07:28:00Z</dcterms:created>
  <dcterms:modified xsi:type="dcterms:W3CDTF">2020-07-21T12:28:00Z</dcterms:modified>
</cp:coreProperties>
</file>