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szCs w:val="21"/>
        </w:rPr>
      </w:pPr>
      <w:r>
        <w:rPr>
          <w:rFonts w:hint="eastAsia" w:asciiTheme="minorEastAsia" w:hAnsiTheme="minorEastAsia"/>
          <w:szCs w:val="21"/>
        </w:rPr>
        <w:t xml:space="preserve">                                                     合同编号：</w:t>
      </w:r>
    </w:p>
    <w:p>
      <w:pPr>
        <w:jc w:val="center"/>
        <w:rPr>
          <w:rFonts w:asciiTheme="minorEastAsia" w:hAnsiTheme="minorEastAsia"/>
          <w:szCs w:val="21"/>
        </w:rPr>
      </w:pPr>
      <w:bookmarkStart w:id="1" w:name="_GoBack"/>
      <w:bookmarkEnd w:id="1"/>
    </w:p>
    <w:p>
      <w:pPr>
        <w:spacing w:line="400" w:lineRule="exact"/>
        <w:jc w:val="center"/>
        <w:rPr>
          <w:rFonts w:ascii="黑体" w:hAnsi="黑体" w:eastAsia="黑体"/>
          <w:b/>
          <w:sz w:val="36"/>
          <w:szCs w:val="36"/>
        </w:rPr>
      </w:pPr>
      <w:r>
        <w:rPr>
          <w:rFonts w:hint="eastAsia" w:ascii="黑体" w:hAnsi="黑体" w:eastAsia="黑体"/>
          <w:b/>
          <w:sz w:val="36"/>
          <w:szCs w:val="36"/>
        </w:rPr>
        <w:t>2</w:t>
      </w:r>
      <w:r>
        <w:rPr>
          <w:rFonts w:ascii="黑体" w:hAnsi="黑体" w:eastAsia="黑体"/>
          <w:b/>
          <w:sz w:val="36"/>
          <w:szCs w:val="36"/>
        </w:rPr>
        <w:t>021</w:t>
      </w:r>
      <w:r>
        <w:rPr>
          <w:rFonts w:hint="eastAsia" w:ascii="黑体" w:hAnsi="黑体" w:eastAsia="黑体"/>
          <w:b/>
          <w:sz w:val="36"/>
          <w:szCs w:val="36"/>
        </w:rPr>
        <w:t>年度合同</w:t>
      </w:r>
    </w:p>
    <w:p>
      <w:pPr>
        <w:spacing w:line="400" w:lineRule="exact"/>
        <w:rPr>
          <w:rFonts w:ascii="仿宋" w:hAnsi="仿宋" w:eastAsia="仿宋" w:cs="宋体"/>
          <w:sz w:val="24"/>
          <w:szCs w:val="24"/>
        </w:rPr>
      </w:pPr>
    </w:p>
    <w:p>
      <w:pPr>
        <w:spacing w:line="400" w:lineRule="exact"/>
        <w:ind w:left="1791" w:hanging="1791" w:hangingChars="853"/>
        <w:rPr>
          <w:rFonts w:cs="宋体" w:asciiTheme="minorEastAsia" w:hAnsiTheme="minorEastAsia"/>
          <w:szCs w:val="21"/>
        </w:rPr>
      </w:pPr>
      <w:r>
        <w:rPr>
          <w:rFonts w:hint="eastAsia" w:cs="宋体" w:asciiTheme="minorEastAsia" w:hAnsiTheme="minorEastAsia"/>
          <w:szCs w:val="21"/>
        </w:rPr>
        <w:t>本合同由以下双方于【】年【】月【】 日在广州市番禺区签署：</w:t>
      </w:r>
    </w:p>
    <w:p>
      <w:pPr>
        <w:spacing w:line="400" w:lineRule="exact"/>
        <w:rPr>
          <w:rFonts w:asciiTheme="minorEastAsia" w:hAnsiTheme="minorEastAsia"/>
          <w:szCs w:val="21"/>
        </w:rPr>
      </w:pPr>
    </w:p>
    <w:p>
      <w:pPr>
        <w:spacing w:line="400" w:lineRule="exact"/>
        <w:rPr>
          <w:rFonts w:asciiTheme="minorEastAsia" w:hAnsiTheme="minorEastAsia"/>
          <w:szCs w:val="21"/>
        </w:rPr>
        <w:sectPr>
          <w:headerReference r:id="rId4" w:type="default"/>
          <w:footerReference r:id="rId5" w:type="default"/>
          <w:pgSz w:w="11906" w:h="16838"/>
          <w:pgMar w:top="1418" w:right="1418" w:bottom="1418" w:left="1418" w:header="794" w:footer="850" w:gutter="0"/>
          <w:cols w:space="425" w:num="1"/>
          <w:docGrid w:type="lines" w:linePitch="312" w:charSpace="0"/>
        </w:sectPr>
      </w:pPr>
    </w:p>
    <w:p>
      <w:pPr>
        <w:spacing w:line="400" w:lineRule="exact"/>
        <w:rPr>
          <w:rFonts w:asciiTheme="minorEastAsia" w:hAnsiTheme="minorEastAsia"/>
          <w:b/>
          <w:color w:val="000000"/>
          <w:szCs w:val="21"/>
        </w:rPr>
      </w:pPr>
      <w:r>
        <w:rPr>
          <w:rFonts w:hint="eastAsia" w:asciiTheme="minorEastAsia" w:hAnsiTheme="minorEastAsia"/>
          <w:b/>
          <w:szCs w:val="21"/>
        </w:rPr>
        <w:t>甲方</w:t>
      </w:r>
      <w:r>
        <w:rPr>
          <w:rFonts w:hint="eastAsia" w:cs="宋体" w:asciiTheme="minorEastAsia" w:hAnsiTheme="minorEastAsia"/>
          <w:b/>
          <w:szCs w:val="21"/>
        </w:rPr>
        <w:t>：</w:t>
      </w:r>
      <w:r>
        <w:rPr>
          <w:rFonts w:asciiTheme="minorEastAsia" w:hAnsiTheme="minorEastAsia"/>
          <w:b/>
          <w:color w:val="000000"/>
          <w:szCs w:val="21"/>
        </w:rPr>
        <w:t xml:space="preserve"> </w:t>
      </w:r>
    </w:p>
    <w:p>
      <w:pPr>
        <w:spacing w:line="400" w:lineRule="exact"/>
        <w:rPr>
          <w:rFonts w:cs="宋体" w:asciiTheme="minorEastAsia" w:hAnsiTheme="minorEastAsia"/>
          <w:szCs w:val="21"/>
        </w:rPr>
      </w:pPr>
      <w:r>
        <w:rPr>
          <w:rFonts w:hint="eastAsia" w:cs="宋体" w:asciiTheme="minorEastAsia" w:hAnsiTheme="minorEastAsia"/>
          <w:szCs w:val="21"/>
        </w:rPr>
        <w:t>法定代表人：</w:t>
      </w:r>
      <w:r>
        <w:rPr>
          <w:rFonts w:cs="宋体" w:asciiTheme="minorEastAsia" w:hAnsiTheme="minorEastAsia"/>
          <w:szCs w:val="21"/>
        </w:rPr>
        <w:t xml:space="preserve"> </w:t>
      </w:r>
    </w:p>
    <w:p>
      <w:pPr>
        <w:spacing w:line="400" w:lineRule="exact"/>
        <w:rPr>
          <w:rFonts w:cs="宋体" w:asciiTheme="minorEastAsia" w:hAnsiTheme="minorEastAsia"/>
          <w:szCs w:val="21"/>
        </w:rPr>
      </w:pPr>
      <w:r>
        <w:rPr>
          <w:rFonts w:hint="eastAsia" w:cs="宋体" w:asciiTheme="minorEastAsia" w:hAnsiTheme="minorEastAsia"/>
          <w:szCs w:val="21"/>
        </w:rPr>
        <w:t>地址：</w:t>
      </w:r>
    </w:p>
    <w:p>
      <w:pPr>
        <w:spacing w:line="400" w:lineRule="exact"/>
        <w:rPr>
          <w:rFonts w:cs="宋体" w:asciiTheme="minorEastAsia" w:hAnsiTheme="minorEastAsia"/>
          <w:szCs w:val="21"/>
        </w:rPr>
      </w:pPr>
      <w:r>
        <w:rPr>
          <w:rFonts w:hint="eastAsia" w:cs="宋体" w:asciiTheme="minorEastAsia" w:hAnsiTheme="minorEastAsia"/>
          <w:szCs w:val="21"/>
        </w:rPr>
        <w:t>联系人：</w:t>
      </w:r>
      <w:r>
        <w:rPr>
          <w:rFonts w:cs="宋体" w:asciiTheme="minorEastAsia" w:hAnsiTheme="minorEastAsia"/>
          <w:szCs w:val="21"/>
        </w:rPr>
        <w:t xml:space="preserve"> </w:t>
      </w:r>
    </w:p>
    <w:p>
      <w:pPr>
        <w:spacing w:line="400" w:lineRule="exact"/>
        <w:rPr>
          <w:rFonts w:cs="宋体" w:asciiTheme="minorEastAsia" w:hAnsiTheme="minorEastAsia"/>
          <w:szCs w:val="21"/>
        </w:rPr>
      </w:pPr>
      <w:r>
        <w:rPr>
          <w:rFonts w:hint="eastAsia" w:cs="宋体" w:asciiTheme="minorEastAsia" w:hAnsiTheme="minorEastAsia"/>
          <w:szCs w:val="21"/>
        </w:rPr>
        <w:t>联系电话：</w:t>
      </w:r>
    </w:p>
    <w:p>
      <w:pPr>
        <w:spacing w:line="400" w:lineRule="exact"/>
        <w:rPr>
          <w:rFonts w:cs="宋体" w:asciiTheme="minorEastAsia" w:hAnsiTheme="minorEastAsia"/>
          <w:szCs w:val="21"/>
        </w:rPr>
      </w:pPr>
      <w:r>
        <w:rPr>
          <w:rFonts w:hint="eastAsia" w:cs="宋体" w:asciiTheme="minorEastAsia" w:hAnsiTheme="minorEastAsia"/>
          <w:szCs w:val="21"/>
        </w:rPr>
        <w:t>电子邮箱：</w:t>
      </w:r>
    </w:p>
    <w:p>
      <w:pPr>
        <w:spacing w:line="400" w:lineRule="exact"/>
        <w:rPr>
          <w:rFonts w:asciiTheme="minorEastAsia" w:hAnsiTheme="minorEastAsia"/>
          <w:b/>
          <w:szCs w:val="21"/>
        </w:rPr>
      </w:pPr>
      <w:r>
        <w:rPr>
          <w:rFonts w:hint="eastAsia" w:asciiTheme="minorEastAsia" w:hAnsiTheme="minorEastAsia"/>
          <w:b/>
          <w:szCs w:val="21"/>
        </w:rPr>
        <w:t>乙方：广州虎牙信息科技有限公司</w:t>
      </w:r>
    </w:p>
    <w:p>
      <w:pPr>
        <w:spacing w:line="400" w:lineRule="exact"/>
        <w:rPr>
          <w:rFonts w:asciiTheme="minorEastAsia" w:hAnsiTheme="minorEastAsia"/>
          <w:szCs w:val="21"/>
        </w:rPr>
      </w:pPr>
      <w:r>
        <w:rPr>
          <w:rFonts w:hint="eastAsia" w:asciiTheme="minorEastAsia" w:hAnsiTheme="minorEastAsia"/>
          <w:szCs w:val="21"/>
        </w:rPr>
        <w:t>法定代表人：董荣杰</w:t>
      </w:r>
    </w:p>
    <w:p>
      <w:pPr>
        <w:spacing w:line="400" w:lineRule="exact"/>
        <w:rPr>
          <w:rFonts w:asciiTheme="minorEastAsia" w:hAnsiTheme="minorEastAsia"/>
          <w:szCs w:val="21"/>
        </w:rPr>
      </w:pPr>
      <w:r>
        <w:rPr>
          <w:rFonts w:hint="eastAsia" w:asciiTheme="minorEastAsia" w:hAnsiTheme="minorEastAsia"/>
          <w:szCs w:val="21"/>
        </w:rPr>
        <w:t>地址：</w:t>
      </w:r>
      <w:r>
        <w:rPr>
          <w:rFonts w:asciiTheme="minorEastAsia" w:hAnsiTheme="minorEastAsia"/>
          <w:szCs w:val="21"/>
        </w:rPr>
        <w:t xml:space="preserve"> </w:t>
      </w:r>
    </w:p>
    <w:p>
      <w:pPr>
        <w:spacing w:line="400" w:lineRule="exact"/>
        <w:rPr>
          <w:rFonts w:asciiTheme="minorEastAsia" w:hAnsiTheme="minorEastAsia"/>
          <w:szCs w:val="21"/>
        </w:rPr>
      </w:pPr>
      <w:r>
        <w:rPr>
          <w:rFonts w:hint="eastAsia" w:asciiTheme="minorEastAsia" w:hAnsiTheme="minorEastAsia"/>
          <w:szCs w:val="21"/>
        </w:rPr>
        <w:t>联系人：</w:t>
      </w:r>
      <w:r>
        <w:rPr>
          <w:rFonts w:hint="eastAsia" w:asciiTheme="minorEastAsia" w:hAnsiTheme="minorEastAsia"/>
          <w:szCs w:val="21"/>
        </w:rPr>
        <w:tab/>
      </w:r>
    </w:p>
    <w:p>
      <w:pPr>
        <w:spacing w:line="400" w:lineRule="exact"/>
        <w:rPr>
          <w:rFonts w:asciiTheme="minorEastAsia" w:hAnsiTheme="minorEastAsia"/>
          <w:szCs w:val="21"/>
        </w:rPr>
      </w:pPr>
      <w:r>
        <w:rPr>
          <w:rFonts w:hint="eastAsia" w:asciiTheme="minorEastAsia" w:hAnsiTheme="minorEastAsia"/>
          <w:szCs w:val="21"/>
        </w:rPr>
        <w:t>联系电话：</w:t>
      </w:r>
    </w:p>
    <w:p>
      <w:pPr>
        <w:spacing w:line="400" w:lineRule="exact"/>
        <w:rPr>
          <w:rFonts w:asciiTheme="minorEastAsia" w:hAnsiTheme="minorEastAsia"/>
          <w:szCs w:val="21"/>
        </w:rPr>
      </w:pPr>
      <w:r>
        <w:rPr>
          <w:rFonts w:hint="eastAsia" w:asciiTheme="minorEastAsia" w:hAnsiTheme="minorEastAsia"/>
          <w:szCs w:val="21"/>
        </w:rPr>
        <w:t>电子邮箱：</w:t>
      </w:r>
      <w:r>
        <w:rPr>
          <w:rFonts w:asciiTheme="minorEastAsia" w:hAnsiTheme="minorEastAsia"/>
          <w:szCs w:val="21"/>
        </w:rPr>
        <w:t xml:space="preserve"> @huya.com</w:t>
      </w:r>
    </w:p>
    <w:p>
      <w:pPr>
        <w:spacing w:line="400" w:lineRule="exact"/>
        <w:rPr>
          <w:rFonts w:asciiTheme="minorEastAsia" w:hAnsiTheme="minorEastAsia"/>
          <w:szCs w:val="21"/>
        </w:rPr>
        <w:sectPr>
          <w:type w:val="continuous"/>
          <w:pgSz w:w="11906" w:h="16838"/>
          <w:pgMar w:top="1418" w:right="1418" w:bottom="1418" w:left="1418" w:header="510" w:footer="850" w:gutter="0"/>
          <w:cols w:space="425" w:num="2"/>
          <w:docGrid w:type="lines" w:linePitch="312" w:charSpace="0"/>
        </w:sectPr>
      </w:pPr>
    </w:p>
    <w:p>
      <w:pPr>
        <w:spacing w:line="400" w:lineRule="exact"/>
        <w:rPr>
          <w:rFonts w:asciiTheme="minorEastAsia" w:hAnsiTheme="minorEastAsia"/>
          <w:szCs w:val="21"/>
        </w:rPr>
      </w:pPr>
    </w:p>
    <w:p>
      <w:pPr>
        <w:spacing w:line="400" w:lineRule="exact"/>
        <w:rPr>
          <w:rFonts w:asciiTheme="minorEastAsia" w:hAnsiTheme="minorEastAsia"/>
          <w:color w:val="000000"/>
          <w:szCs w:val="21"/>
        </w:rPr>
      </w:pPr>
      <w:r>
        <w:rPr>
          <w:rFonts w:hint="eastAsia" w:asciiTheme="minorEastAsia" w:hAnsiTheme="minorEastAsia"/>
          <w:color w:val="000000"/>
          <w:szCs w:val="21"/>
        </w:rPr>
        <w:t>鉴于：</w:t>
      </w:r>
    </w:p>
    <w:p>
      <w:pPr>
        <w:spacing w:line="400" w:lineRule="exact"/>
        <w:ind w:firstLine="420" w:firstLineChars="200"/>
        <w:rPr>
          <w:rFonts w:asciiTheme="minorEastAsia" w:hAnsiTheme="minorEastAsia"/>
          <w:color w:val="000000"/>
          <w:szCs w:val="21"/>
        </w:rPr>
      </w:pPr>
      <w:r>
        <w:rPr>
          <w:rFonts w:hint="eastAsia" w:asciiTheme="minorEastAsia" w:hAnsiTheme="minorEastAsia"/>
          <w:color w:val="000000"/>
          <w:szCs w:val="21"/>
        </w:rPr>
        <w:t>甲方是一家依法成立并持续经营之公司，需要发布互联网网络广告；乙方是一家依法成立并持续经营之公司，提供网络广告发布服务。</w:t>
      </w:r>
    </w:p>
    <w:p>
      <w:pPr>
        <w:spacing w:line="400" w:lineRule="exact"/>
        <w:ind w:firstLine="420" w:firstLineChars="200"/>
        <w:rPr>
          <w:rFonts w:asciiTheme="minorEastAsia" w:hAnsiTheme="minorEastAsia"/>
          <w:szCs w:val="21"/>
        </w:rPr>
      </w:pPr>
      <w:r>
        <w:rPr>
          <w:rFonts w:hint="eastAsia" w:asciiTheme="minorEastAsia" w:hAnsiTheme="minorEastAsia"/>
          <w:color w:val="000000"/>
          <w:szCs w:val="21"/>
        </w:rPr>
        <w:t>甲乙双方经友好协商，本着平等互利的原则，就甲方在乙方或乙方关联公司（以下统称“乙方”）网络平台发布广告事宜，签订合同如下：</w:t>
      </w:r>
    </w:p>
    <w:p>
      <w:pPr>
        <w:pStyle w:val="19"/>
        <w:numPr>
          <w:ilvl w:val="0"/>
          <w:numId w:val="1"/>
        </w:numPr>
        <w:spacing w:before="156" w:beforeLines="50" w:line="400" w:lineRule="exact"/>
        <w:ind w:firstLineChars="0"/>
        <w:rPr>
          <w:rFonts w:asciiTheme="minorEastAsia" w:hAnsiTheme="minorEastAsia"/>
          <w:b/>
          <w:szCs w:val="21"/>
        </w:rPr>
      </w:pPr>
      <w:r>
        <w:rPr>
          <w:rFonts w:hint="eastAsia" w:asciiTheme="minorEastAsia" w:hAnsiTheme="minorEastAsia"/>
          <w:b/>
          <w:szCs w:val="21"/>
        </w:rPr>
        <w:t>名词和定义</w:t>
      </w:r>
    </w:p>
    <w:p>
      <w:pPr>
        <w:spacing w:line="400" w:lineRule="exact"/>
        <w:ind w:firstLine="420" w:firstLineChars="200"/>
        <w:rPr>
          <w:rFonts w:asciiTheme="minorEastAsia" w:hAnsiTheme="minorEastAsia"/>
          <w:szCs w:val="21"/>
        </w:rPr>
      </w:pPr>
      <w:r>
        <w:rPr>
          <w:rFonts w:hint="eastAsia" w:asciiTheme="minorEastAsia" w:hAnsiTheme="minorEastAsia"/>
          <w:szCs w:val="21"/>
        </w:rPr>
        <w:t>1.1</w:t>
      </w:r>
      <w:r>
        <w:rPr>
          <w:rFonts w:hint="eastAsia" w:asciiTheme="minorEastAsia" w:hAnsiTheme="minorEastAsia"/>
          <w:b/>
          <w:szCs w:val="21"/>
        </w:rPr>
        <w:t>广告</w:t>
      </w:r>
      <w:r>
        <w:rPr>
          <w:rFonts w:hint="eastAsia" w:asciiTheme="minorEastAsia" w:hAnsiTheme="minorEastAsia"/>
          <w:szCs w:val="21"/>
        </w:rPr>
        <w:t>：本合同中，广告（又称“广告项目”）指甲方在乙方网络平台上发布的网络广告及乙方为甲方举办的各类营销活动，包括但不限于：</w:t>
      </w:r>
    </w:p>
    <w:p>
      <w:pPr>
        <w:spacing w:line="400" w:lineRule="exact"/>
        <w:ind w:firstLine="420" w:firstLineChars="200"/>
        <w:rPr>
          <w:rFonts w:asciiTheme="minorEastAsia" w:hAnsiTheme="minorEastAsia"/>
          <w:szCs w:val="21"/>
        </w:rPr>
      </w:pPr>
      <w:r>
        <w:rPr>
          <w:rFonts w:hint="eastAsia" w:asciiTheme="minorEastAsia" w:hAnsiTheme="minorEastAsia"/>
          <w:szCs w:val="21"/>
        </w:rPr>
        <w:t>（1）硬广类广告，例如：条幅广告（Banner）、首页背景图、首屏轮播图、首页推荐、新闻广告位、活动推荐、直播间头图、APP信息推送、闪屏、悬浮球、频道推荐等各种图文素材表现形式的网络广告。</w:t>
      </w:r>
    </w:p>
    <w:p>
      <w:pPr>
        <w:spacing w:line="400" w:lineRule="exact"/>
        <w:ind w:firstLine="420" w:firstLineChars="200"/>
        <w:rPr>
          <w:rFonts w:asciiTheme="minorEastAsia" w:hAnsiTheme="minorEastAsia"/>
          <w:color w:val="000000"/>
          <w:szCs w:val="21"/>
        </w:rPr>
      </w:pPr>
      <w:r>
        <w:rPr>
          <w:rFonts w:hint="eastAsia" w:asciiTheme="minorEastAsia" w:hAnsiTheme="minorEastAsia"/>
          <w:szCs w:val="21"/>
        </w:rPr>
        <w:t>（2）</w:t>
      </w:r>
      <w:r>
        <w:rPr>
          <w:rFonts w:hint="eastAsia" w:asciiTheme="minorEastAsia" w:hAnsiTheme="minorEastAsia"/>
          <w:szCs w:val="21"/>
          <w:lang w:val="en-US" w:eastAsia="zh-CN"/>
        </w:rPr>
        <w:t>00000000000</w:t>
      </w:r>
      <w:r>
        <w:rPr>
          <w:rFonts w:hint="eastAsia" w:asciiTheme="minorEastAsia" w:hAnsiTheme="minorEastAsia"/>
          <w:color w:val="000000"/>
          <w:szCs w:val="21"/>
        </w:rPr>
        <w:t>。</w:t>
      </w:r>
    </w:p>
    <w:p>
      <w:pPr>
        <w:spacing w:line="400" w:lineRule="exact"/>
        <w:ind w:firstLine="420" w:firstLineChars="200"/>
        <w:rPr>
          <w:rFonts w:asciiTheme="minorEastAsia" w:hAnsiTheme="minorEastAsia"/>
          <w:color w:val="000000"/>
          <w:szCs w:val="21"/>
        </w:rPr>
      </w:pPr>
      <w:r>
        <w:rPr>
          <w:rFonts w:hint="eastAsia" w:asciiTheme="minorEastAsia" w:hAnsiTheme="minorEastAsia"/>
          <w:color w:val="000000"/>
          <w:szCs w:val="21"/>
        </w:rPr>
        <w:t>（3）</w:t>
      </w:r>
      <w:r>
        <w:rPr>
          <w:rFonts w:hint="eastAsia" w:asciiTheme="minorEastAsia" w:hAnsiTheme="minorEastAsia"/>
          <w:color w:val="000000"/>
          <w:szCs w:val="21"/>
          <w:lang w:val="en-US" w:eastAsia="zh-CN"/>
        </w:rPr>
        <w:t>1111111</w:t>
      </w:r>
      <w:r>
        <w:rPr>
          <w:rFonts w:asciiTheme="minorEastAsia" w:hAnsiTheme="minorEastAsia"/>
          <w:color w:val="000000"/>
          <w:szCs w:val="21"/>
        </w:rPr>
        <w:t>。</w:t>
      </w:r>
    </w:p>
    <w:p>
      <w:pPr>
        <w:spacing w:line="400" w:lineRule="exact"/>
        <w:ind w:firstLine="420" w:firstLineChars="200"/>
        <w:rPr>
          <w:rFonts w:asciiTheme="minorEastAsia" w:hAnsiTheme="minorEastAsia"/>
          <w:szCs w:val="21"/>
        </w:rPr>
      </w:pPr>
      <w:r>
        <w:rPr>
          <w:rFonts w:hint="eastAsia" w:asciiTheme="minorEastAsia" w:hAnsiTheme="minorEastAsia"/>
          <w:szCs w:val="21"/>
        </w:rPr>
        <w:t>1.2</w:t>
      </w:r>
      <w:r>
        <w:rPr>
          <w:rFonts w:hint="eastAsia" w:asciiTheme="minorEastAsia" w:hAnsiTheme="minorEastAsia"/>
          <w:b/>
          <w:szCs w:val="21"/>
        </w:rPr>
        <w:t>广告主</w:t>
      </w:r>
      <w:r>
        <w:rPr>
          <w:rFonts w:hint="eastAsia" w:asciiTheme="minorEastAsia" w:hAnsiTheme="minorEastAsia"/>
          <w:szCs w:val="21"/>
        </w:rPr>
        <w:t>：本合同中，广告主（又称“客户”）是指广告所推广宣传的产品或服务的所有者或经营者。</w:t>
      </w:r>
    </w:p>
    <w:p>
      <w:pPr>
        <w:spacing w:line="400" w:lineRule="exact"/>
        <w:ind w:firstLine="420" w:firstLineChars="200"/>
        <w:rPr>
          <w:rFonts w:asciiTheme="minorEastAsia" w:hAnsiTheme="minorEastAsia"/>
          <w:szCs w:val="21"/>
        </w:rPr>
      </w:pPr>
      <w:r>
        <w:rPr>
          <w:rFonts w:hint="eastAsia" w:asciiTheme="minorEastAsia" w:hAnsiTheme="minorEastAsia"/>
          <w:szCs w:val="21"/>
        </w:rPr>
        <w:t xml:space="preserve">1.3 </w:t>
      </w:r>
      <w:r>
        <w:rPr>
          <w:rFonts w:hint="eastAsia" w:asciiTheme="minorEastAsia" w:hAnsiTheme="minorEastAsia"/>
          <w:b/>
          <w:szCs w:val="21"/>
        </w:rPr>
        <w:t>停单</w:t>
      </w:r>
      <w:r>
        <w:rPr>
          <w:rFonts w:asciiTheme="minorEastAsia" w:hAnsiTheme="minorEastAsia"/>
          <w:b/>
          <w:szCs w:val="21"/>
        </w:rPr>
        <w:t>：</w:t>
      </w:r>
      <w:r>
        <w:rPr>
          <w:rFonts w:asciiTheme="minorEastAsia" w:hAnsiTheme="minorEastAsia"/>
          <w:szCs w:val="21"/>
        </w:rPr>
        <w:t>指</w:t>
      </w:r>
      <w:r>
        <w:rPr>
          <w:rFonts w:hint="eastAsia" w:asciiTheme="minorEastAsia" w:hAnsiTheme="minorEastAsia"/>
          <w:szCs w:val="21"/>
        </w:rPr>
        <w:t>甲方</w:t>
      </w:r>
      <w:r>
        <w:rPr>
          <w:rFonts w:asciiTheme="minorEastAsia" w:hAnsiTheme="minorEastAsia"/>
          <w:szCs w:val="21"/>
        </w:rPr>
        <w:t>的合作情形符合本协议约定的停单情形时，乙方停止执行</w:t>
      </w:r>
      <w:r>
        <w:rPr>
          <w:rFonts w:hint="eastAsia" w:asciiTheme="minorEastAsia" w:hAnsiTheme="minorEastAsia"/>
          <w:szCs w:val="21"/>
        </w:rPr>
        <w:t>甲方已经</w:t>
      </w:r>
      <w:r>
        <w:rPr>
          <w:rFonts w:asciiTheme="minorEastAsia" w:hAnsiTheme="minorEastAsia"/>
          <w:szCs w:val="21"/>
        </w:rPr>
        <w:t>下单成功</w:t>
      </w:r>
      <w:r>
        <w:rPr>
          <w:rFonts w:hint="eastAsia" w:asciiTheme="minorEastAsia" w:hAnsiTheme="minorEastAsia"/>
          <w:szCs w:val="21"/>
        </w:rPr>
        <w:t>但</w:t>
      </w:r>
      <w:r>
        <w:rPr>
          <w:rFonts w:asciiTheme="minorEastAsia" w:hAnsiTheme="minorEastAsia"/>
          <w:szCs w:val="21"/>
        </w:rPr>
        <w:t>尚未执行的</w:t>
      </w:r>
      <w:r>
        <w:rPr>
          <w:rFonts w:hint="eastAsia" w:asciiTheme="minorEastAsia" w:hAnsiTheme="minorEastAsia"/>
          <w:szCs w:val="21"/>
        </w:rPr>
        <w:t>推广</w:t>
      </w:r>
      <w:r>
        <w:rPr>
          <w:rFonts w:asciiTheme="minorEastAsia" w:hAnsiTheme="minorEastAsia"/>
          <w:szCs w:val="21"/>
        </w:rPr>
        <w:t>资源（</w:t>
      </w:r>
      <w:r>
        <w:rPr>
          <w:rFonts w:hint="eastAsia" w:asciiTheme="minorEastAsia" w:hAnsiTheme="minorEastAsia"/>
          <w:szCs w:val="21"/>
        </w:rPr>
        <w:t>包括</w:t>
      </w:r>
      <w:r>
        <w:rPr>
          <w:rFonts w:asciiTheme="minorEastAsia" w:hAnsiTheme="minorEastAsia"/>
          <w:szCs w:val="21"/>
        </w:rPr>
        <w:t>且并不限于</w:t>
      </w:r>
      <w:r>
        <w:rPr>
          <w:rFonts w:hint="eastAsia" w:asciiTheme="minorEastAsia" w:hAnsiTheme="minorEastAsia"/>
          <w:szCs w:val="21"/>
        </w:rPr>
        <w:t>《网络广告投放排期表》</w:t>
      </w:r>
      <w:r>
        <w:rPr>
          <w:rFonts w:asciiTheme="minorEastAsia" w:hAnsiTheme="minorEastAsia"/>
          <w:szCs w:val="21"/>
        </w:rPr>
        <w:t>）</w:t>
      </w:r>
      <w:r>
        <w:rPr>
          <w:rFonts w:hint="eastAsia" w:asciiTheme="minorEastAsia" w:hAnsiTheme="minorEastAsia"/>
          <w:szCs w:val="21"/>
        </w:rPr>
        <w:t>或</w:t>
      </w:r>
      <w:r>
        <w:rPr>
          <w:rFonts w:asciiTheme="minorEastAsia" w:hAnsiTheme="minorEastAsia"/>
          <w:szCs w:val="21"/>
        </w:rPr>
        <w:t>停止接受甲方</w:t>
      </w:r>
      <w:r>
        <w:rPr>
          <w:rFonts w:hint="eastAsia" w:asciiTheme="minorEastAsia" w:hAnsiTheme="minorEastAsia"/>
          <w:szCs w:val="21"/>
        </w:rPr>
        <w:t>进行</w:t>
      </w:r>
      <w:r>
        <w:rPr>
          <w:rFonts w:asciiTheme="minorEastAsia" w:hAnsiTheme="minorEastAsia"/>
          <w:szCs w:val="21"/>
        </w:rPr>
        <w:t>的新一轮下单。</w:t>
      </w:r>
      <w:r>
        <w:rPr>
          <w:rFonts w:hint="eastAsia" w:asciiTheme="minorEastAsia" w:hAnsiTheme="minorEastAsia"/>
          <w:szCs w:val="21"/>
        </w:rPr>
        <w:t>当</w:t>
      </w:r>
      <w:r>
        <w:rPr>
          <w:rFonts w:asciiTheme="minorEastAsia" w:hAnsiTheme="minorEastAsia"/>
          <w:szCs w:val="21"/>
        </w:rPr>
        <w:t>甲方的合作情形不符合停单情形时，乙方应当恢复下单。</w:t>
      </w:r>
      <w:r>
        <w:rPr>
          <w:rFonts w:hint="eastAsia" w:asciiTheme="minorEastAsia" w:hAnsiTheme="minorEastAsia"/>
          <w:szCs w:val="21"/>
        </w:rPr>
        <w:t>乙方停单或恢复下单的，以本合同9</w:t>
      </w:r>
      <w:r>
        <w:rPr>
          <w:rFonts w:asciiTheme="minorEastAsia" w:hAnsiTheme="minorEastAsia"/>
          <w:szCs w:val="21"/>
        </w:rPr>
        <w:t>.1</w:t>
      </w:r>
      <w:r>
        <w:rPr>
          <w:rFonts w:hint="eastAsia" w:asciiTheme="minorEastAsia" w:hAnsiTheme="minorEastAsia"/>
          <w:szCs w:val="21"/>
        </w:rPr>
        <w:t>条指定邮箱发出的邮件通知为准，邮件一经发送立即生效。</w:t>
      </w:r>
    </w:p>
    <w:p>
      <w:pPr>
        <w:spacing w:line="400" w:lineRule="exact"/>
        <w:ind w:firstLine="420" w:firstLineChars="200"/>
        <w:rPr>
          <w:rFonts w:asciiTheme="minorEastAsia" w:hAnsiTheme="minorEastAsia"/>
          <w:szCs w:val="21"/>
        </w:rPr>
      </w:pPr>
    </w:p>
    <w:p>
      <w:pPr>
        <w:pStyle w:val="19"/>
        <w:numPr>
          <w:ilvl w:val="0"/>
          <w:numId w:val="1"/>
        </w:numPr>
        <w:spacing w:before="156" w:beforeLines="50" w:line="400" w:lineRule="exact"/>
        <w:ind w:firstLineChars="0"/>
        <w:rPr>
          <w:rFonts w:asciiTheme="minorEastAsia" w:hAnsiTheme="minorEastAsia"/>
          <w:b/>
          <w:szCs w:val="21"/>
        </w:rPr>
      </w:pPr>
      <w:r>
        <w:rPr>
          <w:rFonts w:hint="eastAsia" w:asciiTheme="minorEastAsia" w:hAnsiTheme="minorEastAsia"/>
          <w:b/>
          <w:szCs w:val="21"/>
        </w:rPr>
        <w:t>广告发布流程</w:t>
      </w:r>
    </w:p>
    <w:p>
      <w:pPr>
        <w:spacing w:line="400" w:lineRule="exact"/>
        <w:ind w:firstLine="422" w:firstLineChars="200"/>
        <w:rPr>
          <w:rFonts w:asciiTheme="minorEastAsia" w:hAnsiTheme="minorEastAsia"/>
          <w:b/>
          <w:szCs w:val="21"/>
        </w:rPr>
      </w:pPr>
      <w:r>
        <w:rPr>
          <w:rFonts w:hint="eastAsia" w:asciiTheme="minorEastAsia" w:hAnsiTheme="minorEastAsia"/>
          <w:b/>
          <w:szCs w:val="21"/>
        </w:rPr>
        <w:t>2.1广告下单</w:t>
      </w:r>
    </w:p>
    <w:p>
      <w:pPr>
        <w:spacing w:line="400" w:lineRule="exact"/>
        <w:ind w:firstLine="420" w:firstLineChars="200"/>
        <w:rPr>
          <w:rFonts w:asciiTheme="minorEastAsia" w:hAnsiTheme="minorEastAsia"/>
          <w:szCs w:val="21"/>
        </w:rPr>
      </w:pPr>
      <w:r>
        <w:rPr>
          <w:rFonts w:hint="eastAsia" w:asciiTheme="minorEastAsia" w:hAnsiTheme="minorEastAsia"/>
          <w:szCs w:val="21"/>
        </w:rPr>
        <w:t>2.1.1甲方如需发布广告，应提前10个工作日与乙方协商确定广告时间、位置、形式、内容及费用等事项，并签署《网络广告投放排期表》（以下简称“排期表”）。若情况紧急不能及时签署排期表，双方可通过合同</w:t>
      </w:r>
      <w:r>
        <w:rPr>
          <w:rFonts w:asciiTheme="minorEastAsia" w:hAnsiTheme="minorEastAsia"/>
          <w:szCs w:val="21"/>
        </w:rPr>
        <w:t>约定的</w:t>
      </w:r>
      <w:r>
        <w:rPr>
          <w:rFonts w:hint="eastAsia" w:asciiTheme="minorEastAsia" w:hAnsiTheme="minorEastAsia"/>
          <w:szCs w:val="21"/>
        </w:rPr>
        <w:t>电子邮件方式对排期表进行确认，并</w:t>
      </w:r>
      <w:r>
        <w:rPr>
          <w:rFonts w:asciiTheme="minorEastAsia" w:hAnsiTheme="minorEastAsia"/>
          <w:szCs w:val="21"/>
        </w:rPr>
        <w:t>在</w:t>
      </w:r>
      <w:r>
        <w:rPr>
          <w:rFonts w:hint="eastAsia" w:asciiTheme="minorEastAsia" w:hAnsiTheme="minorEastAsia"/>
          <w:szCs w:val="21"/>
        </w:rPr>
        <w:t>约定的有效期内及时</w:t>
      </w:r>
      <w:r>
        <w:rPr>
          <w:rFonts w:asciiTheme="minorEastAsia" w:hAnsiTheme="minorEastAsia"/>
          <w:szCs w:val="21"/>
        </w:rPr>
        <w:t>补充</w:t>
      </w:r>
      <w:r>
        <w:rPr>
          <w:rFonts w:hint="eastAsia" w:asciiTheme="minorEastAsia" w:hAnsiTheme="minorEastAsia"/>
          <w:szCs w:val="21"/>
        </w:rPr>
        <w:t>签署</w:t>
      </w:r>
      <w:r>
        <w:rPr>
          <w:rFonts w:asciiTheme="minorEastAsia" w:hAnsiTheme="minorEastAsia"/>
          <w:szCs w:val="21"/>
        </w:rPr>
        <w:t>排期表</w:t>
      </w:r>
      <w:r>
        <w:rPr>
          <w:rFonts w:hint="eastAsia" w:asciiTheme="minorEastAsia" w:hAnsiTheme="minorEastAsia"/>
          <w:szCs w:val="21"/>
        </w:rPr>
        <w:t>，否则按照停单处理。</w:t>
      </w:r>
    </w:p>
    <w:p>
      <w:pPr>
        <w:spacing w:line="400" w:lineRule="exact"/>
        <w:ind w:firstLine="420" w:firstLineChars="200"/>
        <w:rPr>
          <w:rFonts w:asciiTheme="minorEastAsia" w:hAnsiTheme="minorEastAsia"/>
          <w:szCs w:val="21"/>
        </w:rPr>
      </w:pPr>
      <w:r>
        <w:rPr>
          <w:rFonts w:hint="eastAsia" w:asciiTheme="minorEastAsia" w:hAnsiTheme="minorEastAsia"/>
          <w:szCs w:val="21"/>
        </w:rPr>
        <w:t>2.1.2甲方若需变更或撤销排期表，应征得乙方书面同意。</w:t>
      </w:r>
    </w:p>
    <w:p>
      <w:pPr>
        <w:spacing w:line="400" w:lineRule="exact"/>
        <w:ind w:firstLine="422" w:firstLineChars="200"/>
        <w:rPr>
          <w:rFonts w:asciiTheme="minorEastAsia" w:hAnsiTheme="minorEastAsia"/>
          <w:szCs w:val="21"/>
        </w:rPr>
      </w:pPr>
      <w:r>
        <w:rPr>
          <w:rFonts w:hint="eastAsia" w:asciiTheme="minorEastAsia" w:hAnsiTheme="minorEastAsia"/>
          <w:b/>
          <w:szCs w:val="21"/>
        </w:rPr>
        <w:t>2.2广告资料提供</w:t>
      </w:r>
    </w:p>
    <w:p>
      <w:pPr>
        <w:spacing w:line="400" w:lineRule="exact"/>
        <w:ind w:firstLine="420" w:firstLineChars="200"/>
        <w:rPr>
          <w:rFonts w:asciiTheme="minorEastAsia" w:hAnsiTheme="minorEastAsia"/>
          <w:szCs w:val="21"/>
        </w:rPr>
      </w:pPr>
      <w:r>
        <w:rPr>
          <w:rFonts w:hint="eastAsia" w:asciiTheme="minorEastAsia" w:hAnsiTheme="minorEastAsia"/>
          <w:szCs w:val="21"/>
        </w:rPr>
        <w:t>2.2.1甲方自行负责广告内容的制作。如甲方需要乙方提供广告设计、制作等服务的，相关费用根据具体情况另行收取。</w:t>
      </w:r>
    </w:p>
    <w:p>
      <w:pPr>
        <w:spacing w:line="400" w:lineRule="exact"/>
        <w:ind w:firstLine="420" w:firstLineChars="200"/>
        <w:rPr>
          <w:rFonts w:asciiTheme="minorEastAsia" w:hAnsiTheme="minorEastAsia"/>
          <w:szCs w:val="21"/>
        </w:rPr>
      </w:pPr>
      <w:r>
        <w:rPr>
          <w:rFonts w:hint="eastAsia" w:asciiTheme="minorEastAsia" w:hAnsiTheme="minorEastAsia"/>
          <w:szCs w:val="21"/>
        </w:rPr>
        <w:t>2.2.2甲方应提前3个工作日向乙方提供广告资料（包括广告文件、链接地址、广告素材等）；甲方指定广告主向乙方提供广告资料视为甲方提供。如甲方未及时提供广告资料致使广告不能按时发布，乙方不承担任何责任，</w:t>
      </w:r>
      <w:r>
        <w:rPr>
          <w:rFonts w:asciiTheme="minorEastAsia" w:hAnsiTheme="minorEastAsia"/>
          <w:szCs w:val="21"/>
        </w:rPr>
        <w:t>甲方已支付的费用</w:t>
      </w:r>
      <w:r>
        <w:rPr>
          <w:rFonts w:hint="eastAsia" w:asciiTheme="minorEastAsia" w:hAnsiTheme="minorEastAsia"/>
          <w:szCs w:val="21"/>
        </w:rPr>
        <w:t>不予</w:t>
      </w:r>
      <w:r>
        <w:rPr>
          <w:rFonts w:asciiTheme="minorEastAsia" w:hAnsiTheme="minorEastAsia"/>
          <w:szCs w:val="21"/>
        </w:rPr>
        <w:t>退还</w:t>
      </w:r>
      <w:r>
        <w:rPr>
          <w:rFonts w:hint="eastAsia" w:asciiTheme="minorEastAsia" w:hAnsiTheme="minorEastAsia"/>
          <w:szCs w:val="21"/>
        </w:rPr>
        <w:t>。</w:t>
      </w:r>
    </w:p>
    <w:p>
      <w:pPr>
        <w:spacing w:line="400" w:lineRule="exact"/>
        <w:ind w:firstLine="420" w:firstLineChars="200"/>
        <w:rPr>
          <w:rFonts w:asciiTheme="minorEastAsia" w:hAnsiTheme="minorEastAsia"/>
          <w:szCs w:val="21"/>
        </w:rPr>
      </w:pPr>
      <w:r>
        <w:rPr>
          <w:rFonts w:hint="eastAsia" w:asciiTheme="minorEastAsia" w:hAnsiTheme="minorEastAsia"/>
          <w:szCs w:val="21"/>
        </w:rPr>
        <w:t>2.2.3甲方保证广告内容及素材（如：文字、图片、视频等）真实、合法，不得弄虚作假，不得欺骗或误导消费者，不得违反法律法规政策、公共道德准则，且不得损害第三方权益。如甲方推广的产品、服务或甲方提交的广告信息存在违法或侵权行为</w:t>
      </w:r>
      <w:r>
        <w:rPr>
          <w:rFonts w:asciiTheme="minorEastAsia" w:hAnsiTheme="minorEastAsia"/>
          <w:szCs w:val="21"/>
        </w:rPr>
        <w:t>从而</w:t>
      </w:r>
      <w:r>
        <w:rPr>
          <w:rFonts w:hint="eastAsia" w:asciiTheme="minorEastAsia" w:hAnsiTheme="minorEastAsia"/>
          <w:szCs w:val="21"/>
        </w:rPr>
        <w:t>导致</w:t>
      </w:r>
      <w:r>
        <w:rPr>
          <w:rFonts w:asciiTheme="minorEastAsia" w:hAnsiTheme="minorEastAsia"/>
          <w:szCs w:val="21"/>
        </w:rPr>
        <w:t>乙方遭受任何行政、司法处置、第三方诉讼、仲裁、纠纷、追索</w:t>
      </w:r>
      <w:r>
        <w:rPr>
          <w:rFonts w:hint="eastAsia" w:asciiTheme="minorEastAsia" w:hAnsiTheme="minorEastAsia"/>
          <w:szCs w:val="21"/>
        </w:rPr>
        <w:t>等后果的，甲方应承担全部责任；若导致</w:t>
      </w:r>
      <w:r>
        <w:rPr>
          <w:rFonts w:asciiTheme="minorEastAsia" w:hAnsiTheme="minorEastAsia"/>
          <w:szCs w:val="21"/>
        </w:rPr>
        <w:t>乙方</w:t>
      </w:r>
      <w:r>
        <w:rPr>
          <w:rFonts w:hint="eastAsia" w:asciiTheme="minorEastAsia" w:hAnsiTheme="minorEastAsia"/>
          <w:szCs w:val="21"/>
        </w:rPr>
        <w:t>因此需</w:t>
      </w:r>
      <w:r>
        <w:rPr>
          <w:rFonts w:asciiTheme="minorEastAsia" w:hAnsiTheme="minorEastAsia"/>
          <w:szCs w:val="21"/>
        </w:rPr>
        <w:t>承担赔偿责任以及其他经济损失的，</w:t>
      </w:r>
      <w:r>
        <w:rPr>
          <w:rFonts w:hint="eastAsia" w:asciiTheme="minorEastAsia" w:hAnsiTheme="minorEastAsia"/>
          <w:szCs w:val="21"/>
        </w:rPr>
        <w:t>甲方</w:t>
      </w:r>
      <w:r>
        <w:rPr>
          <w:rFonts w:asciiTheme="minorEastAsia" w:hAnsiTheme="minorEastAsia"/>
          <w:szCs w:val="21"/>
        </w:rPr>
        <w:t>应当赔偿乙方的所有经济</w:t>
      </w:r>
      <w:r>
        <w:rPr>
          <w:rFonts w:hint="eastAsia" w:asciiTheme="minorEastAsia" w:hAnsiTheme="minorEastAsia"/>
          <w:szCs w:val="21"/>
        </w:rPr>
        <w:t>。</w:t>
      </w:r>
    </w:p>
    <w:p>
      <w:pPr>
        <w:spacing w:line="400" w:lineRule="exact"/>
        <w:ind w:firstLine="420" w:firstLineChars="200"/>
        <w:rPr>
          <w:rFonts w:asciiTheme="minorEastAsia" w:hAnsiTheme="minorEastAsia"/>
          <w:color w:val="000000"/>
          <w:szCs w:val="21"/>
        </w:rPr>
      </w:pPr>
      <w:r>
        <w:rPr>
          <w:rFonts w:hint="eastAsia" w:asciiTheme="minorEastAsia" w:hAnsiTheme="minorEastAsia"/>
          <w:szCs w:val="21"/>
        </w:rPr>
        <w:t>2.2.4</w:t>
      </w:r>
      <w:r>
        <w:rPr>
          <w:rFonts w:hint="eastAsia" w:asciiTheme="minorEastAsia" w:hAnsiTheme="minorEastAsia"/>
          <w:color w:val="000000"/>
          <w:szCs w:val="21"/>
        </w:rPr>
        <w:t>乙方收到广告资料后，有权对广告信息进行审核，必要时可要求甲方提供相关证明文件。若发现广告有反动、色情或其他违法、违约情况的，有权中止发布，并及时通知甲方修正；甲方拒绝修正，乙方有权拒绝发布，所产生的后果和损失由甲方承担</w:t>
      </w:r>
      <w:r>
        <w:rPr>
          <w:rFonts w:hint="eastAsia" w:asciiTheme="minorEastAsia" w:hAnsiTheme="minorEastAsia"/>
          <w:szCs w:val="21"/>
        </w:rPr>
        <w:t>，</w:t>
      </w:r>
      <w:r>
        <w:rPr>
          <w:rFonts w:asciiTheme="minorEastAsia" w:hAnsiTheme="minorEastAsia"/>
          <w:szCs w:val="21"/>
        </w:rPr>
        <w:t>甲方已支付的费用</w:t>
      </w:r>
      <w:r>
        <w:rPr>
          <w:rFonts w:hint="eastAsia" w:asciiTheme="minorEastAsia" w:hAnsiTheme="minorEastAsia"/>
          <w:szCs w:val="21"/>
        </w:rPr>
        <w:t>不予</w:t>
      </w:r>
      <w:r>
        <w:rPr>
          <w:rFonts w:asciiTheme="minorEastAsia" w:hAnsiTheme="minorEastAsia"/>
          <w:szCs w:val="21"/>
        </w:rPr>
        <w:t>退还</w:t>
      </w:r>
      <w:r>
        <w:rPr>
          <w:rFonts w:hint="eastAsia" w:asciiTheme="minorEastAsia" w:hAnsiTheme="minorEastAsia"/>
          <w:color w:val="000000"/>
          <w:szCs w:val="21"/>
        </w:rPr>
        <w:t>。乙方的审核为形式审核，乙方不对甲方提交的广告资料予以任何保证和承诺，也不代表乙方有义务对广告素材和内容的真实性、合法性进行任何确认或担保。乙方的审核不能代替、减轻或免除甲方对广告内容及素材真实性、合法性的保证责任。</w:t>
      </w:r>
    </w:p>
    <w:p>
      <w:pPr>
        <w:spacing w:line="400" w:lineRule="exact"/>
        <w:ind w:firstLine="420" w:firstLineChars="200"/>
        <w:rPr>
          <w:rFonts w:asciiTheme="minorEastAsia" w:hAnsiTheme="minorEastAsia"/>
          <w:color w:val="000000"/>
          <w:szCs w:val="21"/>
        </w:rPr>
      </w:pPr>
      <w:r>
        <w:rPr>
          <w:rFonts w:hint="eastAsia" w:asciiTheme="minorEastAsia" w:hAnsiTheme="minorEastAsia"/>
          <w:color w:val="000000"/>
          <w:szCs w:val="21"/>
        </w:rPr>
        <w:t>2.2.5未经甲方书面或邮件同意，乙方不得擅自对甲方提供的广告资料做任何形式上或内容上的修改，但甲方广告资料明显违法、违规、侵权的情况除外。</w:t>
      </w:r>
    </w:p>
    <w:p>
      <w:pPr>
        <w:spacing w:line="400" w:lineRule="exact"/>
        <w:ind w:firstLine="420" w:firstLineChars="200"/>
        <w:rPr>
          <w:rFonts w:asciiTheme="minorEastAsia" w:hAnsiTheme="minorEastAsia"/>
          <w:color w:val="000000"/>
          <w:szCs w:val="21"/>
        </w:rPr>
      </w:pPr>
      <w:r>
        <w:rPr>
          <w:rFonts w:asciiTheme="minorEastAsia" w:hAnsiTheme="minorEastAsia"/>
          <w:color w:val="000000"/>
          <w:szCs w:val="21"/>
        </w:rPr>
        <w:t xml:space="preserve">2.2.6 </w:t>
      </w:r>
      <w:r>
        <w:rPr>
          <w:rFonts w:hint="eastAsia" w:asciiTheme="minorEastAsia" w:hAnsiTheme="minorEastAsia"/>
          <w:color w:val="000000"/>
          <w:szCs w:val="21"/>
        </w:rPr>
        <w:t>甲方</w:t>
      </w:r>
      <w:r>
        <w:rPr>
          <w:rFonts w:asciiTheme="minorEastAsia" w:hAnsiTheme="minorEastAsia"/>
          <w:color w:val="000000"/>
          <w:szCs w:val="21"/>
        </w:rPr>
        <w:t>提供</w:t>
      </w:r>
      <w:r>
        <w:rPr>
          <w:rFonts w:hint="eastAsia" w:asciiTheme="minorEastAsia" w:hAnsiTheme="minorEastAsia"/>
          <w:color w:val="000000"/>
          <w:szCs w:val="21"/>
        </w:rPr>
        <w:t>广告内容及</w:t>
      </w:r>
      <w:r>
        <w:rPr>
          <w:rFonts w:asciiTheme="minorEastAsia" w:hAnsiTheme="minorEastAsia"/>
          <w:color w:val="000000"/>
          <w:szCs w:val="21"/>
        </w:rPr>
        <w:t>素材</w:t>
      </w:r>
      <w:r>
        <w:rPr>
          <w:rFonts w:hint="eastAsia" w:asciiTheme="minorEastAsia" w:hAnsiTheme="minorEastAsia"/>
          <w:color w:val="000000"/>
          <w:szCs w:val="21"/>
        </w:rPr>
        <w:t>时应当一并提交相关版权证明、授权证明或广告合法承诺函予乙方，如乙方收到任何第三方对甲方广告内容或素材违反法律法规或侵犯第三人合法权益的投诉、举报，乙方有权立即从其平台下架甲方内容，并通知甲方进一步提供权利证明，甲方应当收到通知之日起一个工作日内提供；否则乙方不再恢复上架，且乙方已收取的广告发布款不予退还；</w:t>
      </w:r>
      <w:r>
        <w:rPr>
          <w:rFonts w:hint="eastAsia" w:asciiTheme="minorEastAsia" w:hAnsiTheme="minorEastAsia"/>
          <w:szCs w:val="21"/>
        </w:rPr>
        <w:t>若因此造成乙方损失，甲方应予赔偿</w:t>
      </w:r>
      <w:r>
        <w:rPr>
          <w:rFonts w:hint="eastAsia" w:asciiTheme="minorEastAsia" w:hAnsiTheme="minorEastAsia"/>
          <w:color w:val="000000"/>
          <w:szCs w:val="21"/>
        </w:rPr>
        <w:t>。根据甲方推广的产品、服务不同属性，如甲方就推广内容另行出具了广告承诺函等特别承诺的，以广告承诺函的承诺为准。</w:t>
      </w:r>
    </w:p>
    <w:p>
      <w:pPr>
        <w:spacing w:line="400" w:lineRule="exact"/>
        <w:ind w:firstLine="422" w:firstLineChars="200"/>
        <w:rPr>
          <w:rFonts w:asciiTheme="minorEastAsia" w:hAnsiTheme="minorEastAsia"/>
          <w:b/>
          <w:color w:val="000000"/>
          <w:szCs w:val="21"/>
        </w:rPr>
      </w:pPr>
      <w:r>
        <w:rPr>
          <w:rFonts w:hint="eastAsia" w:asciiTheme="minorEastAsia" w:hAnsiTheme="minorEastAsia"/>
          <w:b/>
          <w:color w:val="000000"/>
          <w:szCs w:val="21"/>
        </w:rPr>
        <w:t>2.</w:t>
      </w:r>
      <w:r>
        <w:rPr>
          <w:rFonts w:asciiTheme="minorEastAsia" w:hAnsiTheme="minorEastAsia"/>
          <w:b/>
          <w:color w:val="000000"/>
          <w:szCs w:val="21"/>
        </w:rPr>
        <w:t>3</w:t>
      </w:r>
      <w:r>
        <w:rPr>
          <w:rFonts w:hint="eastAsia" w:asciiTheme="minorEastAsia" w:hAnsiTheme="minorEastAsia"/>
          <w:b/>
          <w:color w:val="000000"/>
          <w:szCs w:val="21"/>
        </w:rPr>
        <w:t>广告执行</w:t>
      </w:r>
    </w:p>
    <w:p>
      <w:pPr>
        <w:spacing w:line="400" w:lineRule="exact"/>
        <w:ind w:firstLine="420" w:firstLineChars="200"/>
        <w:rPr>
          <w:rFonts w:asciiTheme="minorEastAsia" w:hAnsiTheme="minorEastAsia"/>
          <w:szCs w:val="21"/>
        </w:rPr>
      </w:pPr>
      <w:r>
        <w:rPr>
          <w:rFonts w:hint="eastAsia" w:asciiTheme="minorEastAsia" w:hAnsiTheme="minorEastAsia"/>
          <w:szCs w:val="21"/>
        </w:rPr>
        <w:t>2.</w:t>
      </w:r>
      <w:r>
        <w:rPr>
          <w:rFonts w:asciiTheme="minorEastAsia" w:hAnsiTheme="minorEastAsia"/>
          <w:szCs w:val="21"/>
        </w:rPr>
        <w:t>3</w:t>
      </w:r>
      <w:r>
        <w:rPr>
          <w:rFonts w:hint="eastAsia" w:asciiTheme="minorEastAsia" w:hAnsiTheme="minorEastAsia"/>
          <w:szCs w:val="21"/>
        </w:rPr>
        <w:t>.1乙方保证按本合同及排期表的约定发布广告。</w:t>
      </w:r>
    </w:p>
    <w:p>
      <w:pPr>
        <w:spacing w:line="400" w:lineRule="exact"/>
        <w:ind w:firstLine="420" w:firstLineChars="200"/>
        <w:rPr>
          <w:rFonts w:asciiTheme="minorEastAsia" w:hAnsiTheme="minorEastAsia"/>
          <w:szCs w:val="21"/>
        </w:rPr>
      </w:pPr>
      <w:r>
        <w:rPr>
          <w:rFonts w:hint="eastAsia" w:asciiTheme="minorEastAsia" w:hAnsiTheme="minorEastAsia"/>
          <w:szCs w:val="21"/>
        </w:rPr>
        <w:t>2.</w:t>
      </w:r>
      <w:r>
        <w:rPr>
          <w:rFonts w:asciiTheme="minorEastAsia" w:hAnsiTheme="minorEastAsia"/>
          <w:szCs w:val="21"/>
        </w:rPr>
        <w:t>3</w:t>
      </w:r>
      <w:r>
        <w:rPr>
          <w:rFonts w:hint="eastAsia" w:asciiTheme="minorEastAsia" w:hAnsiTheme="minorEastAsia"/>
          <w:szCs w:val="21"/>
        </w:rPr>
        <w:t>.2如甲方对广告发布情况持有异议（包括错发、漏发或其他违反约定的情况），应在相应广告项目发布完毕后3个工作日内书面向乙方提出；否则视为广告项目已经按约定全部发布完毕。</w:t>
      </w:r>
    </w:p>
    <w:p>
      <w:pPr>
        <w:spacing w:line="400" w:lineRule="exact"/>
        <w:ind w:firstLine="420" w:firstLineChars="200"/>
        <w:rPr>
          <w:rFonts w:hint="default" w:asciiTheme="minorEastAsia" w:hAnsiTheme="minorEastAsia" w:eastAsiaTheme="minorEastAsia"/>
          <w:szCs w:val="21"/>
          <w:lang w:val="en-US" w:eastAsia="zh-CN"/>
        </w:rPr>
      </w:pPr>
      <w:r>
        <w:rPr>
          <w:rFonts w:hint="eastAsia" w:asciiTheme="minorEastAsia" w:hAnsiTheme="minorEastAsia"/>
          <w:szCs w:val="21"/>
        </w:rPr>
        <w:t>2.</w:t>
      </w:r>
      <w:r>
        <w:rPr>
          <w:rFonts w:asciiTheme="minorEastAsia" w:hAnsiTheme="minorEastAsia"/>
          <w:szCs w:val="21"/>
        </w:rPr>
        <w:t>3</w:t>
      </w:r>
      <w:r>
        <w:rPr>
          <w:rFonts w:hint="eastAsia" w:asciiTheme="minorEastAsia" w:hAnsiTheme="minorEastAsia"/>
          <w:szCs w:val="21"/>
        </w:rPr>
        <w:t>.3</w:t>
      </w:r>
      <w:r>
        <w:rPr>
          <w:rFonts w:hint="eastAsia" w:asciiTheme="minorEastAsia" w:hAnsiTheme="minorEastAsia"/>
          <w:szCs w:val="21"/>
          <w:lang w:val="en-US" w:eastAsia="zh-CN"/>
        </w:rPr>
        <w:t>0000000000000000000000000000</w:t>
      </w:r>
    </w:p>
    <w:p>
      <w:pPr>
        <w:spacing w:line="400" w:lineRule="exact"/>
        <w:ind w:firstLine="420" w:firstLineChars="200"/>
        <w:rPr>
          <w:rFonts w:asciiTheme="minorEastAsia" w:hAnsiTheme="minorEastAsia"/>
          <w:szCs w:val="21"/>
        </w:rPr>
      </w:pPr>
      <w:r>
        <w:rPr>
          <w:rFonts w:hint="eastAsia" w:asciiTheme="minorEastAsia" w:hAnsiTheme="minorEastAsia"/>
          <w:szCs w:val="21"/>
        </w:rPr>
        <w:t>2.</w:t>
      </w:r>
      <w:r>
        <w:rPr>
          <w:rFonts w:asciiTheme="minorEastAsia" w:hAnsiTheme="minorEastAsia"/>
          <w:szCs w:val="21"/>
        </w:rPr>
        <w:t>3</w:t>
      </w:r>
      <w:r>
        <w:rPr>
          <w:rFonts w:hint="eastAsia" w:asciiTheme="minorEastAsia" w:hAnsiTheme="minorEastAsia"/>
          <w:szCs w:val="21"/>
        </w:rPr>
        <w:t>.4在广告项目期间，如乙方更新其网站，且原广告位置不再存在，乙方须提前通知甲方，并保证将甲方广告放置在其新网站的同等价值位置，按约定时间或双方另行确认的其他时间发布，因网站的更新而变更广告位置的，不视为乙方违约。</w:t>
      </w:r>
    </w:p>
    <w:p>
      <w:pPr>
        <w:spacing w:line="400" w:lineRule="exact"/>
        <w:ind w:firstLine="420" w:firstLineChars="200"/>
        <w:rPr>
          <w:rFonts w:asciiTheme="minorEastAsia" w:hAnsiTheme="minorEastAsia"/>
          <w:szCs w:val="21"/>
        </w:rPr>
      </w:pPr>
      <w:r>
        <w:rPr>
          <w:rFonts w:hint="eastAsia" w:asciiTheme="minorEastAsia" w:hAnsiTheme="minorEastAsia"/>
          <w:szCs w:val="21"/>
        </w:rPr>
        <w:t>2.</w:t>
      </w:r>
      <w:r>
        <w:rPr>
          <w:rFonts w:asciiTheme="minorEastAsia" w:hAnsiTheme="minorEastAsia"/>
          <w:szCs w:val="21"/>
        </w:rPr>
        <w:t>3</w:t>
      </w:r>
      <w:r>
        <w:rPr>
          <w:rFonts w:hint="eastAsia" w:asciiTheme="minorEastAsia" w:hAnsiTheme="minorEastAsia"/>
          <w:szCs w:val="21"/>
        </w:rPr>
        <w:t>.5甲方理解，乙方为了网站平台的正常运行，需要定期或不定期地对其网络平台进行停机维护，因此类情况而造成的广告不能按约定发布，甲方予以谅解，不视为乙方违约，但乙方有义务尽力避免服务中断或将中断时间限制在最短时间内，并将该情况提前告知甲方。</w:t>
      </w:r>
    </w:p>
    <w:p>
      <w:pPr>
        <w:spacing w:line="400" w:lineRule="exact"/>
        <w:ind w:firstLine="420" w:firstLineChars="200"/>
        <w:rPr>
          <w:rFonts w:asciiTheme="minorEastAsia" w:hAnsiTheme="minorEastAsia"/>
          <w:szCs w:val="21"/>
        </w:rPr>
      </w:pPr>
      <w:r>
        <w:rPr>
          <w:rFonts w:hint="eastAsia" w:asciiTheme="minorEastAsia" w:hAnsiTheme="minorEastAsia"/>
          <w:szCs w:val="21"/>
        </w:rPr>
        <w:t>2.</w:t>
      </w:r>
      <w:r>
        <w:rPr>
          <w:rFonts w:asciiTheme="minorEastAsia" w:hAnsiTheme="minorEastAsia"/>
          <w:szCs w:val="21"/>
        </w:rPr>
        <w:t>3</w:t>
      </w:r>
      <w:r>
        <w:rPr>
          <w:rFonts w:hint="eastAsia" w:asciiTheme="minorEastAsia" w:hAnsiTheme="minorEastAsia"/>
          <w:szCs w:val="21"/>
        </w:rPr>
        <w:t>.6甲方理解，主播活动类广告是基于乙方与主播之间的合作关系。乙方与主播合作的稳定性依赖于双方对相关合作协议的签署及执行，也可能存在因主播发生违法违规或违反政策、违约等行为而与甲方中止、解除、终止广告发布合作，因前述情况而造成的广告不能按约定发布，甲方予以谅解，不视为乙方单方违约，但乙方有义务在合理时间内安排同等级别主播继续执行广告发布义务，并尽力避免服务中断或将中断时间限制在最短时间内，并将该情况提前告知甲方。</w:t>
      </w:r>
    </w:p>
    <w:p>
      <w:pPr>
        <w:spacing w:line="400" w:lineRule="exact"/>
        <w:ind w:firstLine="420" w:firstLineChars="200"/>
        <w:rPr>
          <w:rFonts w:asciiTheme="minorEastAsia" w:hAnsiTheme="minorEastAsia"/>
          <w:szCs w:val="21"/>
        </w:rPr>
      </w:pPr>
      <w:r>
        <w:rPr>
          <w:rFonts w:hint="eastAsia" w:asciiTheme="minorEastAsia" w:hAnsiTheme="minorEastAsia"/>
          <w:szCs w:val="21"/>
        </w:rPr>
        <w:t>2.</w:t>
      </w:r>
      <w:r>
        <w:rPr>
          <w:rFonts w:asciiTheme="minorEastAsia" w:hAnsiTheme="minorEastAsia"/>
          <w:szCs w:val="21"/>
        </w:rPr>
        <w:t>3</w:t>
      </w:r>
      <w:r>
        <w:rPr>
          <w:rFonts w:hint="eastAsia" w:asciiTheme="minorEastAsia" w:hAnsiTheme="minorEastAsia"/>
          <w:szCs w:val="21"/>
        </w:rPr>
        <w:t>.7</w:t>
      </w:r>
      <w:r>
        <w:rPr>
          <w:rFonts w:hint="eastAsia" w:asciiTheme="minorEastAsia" w:hAnsiTheme="minorEastAsia"/>
          <w:szCs w:val="21"/>
          <w:highlight w:val="none"/>
        </w:rPr>
        <w:t>如因甲方推广产品</w:t>
      </w:r>
      <w:r>
        <w:rPr>
          <w:rFonts w:asciiTheme="minorEastAsia" w:hAnsiTheme="minorEastAsia"/>
          <w:szCs w:val="21"/>
          <w:highlight w:val="none"/>
        </w:rPr>
        <w:t>/服务内容违反法律、法规、政策或侵犯第三人合法权益，或其他任何原因导致该产品/服务被政府主管部门、司法部门依法下架或认定违法侵权，乙方有权相应地立即从其平台下架甲方广告；届时乙方有权视具体情况确认是否继续与甲方的合作，如乙方确认不再合作的，乙方已收取的全部广告发布费将不予退还；如前述金额无法弥补乙方因此遭受的损失，甲方应予继续赔偿。</w:t>
      </w:r>
    </w:p>
    <w:p>
      <w:pPr>
        <w:spacing w:line="400" w:lineRule="exact"/>
        <w:ind w:firstLine="420" w:firstLineChars="200"/>
        <w:rPr>
          <w:rFonts w:asciiTheme="minorEastAsia" w:hAnsiTheme="minorEastAsia"/>
          <w:szCs w:val="21"/>
        </w:rPr>
      </w:pPr>
      <w:r>
        <w:rPr>
          <w:rFonts w:hint="eastAsia" w:asciiTheme="minorEastAsia" w:hAnsiTheme="minorEastAsia"/>
          <w:szCs w:val="21"/>
        </w:rPr>
        <w:t>2.3.8若甲方投放推广的产品、服务、内容或素材可能对双方企业形象造成负面影响或负面舆论的，乙方有权随时停止提供推广服务且甲方不追究乙方责任。</w:t>
      </w:r>
    </w:p>
    <w:p>
      <w:pPr>
        <w:spacing w:line="400" w:lineRule="exact"/>
        <w:ind w:firstLine="420" w:firstLineChars="200"/>
        <w:rPr>
          <w:rFonts w:asciiTheme="minorEastAsia" w:hAnsiTheme="minorEastAsia"/>
          <w:szCs w:val="21"/>
        </w:rPr>
      </w:pPr>
      <w:r>
        <w:rPr>
          <w:rFonts w:hint="eastAsia" w:asciiTheme="minorEastAsia" w:hAnsiTheme="minorEastAsia"/>
          <w:szCs w:val="21"/>
        </w:rPr>
        <w:t>2.3.9因不可抗力导致广告中断，乙方不承担任何责任。不可抗力是指不可预见、不能避免并不能克服的客观情况，包括但不限于以下内容：自然灾害（地震、暴雨、台风等）、战争、罢工、政府行为、电脑病毒、黑客攻击、网络故障、网络设备或网络服务提供商的技术障碍、服务延迟或其他类似事件等。</w:t>
      </w:r>
    </w:p>
    <w:p>
      <w:pPr>
        <w:spacing w:line="400" w:lineRule="exact"/>
        <w:ind w:firstLine="420" w:firstLineChars="200"/>
        <w:rPr>
          <w:rFonts w:asciiTheme="minorEastAsia" w:hAnsiTheme="minorEastAsia"/>
          <w:szCs w:val="21"/>
        </w:rPr>
      </w:pPr>
      <w:r>
        <w:rPr>
          <w:rFonts w:hint="eastAsia" w:asciiTheme="minorEastAsia" w:hAnsiTheme="minorEastAsia"/>
          <w:szCs w:val="21"/>
        </w:rPr>
        <w:t>2.</w:t>
      </w:r>
      <w:r>
        <w:rPr>
          <w:rFonts w:asciiTheme="minorEastAsia" w:hAnsiTheme="minorEastAsia"/>
          <w:szCs w:val="21"/>
        </w:rPr>
        <w:t>3</w:t>
      </w:r>
      <w:r>
        <w:rPr>
          <w:rFonts w:hint="eastAsia" w:asciiTheme="minorEastAsia" w:hAnsiTheme="minorEastAsia"/>
          <w:szCs w:val="21"/>
        </w:rPr>
        <w:t>.10因甲方原因或第三方原因导致广告中断或未能执行，乙方不承担任何责任。</w:t>
      </w:r>
    </w:p>
    <w:p>
      <w:pPr>
        <w:spacing w:line="400" w:lineRule="exact"/>
        <w:ind w:firstLine="420" w:firstLineChars="200"/>
        <w:rPr>
          <w:rFonts w:cs="FZFSJW--GB1-0" w:asciiTheme="minorEastAsia" w:hAnsiTheme="minorEastAsia"/>
          <w:kern w:val="0"/>
          <w:szCs w:val="21"/>
        </w:rPr>
      </w:pPr>
      <w:r>
        <w:rPr>
          <w:rFonts w:cs="FZFSJW--GB1-0" w:asciiTheme="minorEastAsia" w:hAnsiTheme="minorEastAsia"/>
          <w:kern w:val="0"/>
          <w:szCs w:val="21"/>
        </w:rPr>
        <w:t>2.3.</w:t>
      </w:r>
      <w:r>
        <w:rPr>
          <w:rFonts w:hint="eastAsia" w:cs="FZFSJW--GB1-0" w:asciiTheme="minorEastAsia" w:hAnsiTheme="minorEastAsia"/>
          <w:kern w:val="0"/>
          <w:szCs w:val="21"/>
        </w:rPr>
        <w:t>11</w:t>
      </w:r>
      <w:r>
        <w:rPr>
          <w:rFonts w:hint="eastAsia" w:cs="FZFSJW--GB1-0" w:asciiTheme="minorEastAsia" w:hAnsiTheme="minorEastAsia"/>
          <w:kern w:val="0"/>
          <w:szCs w:val="21"/>
          <w:lang w:val="en-US" w:eastAsia="zh-CN"/>
        </w:rPr>
        <w:t>000000000000000000000</w:t>
      </w:r>
      <w:r>
        <w:rPr>
          <w:rFonts w:hint="eastAsia" w:cs="FZFSJW--GB1-0" w:asciiTheme="minorEastAsia" w:hAnsiTheme="minorEastAsia"/>
          <w:kern w:val="0"/>
          <w:szCs w:val="21"/>
        </w:rPr>
        <w:t>。</w:t>
      </w:r>
    </w:p>
    <w:p>
      <w:pPr>
        <w:spacing w:line="400" w:lineRule="exact"/>
        <w:ind w:firstLine="420" w:firstLineChars="200"/>
        <w:rPr>
          <w:rFonts w:cs="FZFSJW--GB1-0" w:asciiTheme="minorEastAsia" w:hAnsiTheme="minorEastAsia"/>
          <w:kern w:val="0"/>
          <w:szCs w:val="21"/>
        </w:rPr>
      </w:pPr>
      <w:r>
        <w:rPr>
          <w:rFonts w:cs="FZFSJW--GB1-0" w:asciiTheme="minorEastAsia" w:hAnsiTheme="minorEastAsia"/>
          <w:kern w:val="0"/>
          <w:szCs w:val="21"/>
        </w:rPr>
        <w:t>2.3.</w:t>
      </w:r>
      <w:r>
        <w:rPr>
          <w:rFonts w:hint="eastAsia" w:cs="FZFSJW--GB1-0" w:asciiTheme="minorEastAsia" w:hAnsiTheme="minorEastAsia"/>
          <w:kern w:val="0"/>
          <w:szCs w:val="21"/>
        </w:rPr>
        <w:t>12</w:t>
      </w:r>
      <w:r>
        <w:rPr>
          <w:rFonts w:hint="eastAsia" w:cs="FZFSJW--GB1-0" w:asciiTheme="minorEastAsia" w:hAnsiTheme="minorEastAsia"/>
          <w:kern w:val="0"/>
          <w:szCs w:val="21"/>
          <w:lang w:val="en-US" w:eastAsia="zh-CN"/>
        </w:rPr>
        <w:t>00000000000000000000000000000000000000</w:t>
      </w:r>
      <w:r>
        <w:rPr>
          <w:rFonts w:hint="eastAsia" w:cs="FZFSJW--GB1-0" w:asciiTheme="minorEastAsia" w:hAnsiTheme="minorEastAsia"/>
          <w:kern w:val="0"/>
          <w:szCs w:val="21"/>
        </w:rPr>
        <w:t>。</w:t>
      </w:r>
    </w:p>
    <w:p>
      <w:pPr>
        <w:spacing w:line="400" w:lineRule="exact"/>
        <w:ind w:firstLine="420" w:firstLineChars="200"/>
        <w:rPr>
          <w:rFonts w:cs="FZFSJW--GB1-0" w:asciiTheme="minorEastAsia" w:hAnsiTheme="minorEastAsia"/>
          <w:kern w:val="0"/>
          <w:szCs w:val="21"/>
        </w:rPr>
      </w:pPr>
      <w:r>
        <w:rPr>
          <w:rFonts w:hint="eastAsia" w:cs="FZFSJW--GB1-0" w:asciiTheme="minorEastAsia" w:hAnsiTheme="minorEastAsia"/>
          <w:kern w:val="0"/>
          <w:szCs w:val="21"/>
        </w:rPr>
        <w:t>2.3.13</w:t>
      </w:r>
      <w:r>
        <w:rPr>
          <w:rFonts w:hint="eastAsia" w:cs="FZFSJW--GB1-0" w:asciiTheme="minorEastAsia" w:hAnsiTheme="minorEastAsia"/>
          <w:kern w:val="0"/>
          <w:szCs w:val="21"/>
          <w:lang w:val="en-US" w:eastAsia="zh-CN"/>
        </w:rPr>
        <w:t>00000000000011111111111</w:t>
      </w:r>
      <w:r>
        <w:rPr>
          <w:rFonts w:cs="FZFSJW--GB1-0" w:asciiTheme="minorEastAsia" w:hAnsiTheme="minorEastAsia"/>
          <w:kern w:val="0"/>
          <w:szCs w:val="21"/>
        </w:rPr>
        <w:t>。</w:t>
      </w:r>
    </w:p>
    <w:p>
      <w:pPr>
        <w:pStyle w:val="19"/>
        <w:numPr>
          <w:ilvl w:val="0"/>
          <w:numId w:val="1"/>
        </w:numPr>
        <w:spacing w:before="156" w:beforeLines="50" w:line="400" w:lineRule="exact"/>
        <w:ind w:firstLineChars="0"/>
        <w:rPr>
          <w:rFonts w:asciiTheme="minorEastAsia" w:hAnsiTheme="minorEastAsia"/>
          <w:b/>
          <w:szCs w:val="21"/>
        </w:rPr>
      </w:pPr>
      <w:r>
        <w:rPr>
          <w:rFonts w:hint="eastAsia" w:asciiTheme="minorEastAsia" w:hAnsiTheme="minorEastAsia"/>
          <w:b/>
          <w:szCs w:val="21"/>
        </w:rPr>
        <w:t>广告费用及支付</w:t>
      </w:r>
    </w:p>
    <w:p>
      <w:pPr>
        <w:spacing w:line="400" w:lineRule="exact"/>
        <w:ind w:firstLine="420" w:firstLineChars="200"/>
        <w:rPr>
          <w:rFonts w:asciiTheme="minorEastAsia" w:hAnsiTheme="minorEastAsia"/>
          <w:szCs w:val="21"/>
        </w:rPr>
      </w:pPr>
      <w:r>
        <w:rPr>
          <w:rFonts w:hint="eastAsia" w:asciiTheme="minorEastAsia" w:hAnsiTheme="minorEastAsia"/>
          <w:szCs w:val="21"/>
        </w:rPr>
        <w:t>3.1</w:t>
      </w:r>
      <w:r>
        <w:rPr>
          <w:rFonts w:hint="eastAsia" w:asciiTheme="minorEastAsia" w:hAnsiTheme="minorEastAsia"/>
          <w:color w:val="000000"/>
          <w:szCs w:val="21"/>
          <w:lang w:val="en-US" w:eastAsia="zh-CN"/>
        </w:rPr>
        <w:t>22222222222222222222</w:t>
      </w:r>
      <w:r>
        <w:rPr>
          <w:rFonts w:hint="eastAsia" w:asciiTheme="minorEastAsia" w:hAnsiTheme="minorEastAsia"/>
          <w:color w:val="000000"/>
          <w:szCs w:val="21"/>
        </w:rPr>
        <w:t>。</w:t>
      </w:r>
    </w:p>
    <w:p>
      <w:pPr>
        <w:spacing w:line="400" w:lineRule="exact"/>
        <w:ind w:firstLine="420" w:firstLineChars="200"/>
        <w:rPr>
          <w:rFonts w:asciiTheme="minorEastAsia" w:hAnsiTheme="minorEastAsia"/>
          <w:szCs w:val="21"/>
        </w:rPr>
      </w:pPr>
      <w:r>
        <w:rPr>
          <w:rFonts w:hint="eastAsia" w:asciiTheme="minorEastAsia" w:hAnsiTheme="minorEastAsia"/>
          <w:szCs w:val="21"/>
        </w:rPr>
        <w:t>3.</w:t>
      </w:r>
      <w:r>
        <w:rPr>
          <w:rFonts w:asciiTheme="minorEastAsia" w:hAnsiTheme="minorEastAsia"/>
          <w:szCs w:val="21"/>
        </w:rPr>
        <w:t>2</w:t>
      </w:r>
      <w:r>
        <w:rPr>
          <w:rFonts w:hint="eastAsia" w:asciiTheme="minorEastAsia" w:hAnsiTheme="minorEastAsia"/>
          <w:szCs w:val="21"/>
        </w:rPr>
        <w:t>甲方应按排期表约定时间及时支付相关费用，本合同项下广告费均以人民币计价结算。</w:t>
      </w:r>
    </w:p>
    <w:p>
      <w:pPr>
        <w:spacing w:line="400" w:lineRule="exact"/>
        <w:ind w:firstLine="420" w:firstLineChars="200"/>
        <w:rPr>
          <w:rFonts w:asciiTheme="minorEastAsia" w:hAnsiTheme="minorEastAsia"/>
          <w:szCs w:val="21"/>
        </w:rPr>
      </w:pPr>
      <w:r>
        <w:rPr>
          <w:rFonts w:hint="eastAsia" w:asciiTheme="minorEastAsia" w:hAnsiTheme="minorEastAsia"/>
          <w:szCs w:val="21"/>
        </w:rPr>
        <w:t>3.</w:t>
      </w:r>
      <w:r>
        <w:rPr>
          <w:rFonts w:asciiTheme="minorEastAsia" w:hAnsiTheme="minorEastAsia"/>
          <w:szCs w:val="21"/>
        </w:rPr>
        <w:t>3</w:t>
      </w:r>
      <w:r>
        <w:rPr>
          <w:rFonts w:hint="eastAsia" w:asciiTheme="minorEastAsia" w:hAnsiTheme="minorEastAsia"/>
          <w:szCs w:val="21"/>
          <w:lang w:val="en-US" w:eastAsia="zh-CN"/>
        </w:rPr>
        <w:t>3333333333333333333333</w:t>
      </w:r>
      <w:r>
        <w:rPr>
          <w:rFonts w:asciiTheme="minorEastAsia" w:hAnsiTheme="minorEastAsia"/>
          <w:szCs w:val="21"/>
        </w:rPr>
        <w:t>。</w:t>
      </w:r>
    </w:p>
    <w:p>
      <w:pPr>
        <w:spacing w:line="400" w:lineRule="exact"/>
        <w:ind w:firstLine="420" w:firstLineChars="200"/>
        <w:rPr>
          <w:rFonts w:cs="宋体" w:asciiTheme="minorEastAsia" w:hAnsiTheme="minorEastAsia"/>
          <w:szCs w:val="21"/>
        </w:rPr>
      </w:pPr>
      <w:r>
        <w:rPr>
          <w:rFonts w:hint="eastAsia" w:asciiTheme="minorEastAsia" w:hAnsiTheme="minorEastAsia"/>
          <w:szCs w:val="21"/>
        </w:rPr>
        <w:t>3.</w:t>
      </w:r>
      <w:r>
        <w:rPr>
          <w:rFonts w:asciiTheme="minorEastAsia" w:hAnsiTheme="minorEastAsia"/>
          <w:szCs w:val="21"/>
        </w:rPr>
        <w:t>4</w:t>
      </w:r>
      <w:r>
        <w:rPr>
          <w:rFonts w:hint="eastAsia" w:cs="宋体" w:asciiTheme="minorEastAsia" w:hAnsiTheme="minorEastAsia"/>
          <w:szCs w:val="21"/>
        </w:rPr>
        <w:t>乙方收款账户信息</w:t>
      </w:r>
    </w:p>
    <w:p>
      <w:pPr>
        <w:spacing w:line="400" w:lineRule="exact"/>
        <w:ind w:firstLine="422" w:firstLineChars="200"/>
        <w:rPr>
          <w:rFonts w:cs="宋体" w:asciiTheme="minorEastAsia" w:hAnsiTheme="minorEastAsia"/>
          <w:b/>
          <w:bCs/>
          <w:szCs w:val="21"/>
        </w:rPr>
      </w:pPr>
      <w:r>
        <w:rPr>
          <w:rFonts w:hint="eastAsia" w:cs="宋体" w:asciiTheme="minorEastAsia" w:hAnsiTheme="minorEastAsia"/>
          <w:b/>
          <w:bCs/>
          <w:szCs w:val="21"/>
        </w:rPr>
        <w:t xml:space="preserve">户名：  </w:t>
      </w:r>
    </w:p>
    <w:p>
      <w:pPr>
        <w:spacing w:line="400" w:lineRule="exact"/>
        <w:ind w:firstLine="422" w:firstLineChars="200"/>
        <w:rPr>
          <w:rFonts w:cs="宋体" w:asciiTheme="minorEastAsia" w:hAnsiTheme="minorEastAsia"/>
          <w:b/>
          <w:bCs/>
          <w:szCs w:val="21"/>
        </w:rPr>
      </w:pPr>
      <w:r>
        <w:rPr>
          <w:rFonts w:hint="eastAsia" w:cs="宋体" w:asciiTheme="minorEastAsia" w:hAnsiTheme="minorEastAsia"/>
          <w:b/>
          <w:bCs/>
          <w:szCs w:val="21"/>
        </w:rPr>
        <w:t>开户行：</w:t>
      </w:r>
    </w:p>
    <w:p>
      <w:pPr>
        <w:spacing w:line="400" w:lineRule="exact"/>
        <w:ind w:firstLine="422" w:firstLineChars="200"/>
        <w:rPr>
          <w:rFonts w:cs="宋体" w:asciiTheme="minorEastAsia" w:hAnsiTheme="minorEastAsia"/>
          <w:b/>
          <w:bCs/>
          <w:szCs w:val="21"/>
        </w:rPr>
      </w:pPr>
      <w:r>
        <w:rPr>
          <w:rFonts w:hint="eastAsia" w:cs="宋体" w:asciiTheme="minorEastAsia" w:hAnsiTheme="minorEastAsia"/>
          <w:b/>
          <w:bCs/>
          <w:szCs w:val="21"/>
        </w:rPr>
        <w:t>银行账号：</w:t>
      </w:r>
    </w:p>
    <w:p>
      <w:pPr>
        <w:spacing w:line="400" w:lineRule="exact"/>
        <w:ind w:firstLine="420" w:firstLineChars="200"/>
        <w:rPr>
          <w:rFonts w:cs="宋体" w:asciiTheme="minorEastAsia" w:hAnsiTheme="minorEastAsia"/>
          <w:bCs/>
          <w:szCs w:val="21"/>
        </w:rPr>
      </w:pPr>
      <w:r>
        <w:rPr>
          <w:rFonts w:hint="eastAsia" w:cs="宋体" w:asciiTheme="minorEastAsia" w:hAnsiTheme="minorEastAsia"/>
          <w:bCs/>
          <w:szCs w:val="21"/>
        </w:rPr>
        <w:t>3.</w:t>
      </w:r>
      <w:r>
        <w:rPr>
          <w:rFonts w:cs="宋体" w:asciiTheme="minorEastAsia" w:hAnsiTheme="minorEastAsia"/>
          <w:bCs/>
          <w:szCs w:val="21"/>
        </w:rPr>
        <w:t>5</w:t>
      </w:r>
      <w:r>
        <w:rPr>
          <w:rFonts w:hint="eastAsia" w:cs="宋体" w:asciiTheme="minorEastAsia" w:hAnsiTheme="minorEastAsia"/>
          <w:bCs/>
          <w:szCs w:val="21"/>
        </w:rPr>
        <w:t>乙方有义务向甲方开具相应发票，乙方开具发票不代表收到款项。</w:t>
      </w:r>
    </w:p>
    <w:p>
      <w:pPr>
        <w:spacing w:line="400" w:lineRule="exact"/>
        <w:ind w:firstLine="420" w:firstLineChars="200"/>
        <w:rPr>
          <w:rFonts w:cs="宋体" w:asciiTheme="minorEastAsia" w:hAnsiTheme="minorEastAsia"/>
          <w:bCs/>
          <w:szCs w:val="21"/>
        </w:rPr>
      </w:pPr>
      <w:r>
        <w:rPr>
          <w:rFonts w:hint="eastAsia" w:cs="宋体" w:asciiTheme="minorEastAsia" w:hAnsiTheme="minorEastAsia"/>
          <w:bCs/>
          <w:szCs w:val="21"/>
        </w:rPr>
        <w:t>3.</w:t>
      </w:r>
      <w:r>
        <w:rPr>
          <w:rFonts w:cs="宋体" w:asciiTheme="minorEastAsia" w:hAnsiTheme="minorEastAsia"/>
          <w:bCs/>
          <w:szCs w:val="21"/>
        </w:rPr>
        <w:t>6</w:t>
      </w:r>
      <w:r>
        <w:rPr>
          <w:rFonts w:hint="eastAsia" w:cs="宋体" w:asciiTheme="minorEastAsia" w:hAnsiTheme="minorEastAsia"/>
          <w:bCs/>
          <w:szCs w:val="21"/>
        </w:rPr>
        <w:t>甲方自行理顺与广告主之间的关系，甲方与广告主之间发生纠纷，不影响本合同项下广告费用的支付。</w:t>
      </w:r>
    </w:p>
    <w:p>
      <w:pPr>
        <w:pStyle w:val="19"/>
        <w:numPr>
          <w:ilvl w:val="0"/>
          <w:numId w:val="1"/>
        </w:numPr>
        <w:spacing w:before="156" w:beforeLines="50" w:line="400" w:lineRule="exact"/>
        <w:ind w:firstLineChars="0"/>
        <w:rPr>
          <w:rFonts w:asciiTheme="minorEastAsia" w:hAnsiTheme="minorEastAsia"/>
          <w:b/>
          <w:szCs w:val="21"/>
        </w:rPr>
      </w:pPr>
      <w:r>
        <w:rPr>
          <w:rFonts w:hint="eastAsia" w:asciiTheme="minorEastAsia" w:hAnsiTheme="minorEastAsia"/>
          <w:b/>
          <w:szCs w:val="21"/>
        </w:rPr>
        <w:t>合同期限</w:t>
      </w:r>
    </w:p>
    <w:p>
      <w:pPr>
        <w:spacing w:line="400" w:lineRule="exact"/>
        <w:ind w:firstLine="420" w:firstLineChars="200"/>
        <w:rPr>
          <w:rFonts w:cs="宋体" w:asciiTheme="minorEastAsia" w:hAnsiTheme="minorEastAsia"/>
          <w:szCs w:val="21"/>
        </w:rPr>
      </w:pPr>
      <w:r>
        <w:rPr>
          <w:rFonts w:hint="eastAsia" w:cs="宋体" w:asciiTheme="minorEastAsia" w:hAnsiTheme="minorEastAsia"/>
          <w:szCs w:val="21"/>
        </w:rPr>
        <w:t>本合同有效期自</w:t>
      </w:r>
      <w:r>
        <w:rPr>
          <w:rFonts w:hint="eastAsia" w:cs="宋体" w:asciiTheme="minorEastAsia" w:hAnsiTheme="minorEastAsia"/>
          <w:szCs w:val="21"/>
          <w:lang w:val="en-US" w:eastAsia="zh-CN"/>
        </w:rPr>
        <w:t xml:space="preserve"> </w:t>
      </w:r>
      <w:r>
        <w:rPr>
          <w:rFonts w:hint="eastAsia" w:cs="宋体" w:asciiTheme="minorEastAsia" w:hAnsiTheme="minorEastAsia"/>
          <w:szCs w:val="21"/>
        </w:rPr>
        <w:t>】年【</w:t>
      </w:r>
      <w:r>
        <w:rPr>
          <w:rFonts w:hint="eastAsia" w:cs="宋体" w:asciiTheme="minorEastAsia" w:hAnsiTheme="minorEastAsia"/>
          <w:szCs w:val="21"/>
          <w:lang w:val="en-US" w:eastAsia="zh-CN"/>
        </w:rPr>
        <w:t xml:space="preserve"> </w:t>
      </w:r>
      <w:r>
        <w:rPr>
          <w:rFonts w:hint="eastAsia" w:cs="宋体" w:asciiTheme="minorEastAsia" w:hAnsiTheme="minorEastAsia"/>
          <w:szCs w:val="21"/>
        </w:rPr>
        <w:t>】月【</w:t>
      </w:r>
      <w:r>
        <w:rPr>
          <w:rFonts w:hint="eastAsia" w:cs="宋体" w:asciiTheme="minorEastAsia" w:hAnsiTheme="minorEastAsia"/>
          <w:szCs w:val="21"/>
          <w:lang w:val="en-US" w:eastAsia="zh-CN"/>
        </w:rPr>
        <w:t xml:space="preserve"> </w:t>
      </w:r>
      <w:r>
        <w:rPr>
          <w:rFonts w:hint="eastAsia" w:cs="宋体" w:asciiTheme="minorEastAsia" w:hAnsiTheme="minorEastAsia"/>
          <w:szCs w:val="21"/>
        </w:rPr>
        <w:t>】日至【</w:t>
      </w:r>
      <w:r>
        <w:rPr>
          <w:rFonts w:hint="eastAsia" w:cs="宋体" w:asciiTheme="minorEastAsia" w:hAnsiTheme="minorEastAsia"/>
          <w:szCs w:val="21"/>
          <w:lang w:val="en-US" w:eastAsia="zh-CN"/>
        </w:rPr>
        <w:t xml:space="preserve"> </w:t>
      </w:r>
      <w:r>
        <w:rPr>
          <w:rFonts w:hint="eastAsia" w:cs="宋体" w:asciiTheme="minorEastAsia" w:hAnsiTheme="minorEastAsia"/>
          <w:szCs w:val="21"/>
        </w:rPr>
        <w:t>】年【</w:t>
      </w:r>
      <w:r>
        <w:rPr>
          <w:rFonts w:hint="eastAsia" w:cs="宋体" w:asciiTheme="minorEastAsia" w:hAnsiTheme="minorEastAsia"/>
          <w:szCs w:val="21"/>
          <w:lang w:val="en-US" w:eastAsia="zh-CN"/>
        </w:rPr>
        <w:t xml:space="preserve"> </w:t>
      </w:r>
      <w:r>
        <w:rPr>
          <w:rFonts w:hint="eastAsia" w:cs="宋体" w:asciiTheme="minorEastAsia" w:hAnsiTheme="minorEastAsia"/>
          <w:szCs w:val="21"/>
        </w:rPr>
        <w:t>】月【</w:t>
      </w:r>
      <w:r>
        <w:rPr>
          <w:rFonts w:hint="eastAsia" w:cs="宋体" w:asciiTheme="minorEastAsia" w:hAnsiTheme="minorEastAsia"/>
          <w:szCs w:val="21"/>
          <w:lang w:val="en-US" w:eastAsia="zh-CN"/>
        </w:rPr>
        <w:t xml:space="preserve"> </w:t>
      </w:r>
      <w:r>
        <w:rPr>
          <w:rFonts w:hint="eastAsia" w:cs="宋体" w:asciiTheme="minorEastAsia" w:hAnsiTheme="minorEastAsia"/>
          <w:szCs w:val="21"/>
        </w:rPr>
        <w:t>】日，该期限内甲方在乙方网络平台发布的游戏行业品牌广告（不含竞价广告）均适用本合同（指广告已经在前述期间发布完毕，不含已下单付款但未发布的广告）。</w:t>
      </w:r>
    </w:p>
    <w:p>
      <w:pPr>
        <w:pStyle w:val="19"/>
        <w:numPr>
          <w:ilvl w:val="0"/>
          <w:numId w:val="1"/>
        </w:numPr>
        <w:spacing w:before="156" w:beforeLines="50" w:line="400" w:lineRule="exact"/>
        <w:ind w:firstLineChars="0"/>
        <w:rPr>
          <w:rFonts w:asciiTheme="minorEastAsia" w:hAnsiTheme="minorEastAsia"/>
          <w:b/>
          <w:szCs w:val="21"/>
        </w:rPr>
      </w:pPr>
      <w:r>
        <w:rPr>
          <w:rFonts w:hint="eastAsia" w:asciiTheme="minorEastAsia" w:hAnsiTheme="minorEastAsia"/>
          <w:b/>
          <w:szCs w:val="21"/>
        </w:rPr>
        <w:t>合同终止</w:t>
      </w:r>
    </w:p>
    <w:p>
      <w:pPr>
        <w:tabs>
          <w:tab w:val="left" w:pos="540"/>
          <w:tab w:val="left" w:pos="567"/>
          <w:tab w:val="left" w:pos="709"/>
        </w:tabs>
        <w:spacing w:line="400" w:lineRule="exact"/>
        <w:ind w:firstLine="420" w:firstLineChars="200"/>
        <w:rPr>
          <w:rFonts w:cs="宋体" w:asciiTheme="minorEastAsia" w:hAnsiTheme="minorEastAsia"/>
          <w:szCs w:val="21"/>
        </w:rPr>
      </w:pPr>
      <w:r>
        <w:rPr>
          <w:rFonts w:hint="eastAsia" w:cs="宋体" w:asciiTheme="minorEastAsia" w:hAnsiTheme="minorEastAsia"/>
          <w:szCs w:val="21"/>
        </w:rPr>
        <w:t>5.1除法律规定的终止情况外，若发生下列情况之一，本合同将立即终止：</w:t>
      </w:r>
    </w:p>
    <w:p>
      <w:pPr>
        <w:spacing w:line="400" w:lineRule="exact"/>
        <w:ind w:firstLine="420" w:firstLineChars="200"/>
        <w:rPr>
          <w:rFonts w:cs="宋体" w:asciiTheme="minorEastAsia" w:hAnsiTheme="minorEastAsia"/>
          <w:szCs w:val="21"/>
        </w:rPr>
      </w:pPr>
      <w:r>
        <w:rPr>
          <w:rFonts w:hint="eastAsia" w:cs="宋体" w:asciiTheme="minorEastAsia" w:hAnsiTheme="minorEastAsia"/>
          <w:szCs w:val="21"/>
        </w:rPr>
        <w:t>（1）任何一方所拥有的进行本合同项下合作所需的资质及许可被吊销或注销；</w:t>
      </w:r>
    </w:p>
    <w:p>
      <w:pPr>
        <w:spacing w:line="400" w:lineRule="exact"/>
        <w:ind w:firstLine="420" w:firstLineChars="200"/>
        <w:rPr>
          <w:rFonts w:cs="宋体" w:asciiTheme="minorEastAsia" w:hAnsiTheme="minorEastAsia"/>
          <w:szCs w:val="21"/>
        </w:rPr>
      </w:pPr>
      <w:r>
        <w:rPr>
          <w:rFonts w:hint="eastAsia" w:cs="宋体" w:asciiTheme="minorEastAsia" w:hAnsiTheme="minorEastAsia"/>
          <w:szCs w:val="21"/>
        </w:rPr>
        <w:t>（2）任何一方进入，或被其他第三方申请，进入破产或清算程序；</w:t>
      </w:r>
    </w:p>
    <w:p>
      <w:pPr>
        <w:spacing w:line="400" w:lineRule="exact"/>
        <w:ind w:firstLine="420" w:firstLineChars="200"/>
        <w:rPr>
          <w:rFonts w:cs="宋体" w:asciiTheme="minorEastAsia" w:hAnsiTheme="minorEastAsia"/>
          <w:szCs w:val="21"/>
        </w:rPr>
      </w:pPr>
      <w:r>
        <w:rPr>
          <w:rFonts w:hint="eastAsia" w:cs="宋体" w:asciiTheme="minorEastAsia" w:hAnsiTheme="minorEastAsia"/>
          <w:szCs w:val="21"/>
        </w:rPr>
        <w:t>（3）因不可抗力造成本合同无法继续履行。</w:t>
      </w:r>
    </w:p>
    <w:p>
      <w:pPr>
        <w:spacing w:line="400" w:lineRule="exact"/>
        <w:ind w:firstLine="420" w:firstLineChars="200"/>
        <w:rPr>
          <w:rFonts w:cs="宋体" w:asciiTheme="minorEastAsia" w:hAnsiTheme="minorEastAsia"/>
          <w:szCs w:val="21"/>
        </w:rPr>
      </w:pPr>
      <w:r>
        <w:rPr>
          <w:rFonts w:hint="eastAsia" w:cs="宋体" w:asciiTheme="minorEastAsia" w:hAnsiTheme="minorEastAsia"/>
          <w:szCs w:val="21"/>
        </w:rPr>
        <w:t>5.2任何一方提前60日书面通知对方，可提前解除本合同，合同解除且双方均无任何违约行为的，双方另行协商押金的处理方式。</w:t>
      </w:r>
    </w:p>
    <w:p>
      <w:pPr>
        <w:spacing w:line="400" w:lineRule="exact"/>
        <w:ind w:firstLine="420" w:firstLineChars="200"/>
        <w:rPr>
          <w:rFonts w:cs="宋体" w:asciiTheme="minorEastAsia" w:hAnsiTheme="minorEastAsia"/>
          <w:szCs w:val="21"/>
        </w:rPr>
      </w:pPr>
      <w:r>
        <w:rPr>
          <w:rFonts w:hint="eastAsia" w:cs="宋体" w:asciiTheme="minorEastAsia" w:hAnsiTheme="minorEastAsia"/>
          <w:szCs w:val="21"/>
        </w:rPr>
        <w:t>5.3本合同终止，不影响双方就已完成广告项目的结算，且不影响守约方要求违约方赔偿损失的权利。</w:t>
      </w:r>
    </w:p>
    <w:p>
      <w:pPr>
        <w:pStyle w:val="19"/>
        <w:numPr>
          <w:ilvl w:val="0"/>
          <w:numId w:val="1"/>
        </w:numPr>
        <w:spacing w:before="156" w:beforeLines="50" w:line="400" w:lineRule="exact"/>
        <w:ind w:firstLineChars="0"/>
        <w:rPr>
          <w:rFonts w:asciiTheme="minorEastAsia" w:hAnsiTheme="minorEastAsia"/>
          <w:b/>
          <w:szCs w:val="21"/>
        </w:rPr>
      </w:pPr>
      <w:r>
        <w:rPr>
          <w:rFonts w:hint="eastAsia" w:asciiTheme="minorEastAsia" w:hAnsiTheme="minorEastAsia"/>
          <w:b/>
          <w:szCs w:val="21"/>
        </w:rPr>
        <w:t>违约责任</w:t>
      </w:r>
    </w:p>
    <w:p>
      <w:pPr>
        <w:spacing w:line="400" w:lineRule="exact"/>
        <w:ind w:firstLine="420" w:firstLineChars="200"/>
        <w:rPr>
          <w:rFonts w:cs="宋体" w:asciiTheme="minorEastAsia" w:hAnsiTheme="minorEastAsia"/>
          <w:szCs w:val="21"/>
        </w:rPr>
      </w:pPr>
      <w:r>
        <w:rPr>
          <w:rFonts w:hint="eastAsia" w:cs="宋体" w:asciiTheme="minorEastAsia" w:hAnsiTheme="minorEastAsia"/>
          <w:szCs w:val="21"/>
        </w:rPr>
        <w:t>6.1如果一方（守约方）声明另一方（违约方）有违约行为并提供违约事实的证明，则守约方有权在不终止本合同的前提下，中止履行其在本合同项下的义务，并且有权要求违约方采取补救措施。</w:t>
      </w:r>
    </w:p>
    <w:p>
      <w:pPr>
        <w:spacing w:line="400" w:lineRule="exact"/>
        <w:ind w:firstLine="420" w:firstLineChars="200"/>
        <w:rPr>
          <w:rFonts w:cs="宋体" w:asciiTheme="minorEastAsia" w:hAnsiTheme="minorEastAsia"/>
          <w:szCs w:val="21"/>
        </w:rPr>
      </w:pPr>
      <w:r>
        <w:rPr>
          <w:rFonts w:hint="eastAsia" w:cs="宋体" w:asciiTheme="minorEastAsia" w:hAnsiTheme="minorEastAsia"/>
          <w:szCs w:val="21"/>
        </w:rPr>
        <w:t>6.2违约方应当在守约方以书面形式告知违约事实</w:t>
      </w:r>
      <w:r>
        <w:rPr>
          <w:rFonts w:cs="宋体" w:asciiTheme="minorEastAsia" w:hAnsiTheme="minorEastAsia"/>
          <w:szCs w:val="21"/>
        </w:rPr>
        <w:t>15</w:t>
      </w:r>
      <w:r>
        <w:rPr>
          <w:rFonts w:hint="eastAsia" w:cs="宋体" w:asciiTheme="minorEastAsia" w:hAnsiTheme="minorEastAsia"/>
          <w:szCs w:val="21"/>
        </w:rPr>
        <w:t>日内采取补救措施，逾期不作补救的，守约方有权终止合同，并要求违约方赔偿全部损失。</w:t>
      </w:r>
      <w:r>
        <w:rPr>
          <w:rFonts w:hint="eastAsia" w:asciiTheme="minorEastAsia" w:hAnsiTheme="minorEastAsia"/>
          <w:szCs w:val="21"/>
        </w:rPr>
        <w:t xml:space="preserve"> </w:t>
      </w:r>
    </w:p>
    <w:p>
      <w:pPr>
        <w:spacing w:line="400" w:lineRule="exact"/>
        <w:ind w:firstLine="420" w:firstLineChars="200"/>
        <w:rPr>
          <w:rFonts w:cs="宋体" w:asciiTheme="minorEastAsia" w:hAnsiTheme="minorEastAsia"/>
          <w:szCs w:val="21"/>
        </w:rPr>
      </w:pPr>
      <w:r>
        <w:rPr>
          <w:rFonts w:hint="eastAsia" w:cs="FZFSJW--GB1-0" w:asciiTheme="minorEastAsia" w:hAnsiTheme="minorEastAsia"/>
          <w:kern w:val="0"/>
          <w:szCs w:val="21"/>
        </w:rPr>
        <w:t xml:space="preserve">6.3 </w:t>
      </w:r>
      <w:r>
        <w:rPr>
          <w:rFonts w:hint="eastAsia" w:cs="宋体" w:asciiTheme="minorEastAsia" w:hAnsiTheme="minorEastAsia"/>
          <w:szCs w:val="21"/>
        </w:rPr>
        <w:t>本合同其他条款对一方的违约及违约责任另有明确规定，则针对具体条款所述的情形，应适用该具体条款的约定。</w:t>
      </w:r>
    </w:p>
    <w:p>
      <w:pPr>
        <w:pStyle w:val="19"/>
        <w:numPr>
          <w:ilvl w:val="0"/>
          <w:numId w:val="1"/>
        </w:numPr>
        <w:spacing w:before="156" w:beforeLines="50" w:line="400" w:lineRule="exact"/>
        <w:ind w:firstLineChars="0"/>
        <w:rPr>
          <w:rFonts w:asciiTheme="minorEastAsia" w:hAnsiTheme="minorEastAsia"/>
          <w:b/>
          <w:szCs w:val="21"/>
        </w:rPr>
      </w:pPr>
      <w:r>
        <w:rPr>
          <w:rFonts w:hint="eastAsia" w:asciiTheme="minorEastAsia" w:hAnsiTheme="minorEastAsia"/>
          <w:b/>
          <w:szCs w:val="21"/>
        </w:rPr>
        <w:t>知识产权和保密条款</w:t>
      </w:r>
    </w:p>
    <w:p>
      <w:pPr>
        <w:spacing w:line="400" w:lineRule="exact"/>
        <w:ind w:firstLine="420" w:firstLineChars="200"/>
        <w:outlineLvl w:val="0"/>
        <w:rPr>
          <w:rFonts w:asciiTheme="minorEastAsia" w:hAnsiTheme="minorEastAsia"/>
          <w:szCs w:val="21"/>
        </w:rPr>
      </w:pPr>
      <w:r>
        <w:rPr>
          <w:rFonts w:hint="eastAsia" w:cs="宋体" w:asciiTheme="minorEastAsia" w:hAnsiTheme="minorEastAsia"/>
          <w:bCs/>
          <w:szCs w:val="21"/>
        </w:rPr>
        <w:t>7.1</w:t>
      </w:r>
      <w:r>
        <w:rPr>
          <w:rFonts w:hint="eastAsia" w:asciiTheme="minorEastAsia" w:hAnsiTheme="minorEastAsia"/>
          <w:szCs w:val="21"/>
        </w:rPr>
        <w:t>乙方网络平台所有内容，包括但不限于：文本、图形、声音、视频、软件等，相关知识产权归属于乙方或乙方关联公司。甲方广告内容，相关知识产权归属于甲方或客户。</w:t>
      </w:r>
    </w:p>
    <w:p>
      <w:pPr>
        <w:spacing w:line="400" w:lineRule="exact"/>
        <w:ind w:firstLine="420" w:firstLineChars="200"/>
        <w:outlineLvl w:val="0"/>
        <w:rPr>
          <w:rFonts w:cs="宋体" w:asciiTheme="minorEastAsia" w:hAnsiTheme="minorEastAsia"/>
          <w:bCs/>
          <w:szCs w:val="21"/>
        </w:rPr>
      </w:pPr>
      <w:r>
        <w:rPr>
          <w:rFonts w:hint="eastAsia" w:asciiTheme="minorEastAsia" w:hAnsiTheme="minorEastAsia"/>
          <w:szCs w:val="21"/>
        </w:rPr>
        <w:t>7.2</w:t>
      </w:r>
      <w:r>
        <w:rPr>
          <w:rFonts w:hint="eastAsia" w:cs="宋体" w:asciiTheme="minorEastAsia" w:hAnsiTheme="minorEastAsia"/>
          <w:bCs/>
          <w:szCs w:val="21"/>
        </w:rPr>
        <w:t>甲乙双方对本合同内容及合作过程中知悉的对方的商业秘密负有保密责任，未经对方事先书面同意，任何一方不得将对方商业秘密以任何方式披露给任何第三方。但有关法律、法规、政府部门、证券交易所或其它监管机构要求和甲乙双方的法律、会计、商业及其它顾问、授权雇员因工作需要的除外。</w:t>
      </w:r>
    </w:p>
    <w:p>
      <w:pPr>
        <w:spacing w:line="400" w:lineRule="exact"/>
        <w:ind w:firstLine="420" w:firstLineChars="200"/>
        <w:outlineLvl w:val="0"/>
        <w:rPr>
          <w:rFonts w:cs="宋体" w:asciiTheme="minorEastAsia" w:hAnsiTheme="minorEastAsia"/>
          <w:bCs/>
          <w:szCs w:val="21"/>
        </w:rPr>
      </w:pPr>
      <w:r>
        <w:rPr>
          <w:rFonts w:hint="eastAsia" w:cs="宋体" w:asciiTheme="minorEastAsia" w:hAnsiTheme="minorEastAsia"/>
          <w:bCs/>
          <w:szCs w:val="21"/>
        </w:rPr>
        <w:t>7.3</w:t>
      </w:r>
      <w:r>
        <w:rPr>
          <w:rFonts w:hint="eastAsia" w:asciiTheme="minorEastAsia" w:hAnsiTheme="minorEastAsia"/>
          <w:szCs w:val="21"/>
        </w:rPr>
        <w:t>不论本合同是否变更或终止，上述知识产权和保密条款都为有效，双方均需遵守。否则，违约方应赔偿给对方造成的损失。</w:t>
      </w:r>
    </w:p>
    <w:p>
      <w:pPr>
        <w:pStyle w:val="19"/>
        <w:numPr>
          <w:ilvl w:val="0"/>
          <w:numId w:val="1"/>
        </w:numPr>
        <w:spacing w:before="156" w:beforeLines="50" w:line="400" w:lineRule="exact"/>
        <w:ind w:firstLineChars="0"/>
        <w:rPr>
          <w:rFonts w:asciiTheme="minorEastAsia" w:hAnsiTheme="minorEastAsia"/>
          <w:b/>
          <w:szCs w:val="21"/>
        </w:rPr>
      </w:pPr>
      <w:r>
        <w:rPr>
          <w:rFonts w:hint="eastAsia" w:asciiTheme="minorEastAsia" w:hAnsiTheme="minorEastAsia"/>
          <w:b/>
          <w:szCs w:val="21"/>
        </w:rPr>
        <w:t>争议解决</w:t>
      </w:r>
    </w:p>
    <w:p>
      <w:pPr>
        <w:spacing w:line="400" w:lineRule="exact"/>
        <w:ind w:firstLine="420" w:firstLineChars="200"/>
        <w:rPr>
          <w:rFonts w:cs="FZFSJW--GB1-0" w:asciiTheme="minorEastAsia" w:hAnsiTheme="minorEastAsia"/>
          <w:kern w:val="0"/>
          <w:szCs w:val="21"/>
        </w:rPr>
      </w:pPr>
      <w:r>
        <w:rPr>
          <w:rFonts w:hint="eastAsia" w:cs="FZFSJW--GB1-0" w:asciiTheme="minorEastAsia" w:hAnsiTheme="minorEastAsia"/>
          <w:kern w:val="0"/>
          <w:szCs w:val="21"/>
        </w:rPr>
        <w:t>8.1本合同的订立、履行、解释及争议解决均适用中华人民共和国法律。</w:t>
      </w:r>
    </w:p>
    <w:p>
      <w:pPr>
        <w:spacing w:line="400" w:lineRule="exact"/>
        <w:ind w:firstLine="420" w:firstLineChars="200"/>
        <w:rPr>
          <w:rFonts w:cs="FZFSJW--GB1-0" w:asciiTheme="minorEastAsia" w:hAnsiTheme="minorEastAsia"/>
          <w:kern w:val="0"/>
          <w:szCs w:val="21"/>
        </w:rPr>
      </w:pPr>
      <w:r>
        <w:rPr>
          <w:rFonts w:hint="eastAsia" w:cs="FZFSJW--GB1-0" w:asciiTheme="minorEastAsia" w:hAnsiTheme="minorEastAsia"/>
          <w:kern w:val="0"/>
          <w:szCs w:val="21"/>
        </w:rPr>
        <w:t>8.2双方就本合同内容或履行发生争议时，应友好协商解决；协商不成的，提交广州仲裁委员会，按照申请仲裁时该机构现行有效的仲裁规则予以仲裁解决。</w:t>
      </w:r>
    </w:p>
    <w:p>
      <w:pPr>
        <w:spacing w:before="156" w:beforeLines="50" w:line="400" w:lineRule="exact"/>
        <w:rPr>
          <w:rFonts w:asciiTheme="minorEastAsia" w:hAnsiTheme="minorEastAsia"/>
          <w:b/>
          <w:szCs w:val="21"/>
        </w:rPr>
      </w:pPr>
      <w:r>
        <w:rPr>
          <w:rFonts w:asciiTheme="minorEastAsia" w:hAnsiTheme="minorEastAsia"/>
          <w:b/>
          <w:szCs w:val="21"/>
        </w:rPr>
        <w:t>9</w:t>
      </w:r>
      <w:r>
        <w:rPr>
          <w:rFonts w:hint="eastAsia" w:asciiTheme="minorEastAsia" w:hAnsiTheme="minorEastAsia"/>
          <w:b/>
          <w:szCs w:val="21"/>
        </w:rPr>
        <w:t>. 其他</w:t>
      </w:r>
    </w:p>
    <w:p>
      <w:pPr>
        <w:spacing w:line="400" w:lineRule="exact"/>
        <w:ind w:firstLine="420" w:firstLineChars="200"/>
        <w:outlineLvl w:val="0"/>
        <w:rPr>
          <w:rFonts w:cs="宋体" w:asciiTheme="minorEastAsia" w:hAnsiTheme="minorEastAsia"/>
          <w:bCs/>
          <w:szCs w:val="21"/>
        </w:rPr>
      </w:pPr>
      <w:r>
        <w:rPr>
          <w:rFonts w:hint="eastAsia" w:cs="宋体" w:asciiTheme="minorEastAsia" w:hAnsiTheme="minorEastAsia"/>
          <w:bCs/>
          <w:szCs w:val="21"/>
        </w:rPr>
        <w:t>9.1甲乙双方工作人员往来电子邮件，代表公司行为，与本合同具有同等法律效力。甲方人员邮件后缀为 **@  ，</w:t>
      </w:r>
      <w:r>
        <w:fldChar w:fldCharType="begin"/>
      </w:r>
      <w:r>
        <w:instrText xml:space="preserve"> HYPERLINK "mailto:乙方人员邮件后缀为**@huya.com" </w:instrText>
      </w:r>
      <w:r>
        <w:fldChar w:fldCharType="separate"/>
      </w:r>
      <w:r>
        <w:rPr>
          <w:rStyle w:val="14"/>
          <w:rFonts w:hint="eastAsia" w:cs="宋体" w:asciiTheme="minorEastAsia" w:hAnsiTheme="minorEastAsia"/>
          <w:bCs/>
          <w:color w:val="auto"/>
          <w:szCs w:val="21"/>
          <w:u w:val="none"/>
        </w:rPr>
        <w:t>乙方人员邮件后缀为**@</w:t>
      </w:r>
      <w:r>
        <w:rPr>
          <w:rStyle w:val="14"/>
          <w:rFonts w:cs="宋体" w:asciiTheme="minorEastAsia" w:hAnsiTheme="minorEastAsia"/>
          <w:bCs/>
          <w:color w:val="auto"/>
          <w:szCs w:val="21"/>
          <w:u w:val="none"/>
        </w:rPr>
        <w:t>huya</w:t>
      </w:r>
      <w:r>
        <w:rPr>
          <w:rStyle w:val="14"/>
          <w:rFonts w:hint="eastAsia" w:cs="宋体" w:asciiTheme="minorEastAsia" w:hAnsiTheme="minorEastAsia"/>
          <w:bCs/>
          <w:color w:val="auto"/>
          <w:szCs w:val="21"/>
          <w:u w:val="none"/>
        </w:rPr>
        <w:t>.com</w:t>
      </w:r>
      <w:r>
        <w:rPr>
          <w:rStyle w:val="14"/>
          <w:rFonts w:hint="eastAsia" w:cs="宋体" w:asciiTheme="minorEastAsia" w:hAnsiTheme="minorEastAsia"/>
          <w:bCs/>
          <w:color w:val="auto"/>
          <w:szCs w:val="21"/>
          <w:u w:val="none"/>
        </w:rPr>
        <w:fldChar w:fldCharType="end"/>
      </w:r>
      <w:r>
        <w:rPr>
          <w:rFonts w:hint="eastAsia" w:cs="宋体" w:asciiTheme="minorEastAsia" w:hAnsiTheme="minorEastAsia"/>
          <w:bCs/>
          <w:szCs w:val="21"/>
        </w:rPr>
        <w:t>。双方</w:t>
      </w:r>
      <w:r>
        <w:rPr>
          <w:rFonts w:cs="宋体" w:asciiTheme="minorEastAsia" w:hAnsiTheme="minorEastAsia"/>
          <w:bCs/>
          <w:szCs w:val="21"/>
        </w:rPr>
        <w:t>往来邮件与本合同约定不一致的，以双方往来邮件为准。</w:t>
      </w:r>
    </w:p>
    <w:p>
      <w:pPr>
        <w:spacing w:line="400" w:lineRule="exact"/>
        <w:ind w:firstLine="420" w:firstLineChars="200"/>
        <w:outlineLvl w:val="0"/>
        <w:rPr>
          <w:rFonts w:cs="宋体" w:asciiTheme="minorEastAsia" w:hAnsiTheme="minorEastAsia"/>
          <w:bCs/>
          <w:color w:val="000000" w:themeColor="text1"/>
          <w:szCs w:val="21"/>
          <w14:textFill>
            <w14:solidFill>
              <w14:schemeClr w14:val="tx1"/>
            </w14:solidFill>
          </w14:textFill>
        </w:rPr>
      </w:pPr>
      <w:r>
        <w:rPr>
          <w:rFonts w:hint="eastAsia" w:cs="宋体" w:asciiTheme="minorEastAsia" w:hAnsiTheme="minorEastAsia"/>
          <w:bCs/>
          <w:color w:val="000000" w:themeColor="text1"/>
          <w:szCs w:val="21"/>
          <w14:textFill>
            <w14:solidFill>
              <w14:schemeClr w14:val="tx1"/>
            </w14:solidFill>
          </w14:textFill>
        </w:rPr>
        <w:t>9.2 附件约定</w:t>
      </w:r>
      <w:r>
        <w:rPr>
          <w:rFonts w:cs="宋体" w:asciiTheme="minorEastAsia" w:hAnsiTheme="minorEastAsia"/>
          <w:bCs/>
          <w:color w:val="000000" w:themeColor="text1"/>
          <w:szCs w:val="21"/>
          <w14:textFill>
            <w14:solidFill>
              <w14:schemeClr w14:val="tx1"/>
            </w14:solidFill>
          </w14:textFill>
        </w:rPr>
        <w:t>了</w:t>
      </w:r>
      <w:r>
        <w:rPr>
          <w:rFonts w:hint="eastAsia" w:cs="宋体" w:asciiTheme="minorEastAsia" w:hAnsiTheme="minorEastAsia"/>
          <w:bCs/>
          <w:color w:val="000000" w:themeColor="text1"/>
          <w:szCs w:val="21"/>
          <w14:textFill>
            <w14:solidFill>
              <w14:schemeClr w14:val="tx1"/>
            </w14:solidFill>
          </w14:textFill>
        </w:rPr>
        <w:t>【</w:t>
      </w:r>
      <w:r>
        <w:rPr>
          <w:rFonts w:hint="eastAsia" w:cs="宋体" w:asciiTheme="minorEastAsia" w:hAnsiTheme="minorEastAsia"/>
          <w:bCs/>
          <w:color w:val="000000" w:themeColor="text1"/>
          <w:szCs w:val="21"/>
          <w:lang w:val="en-US" w:eastAsia="zh-CN"/>
          <w14:textFill>
            <w14:solidFill>
              <w14:schemeClr w14:val="tx1"/>
            </w14:solidFill>
          </w14:textFill>
        </w:rPr>
        <w:t>0000000000000000</w:t>
      </w:r>
      <w:r>
        <w:rPr>
          <w:rFonts w:hint="eastAsia" w:cs="宋体" w:asciiTheme="minorEastAsia" w:hAnsiTheme="minorEastAsia"/>
          <w:bCs/>
          <w:color w:val="000000" w:themeColor="text1"/>
          <w:szCs w:val="21"/>
          <w14:textFill>
            <w14:solidFill>
              <w14:schemeClr w14:val="tx1"/>
            </w14:solidFill>
          </w14:textFill>
        </w:rPr>
        <w:t>】，</w:t>
      </w:r>
      <w:r>
        <w:rPr>
          <w:rFonts w:cs="宋体" w:asciiTheme="minorEastAsia" w:hAnsiTheme="minorEastAsia"/>
          <w:bCs/>
          <w:color w:val="000000" w:themeColor="text1"/>
          <w:szCs w:val="21"/>
          <w14:textFill>
            <w14:solidFill>
              <w14:schemeClr w14:val="tx1"/>
            </w14:solidFill>
          </w14:textFill>
        </w:rPr>
        <w:t>甲乙双方</w:t>
      </w:r>
      <w:r>
        <w:rPr>
          <w:rFonts w:hint="eastAsia" w:cs="宋体" w:asciiTheme="minorEastAsia" w:hAnsiTheme="minorEastAsia"/>
          <w:bCs/>
          <w:color w:val="000000" w:themeColor="text1"/>
          <w:szCs w:val="21"/>
          <w14:textFill>
            <w14:solidFill>
              <w14:schemeClr w14:val="tx1"/>
            </w14:solidFill>
          </w14:textFill>
        </w:rPr>
        <w:t>确认知悉并理解附件内容及法律后果，</w:t>
      </w:r>
      <w:r>
        <w:rPr>
          <w:rFonts w:cs="宋体" w:asciiTheme="minorEastAsia" w:hAnsiTheme="minorEastAsia"/>
          <w:bCs/>
          <w:color w:val="000000" w:themeColor="text1"/>
          <w:szCs w:val="21"/>
          <w14:textFill>
            <w14:solidFill>
              <w14:schemeClr w14:val="tx1"/>
            </w14:solidFill>
          </w14:textFill>
        </w:rPr>
        <w:t>同意遵守附件内容</w:t>
      </w:r>
      <w:r>
        <w:rPr>
          <w:rFonts w:hint="eastAsia" w:cs="宋体" w:asciiTheme="minorEastAsia" w:hAnsiTheme="minorEastAsia"/>
          <w:bCs/>
          <w:color w:val="000000" w:themeColor="text1"/>
          <w:szCs w:val="21"/>
          <w14:textFill>
            <w14:solidFill>
              <w14:schemeClr w14:val="tx1"/>
            </w14:solidFill>
          </w14:textFill>
        </w:rPr>
        <w:t>约定。</w:t>
      </w:r>
      <w:r>
        <w:rPr>
          <w:rFonts w:cs="宋体" w:asciiTheme="minorEastAsia" w:hAnsiTheme="minorEastAsia"/>
          <w:bCs/>
          <w:color w:val="000000" w:themeColor="text1"/>
          <w:szCs w:val="21"/>
          <w14:textFill>
            <w14:solidFill>
              <w14:schemeClr w14:val="tx1"/>
            </w14:solidFill>
          </w14:textFill>
        </w:rPr>
        <w:t>附件</w:t>
      </w:r>
      <w:r>
        <w:rPr>
          <w:rFonts w:hint="eastAsia" w:cs="宋体" w:asciiTheme="minorEastAsia" w:hAnsiTheme="minorEastAsia"/>
          <w:bCs/>
          <w:color w:val="000000" w:themeColor="text1"/>
          <w:szCs w:val="21"/>
          <w14:textFill>
            <w14:solidFill>
              <w14:schemeClr w14:val="tx1"/>
            </w14:solidFill>
          </w14:textFill>
        </w:rPr>
        <w:t>、排期表</w:t>
      </w:r>
      <w:r>
        <w:rPr>
          <w:rFonts w:cs="宋体" w:asciiTheme="minorEastAsia" w:hAnsiTheme="minorEastAsia"/>
          <w:bCs/>
          <w:color w:val="000000" w:themeColor="text1"/>
          <w:szCs w:val="21"/>
          <w14:textFill>
            <w14:solidFill>
              <w14:schemeClr w14:val="tx1"/>
            </w14:solidFill>
          </w14:textFill>
        </w:rPr>
        <w:t>与</w:t>
      </w:r>
      <w:r>
        <w:rPr>
          <w:rFonts w:hint="eastAsia" w:cs="宋体" w:asciiTheme="minorEastAsia" w:hAnsiTheme="minorEastAsia"/>
          <w:bCs/>
          <w:color w:val="000000" w:themeColor="text1"/>
          <w:szCs w:val="21"/>
          <w14:textFill>
            <w14:solidFill>
              <w14:schemeClr w14:val="tx1"/>
            </w14:solidFill>
          </w14:textFill>
        </w:rPr>
        <w:t>主合同</w:t>
      </w:r>
      <w:r>
        <w:rPr>
          <w:rFonts w:cs="宋体" w:asciiTheme="minorEastAsia" w:hAnsiTheme="minorEastAsia"/>
          <w:bCs/>
          <w:color w:val="000000" w:themeColor="text1"/>
          <w:szCs w:val="21"/>
          <w14:textFill>
            <w14:solidFill>
              <w14:schemeClr w14:val="tx1"/>
            </w14:solidFill>
          </w14:textFill>
        </w:rPr>
        <w:t>约定不一致的，以附件</w:t>
      </w:r>
      <w:r>
        <w:rPr>
          <w:rFonts w:hint="eastAsia" w:cs="宋体" w:asciiTheme="minorEastAsia" w:hAnsiTheme="minorEastAsia"/>
          <w:bCs/>
          <w:color w:val="000000" w:themeColor="text1"/>
          <w:szCs w:val="21"/>
          <w14:textFill>
            <w14:solidFill>
              <w14:schemeClr w14:val="tx1"/>
            </w14:solidFill>
          </w14:textFill>
        </w:rPr>
        <w:t>和</w:t>
      </w:r>
      <w:r>
        <w:rPr>
          <w:rFonts w:cs="宋体" w:asciiTheme="minorEastAsia" w:hAnsiTheme="minorEastAsia"/>
          <w:bCs/>
          <w:color w:val="000000" w:themeColor="text1"/>
          <w:szCs w:val="21"/>
          <w14:textFill>
            <w14:solidFill>
              <w14:schemeClr w14:val="tx1"/>
            </w14:solidFill>
          </w14:textFill>
        </w:rPr>
        <w:t>排期表</w:t>
      </w:r>
      <w:r>
        <w:rPr>
          <w:rFonts w:hint="eastAsia" w:cs="宋体" w:asciiTheme="minorEastAsia" w:hAnsiTheme="minorEastAsia"/>
          <w:bCs/>
          <w:color w:val="000000" w:themeColor="text1"/>
          <w:szCs w:val="21"/>
          <w14:textFill>
            <w14:solidFill>
              <w14:schemeClr w14:val="tx1"/>
            </w14:solidFill>
          </w14:textFill>
        </w:rPr>
        <w:t>的</w:t>
      </w:r>
      <w:r>
        <w:rPr>
          <w:rFonts w:cs="宋体" w:asciiTheme="minorEastAsia" w:hAnsiTheme="minorEastAsia"/>
          <w:bCs/>
          <w:color w:val="000000" w:themeColor="text1"/>
          <w:szCs w:val="21"/>
          <w14:textFill>
            <w14:solidFill>
              <w14:schemeClr w14:val="tx1"/>
            </w14:solidFill>
          </w14:textFill>
        </w:rPr>
        <w:t>内容为准。</w:t>
      </w:r>
    </w:p>
    <w:p>
      <w:pPr>
        <w:spacing w:line="400" w:lineRule="exact"/>
        <w:ind w:firstLine="420" w:firstLineChars="200"/>
        <w:outlineLvl w:val="0"/>
        <w:rPr>
          <w:rFonts w:cs="宋体" w:asciiTheme="minorEastAsia" w:hAnsiTheme="minorEastAsia"/>
          <w:bCs/>
          <w:szCs w:val="21"/>
        </w:rPr>
      </w:pPr>
      <w:r>
        <w:rPr>
          <w:rFonts w:hint="eastAsia" w:cs="宋体" w:asciiTheme="minorEastAsia" w:hAnsiTheme="minorEastAsia"/>
          <w:bCs/>
          <w:szCs w:val="21"/>
        </w:rPr>
        <w:t>9.</w:t>
      </w:r>
      <w:r>
        <w:rPr>
          <w:rFonts w:cs="宋体" w:asciiTheme="minorEastAsia" w:hAnsiTheme="minorEastAsia"/>
          <w:bCs/>
          <w:szCs w:val="21"/>
        </w:rPr>
        <w:t>3本</w:t>
      </w:r>
      <w:r>
        <w:rPr>
          <w:rFonts w:hint="eastAsia" w:cs="宋体" w:asciiTheme="minorEastAsia" w:hAnsiTheme="minorEastAsia"/>
          <w:bCs/>
          <w:szCs w:val="21"/>
        </w:rPr>
        <w:t>合同</w:t>
      </w:r>
      <w:r>
        <w:rPr>
          <w:rFonts w:cs="宋体" w:asciiTheme="minorEastAsia" w:hAnsiTheme="minorEastAsia"/>
          <w:bCs/>
          <w:szCs w:val="21"/>
        </w:rPr>
        <w:t>中标题仅为方便阅读而设，不构成合同之条款，不应影响合同解释。</w:t>
      </w:r>
    </w:p>
    <w:p>
      <w:pPr>
        <w:spacing w:line="400" w:lineRule="exact"/>
        <w:ind w:firstLine="420" w:firstLineChars="200"/>
        <w:outlineLvl w:val="0"/>
      </w:pPr>
      <w:r>
        <w:rPr>
          <w:rFonts w:hint="eastAsia" w:cs="宋体" w:asciiTheme="minorEastAsia" w:hAnsiTheme="minorEastAsia"/>
          <w:bCs/>
          <w:szCs w:val="21"/>
        </w:rPr>
        <w:t>9.4甲</w:t>
      </w:r>
      <w:r>
        <w:rPr>
          <w:rFonts w:hint="eastAsia"/>
        </w:rPr>
        <w:t>方或甲方员工不得向乙方及其关联企业之员工、顾问提供任何形式的不正当利益，否则，乙方有权立即解除本合同，并由甲方按甲方在本合同项下约定全部款项的</w:t>
      </w:r>
      <w:r>
        <w:t>30</w:t>
      </w:r>
      <w:r>
        <w:rPr>
          <w:rFonts w:hint="eastAsia"/>
        </w:rPr>
        <w:t>％违约金或提供的不正当利益的总金额两倍（以较高者为准）向乙方赔偿。若乙方工作人员或其亲属向甲方或甲方工作人员索取贿赂的，甲方及相关人员应及时向乙方反馈，乙方举报邮箱为：</w:t>
      </w:r>
      <w:r>
        <w:t>jubao@huya.com</w:t>
      </w:r>
      <w:r>
        <w:rPr>
          <w:rFonts w:hint="eastAsia"/>
        </w:rPr>
        <w:t>。</w:t>
      </w:r>
    </w:p>
    <w:p>
      <w:pPr>
        <w:spacing w:line="400" w:lineRule="exact"/>
        <w:ind w:firstLine="420" w:firstLineChars="200"/>
        <w:outlineLvl w:val="0"/>
        <w:rPr>
          <w:rFonts w:cs="宋体" w:asciiTheme="minorEastAsia" w:hAnsiTheme="minorEastAsia"/>
          <w:bCs/>
          <w:szCs w:val="21"/>
        </w:rPr>
      </w:pPr>
      <w:r>
        <w:rPr>
          <w:rFonts w:hint="eastAsia" w:cs="宋体" w:asciiTheme="minorEastAsia" w:hAnsiTheme="minorEastAsia"/>
          <w:bCs/>
          <w:szCs w:val="21"/>
        </w:rPr>
        <w:t>9.5未尽事宜，双方另行协商并签订补充协议。若补充协议与本合同约定不一致，以补充协议为准。</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400" w:lineRule="exact"/>
        <w:ind w:firstLine="420"/>
        <w:rPr>
          <w:rFonts w:asciiTheme="minorEastAsia" w:hAnsiTheme="minorEastAsia"/>
          <w:szCs w:val="21"/>
        </w:rPr>
      </w:pPr>
      <w:r>
        <w:rPr>
          <w:rFonts w:hint="eastAsia" w:cs="宋体" w:asciiTheme="minorEastAsia" w:hAnsiTheme="minorEastAsia"/>
          <w:bCs/>
          <w:szCs w:val="21"/>
        </w:rPr>
        <w:t>9.6</w:t>
      </w:r>
      <w:r>
        <w:rPr>
          <w:rFonts w:hint="eastAsia" w:asciiTheme="minorEastAsia" w:hAnsiTheme="minorEastAsia"/>
          <w:szCs w:val="21"/>
        </w:rPr>
        <w:t>本合同一式贰份，甲乙双方各执壹份，自双方盖章后生效。</w:t>
      </w:r>
    </w:p>
    <w:p>
      <w:pPr>
        <w:spacing w:line="400" w:lineRule="exact"/>
        <w:ind w:firstLine="420" w:firstLineChars="200"/>
        <w:rPr>
          <w:rFonts w:cs="宋体" w:asciiTheme="minorEastAsia" w:hAnsiTheme="minorEastAsia"/>
          <w:bCs/>
          <w:color w:val="000000" w:themeColor="text1"/>
          <w:szCs w:val="21"/>
          <w14:textFill>
            <w14:solidFill>
              <w14:schemeClr w14:val="tx1"/>
            </w14:solidFill>
          </w14:textFill>
        </w:rPr>
      </w:pPr>
      <w:r>
        <w:rPr>
          <w:rFonts w:hint="eastAsia" w:cs="宋体" w:asciiTheme="minorEastAsia" w:hAnsiTheme="minorEastAsia"/>
          <w:bCs/>
          <w:color w:val="000000" w:themeColor="text1"/>
          <w:szCs w:val="21"/>
          <w14:textFill>
            <w14:solidFill>
              <w14:schemeClr w14:val="tx1"/>
            </w14:solidFill>
          </w14:textFill>
        </w:rPr>
        <w:t>附件</w:t>
      </w:r>
      <w:r>
        <w:rPr>
          <w:rFonts w:cs="宋体" w:asciiTheme="minorEastAsia" w:hAnsiTheme="minorEastAsia"/>
          <w:bCs/>
          <w:color w:val="000000" w:themeColor="text1"/>
          <w:szCs w:val="21"/>
          <w14:textFill>
            <w14:solidFill>
              <w14:schemeClr w14:val="tx1"/>
            </w14:solidFill>
          </w14:textFill>
        </w:rPr>
        <w:t>一：</w:t>
      </w:r>
      <w:r>
        <w:rPr>
          <w:rFonts w:hint="eastAsia" w:cs="宋体" w:asciiTheme="minorEastAsia" w:hAnsiTheme="minorEastAsia"/>
          <w:bCs/>
          <w:color w:val="000000" w:themeColor="text1"/>
          <w:szCs w:val="21"/>
          <w14:textFill>
            <w14:solidFill>
              <w14:schemeClr w14:val="tx1"/>
            </w14:solidFill>
          </w14:textFill>
        </w:rPr>
        <w:t>【</w:t>
      </w:r>
      <w:r>
        <w:rPr>
          <w:rFonts w:hint="eastAsia" w:cs="宋体" w:asciiTheme="minorEastAsia" w:hAnsiTheme="minorEastAsia"/>
          <w:bCs/>
          <w:color w:val="000000" w:themeColor="text1"/>
          <w:szCs w:val="21"/>
          <w:lang w:val="en-US" w:eastAsia="zh-CN"/>
          <w14:textFill>
            <w14:solidFill>
              <w14:schemeClr w14:val="tx1"/>
            </w14:solidFill>
          </w14:textFill>
        </w:rPr>
        <w:t>44444444444444444444444</w:t>
      </w:r>
      <w:r>
        <w:rPr>
          <w:rFonts w:hint="eastAsia" w:cs="宋体" w:asciiTheme="minorEastAsia" w:hAnsiTheme="minorEastAsia"/>
          <w:bCs/>
          <w:color w:val="000000" w:themeColor="text1"/>
          <w:szCs w:val="21"/>
          <w14:textFill>
            <w14:solidFill>
              <w14:schemeClr w14:val="tx1"/>
            </w14:solidFill>
          </w14:textFill>
        </w:rPr>
        <w:t>】</w:t>
      </w:r>
    </w:p>
    <w:p>
      <w:pPr>
        <w:spacing w:line="400" w:lineRule="exact"/>
        <w:ind w:firstLine="420" w:firstLineChars="200"/>
        <w:rPr>
          <w:rFonts w:cs="FZFSJW--GB1-0" w:asciiTheme="minorEastAsia" w:hAnsiTheme="minorEastAsia"/>
          <w:kern w:val="0"/>
          <w:szCs w:val="21"/>
        </w:rPr>
      </w:pPr>
      <w:r>
        <w:rPr>
          <w:rFonts w:hint="eastAsia" w:cs="FZFSJW--GB1-0" w:asciiTheme="minorEastAsia" w:hAnsiTheme="minorEastAsia"/>
          <w:kern w:val="0"/>
          <w:szCs w:val="21"/>
        </w:rPr>
        <w:t>（以下无正文）</w:t>
      </w:r>
    </w:p>
    <w:p>
      <w:pPr>
        <w:spacing w:line="400" w:lineRule="exact"/>
        <w:rPr>
          <w:rFonts w:asciiTheme="minorEastAsia" w:hAnsiTheme="minorEastAsia"/>
          <w:szCs w:val="21"/>
        </w:rPr>
      </w:pPr>
    </w:p>
    <w:p>
      <w:pPr>
        <w:spacing w:line="400" w:lineRule="exact"/>
        <w:rPr>
          <w:rFonts w:asciiTheme="minorEastAsia" w:hAnsiTheme="minorEastAsia"/>
          <w:b/>
          <w:szCs w:val="21"/>
        </w:rPr>
      </w:pPr>
      <w:r>
        <w:rPr>
          <w:rFonts w:hint="eastAsia" w:asciiTheme="minorEastAsia" w:hAnsiTheme="minorEastAsia"/>
          <w:b/>
          <w:szCs w:val="21"/>
        </w:rPr>
        <w:t>甲方：</w:t>
      </w:r>
      <w:r>
        <w:rPr>
          <w:rFonts w:hint="eastAsia" w:cs="宋体" w:asciiTheme="minorEastAsia" w:hAnsiTheme="minorEastAsia"/>
          <w:b/>
          <w:color w:val="000000"/>
          <w:szCs w:val="21"/>
        </w:rPr>
        <w:t xml:space="preserve">                                      </w:t>
      </w:r>
      <w:r>
        <w:rPr>
          <w:rFonts w:hint="eastAsia" w:asciiTheme="minorEastAsia" w:hAnsiTheme="minorEastAsia"/>
          <w:b/>
          <w:szCs w:val="21"/>
        </w:rPr>
        <w:t>乙方：广州虎牙信息科技有限公司</w:t>
      </w:r>
    </w:p>
    <w:p>
      <w:pPr>
        <w:spacing w:line="400" w:lineRule="exact"/>
        <w:rPr>
          <w:rFonts w:asciiTheme="minorEastAsia" w:hAnsiTheme="minorEastAsia"/>
          <w:b/>
          <w:szCs w:val="21"/>
        </w:rPr>
      </w:pPr>
    </w:p>
    <w:p>
      <w:pPr>
        <w:spacing w:line="400" w:lineRule="exact"/>
        <w:rPr>
          <w:rFonts w:asciiTheme="minorEastAsia" w:hAnsiTheme="minorEastAsia"/>
          <w:b/>
          <w:szCs w:val="21"/>
        </w:rPr>
      </w:pPr>
      <w:r>
        <w:rPr>
          <w:rFonts w:hint="eastAsia" w:asciiTheme="minorEastAsia" w:hAnsiTheme="minorEastAsia"/>
          <w:b/>
          <w:szCs w:val="21"/>
        </w:rPr>
        <w:t>授权代表签字：                              授权代表签字：</w:t>
      </w:r>
    </w:p>
    <w:p>
      <w:pPr>
        <w:rPr>
          <w:rFonts w:asciiTheme="minorEastAsia" w:hAnsiTheme="minorEastAsia"/>
          <w:szCs w:val="21"/>
        </w:rPr>
      </w:pPr>
    </w:p>
    <w:p>
      <w:pPr>
        <w:spacing w:line="400" w:lineRule="exact"/>
        <w:rPr>
          <w:rFonts w:asciiTheme="minorEastAsia" w:hAnsiTheme="minorEastAsia"/>
          <w:b/>
          <w:sz w:val="30"/>
          <w:szCs w:val="30"/>
        </w:rPr>
      </w:pPr>
    </w:p>
    <w:p>
      <w:pPr>
        <w:widowControl/>
        <w:jc w:val="left"/>
        <w:rPr>
          <w:rFonts w:asciiTheme="minorEastAsia" w:hAnsiTheme="minorEastAsia"/>
          <w:b/>
          <w:sz w:val="30"/>
          <w:szCs w:val="30"/>
        </w:rPr>
      </w:pPr>
      <w:r>
        <w:rPr>
          <w:rFonts w:asciiTheme="minorEastAsia" w:hAnsiTheme="minorEastAsia"/>
          <w:b/>
          <w:sz w:val="30"/>
          <w:szCs w:val="30"/>
        </w:rPr>
        <w:br w:type="page"/>
      </w:r>
    </w:p>
    <w:p>
      <w:pPr>
        <w:spacing w:line="276" w:lineRule="auto"/>
        <w:jc w:val="left"/>
        <w:rPr>
          <w:rFonts w:asciiTheme="minorEastAsia" w:hAnsiTheme="minorEastAsia"/>
          <w:b/>
          <w:color w:val="000000" w:themeColor="text1"/>
          <w:sz w:val="30"/>
          <w:szCs w:val="30"/>
          <w14:textFill>
            <w14:solidFill>
              <w14:schemeClr w14:val="tx1"/>
            </w14:solidFill>
          </w14:textFill>
        </w:rPr>
      </w:pPr>
      <w:r>
        <w:rPr>
          <w:rFonts w:hint="eastAsia" w:asciiTheme="minorEastAsia" w:hAnsiTheme="minorEastAsia"/>
          <w:b/>
          <w:color w:val="000000" w:themeColor="text1"/>
          <w:sz w:val="30"/>
          <w:szCs w:val="30"/>
          <w14:textFill>
            <w14:solidFill>
              <w14:schemeClr w14:val="tx1"/>
            </w14:solidFill>
          </w14:textFill>
        </w:rPr>
        <w:t>附件</w:t>
      </w:r>
      <w:r>
        <w:rPr>
          <w:rFonts w:asciiTheme="minorEastAsia" w:hAnsiTheme="minorEastAsia"/>
          <w:b/>
          <w:color w:val="000000" w:themeColor="text1"/>
          <w:sz w:val="30"/>
          <w:szCs w:val="30"/>
          <w14:textFill>
            <w14:solidFill>
              <w14:schemeClr w14:val="tx1"/>
            </w14:solidFill>
          </w14:textFill>
        </w:rPr>
        <w:t xml:space="preserve">一： </w:t>
      </w:r>
    </w:p>
    <w:p>
      <w:pPr>
        <w:spacing w:line="276" w:lineRule="auto"/>
        <w:jc w:val="center"/>
        <w:rPr>
          <w:rFonts w:asciiTheme="minorEastAsia" w:hAnsiTheme="minorEastAsia"/>
          <w:b/>
          <w:color w:val="000000" w:themeColor="text1"/>
          <w:sz w:val="32"/>
          <w:szCs w:val="21"/>
          <w14:textFill>
            <w14:solidFill>
              <w14:schemeClr w14:val="tx1"/>
            </w14:solidFill>
          </w14:textFill>
        </w:rPr>
      </w:pPr>
      <w:r>
        <w:rPr>
          <w:rFonts w:asciiTheme="minorEastAsia" w:hAnsiTheme="minorEastAsia"/>
          <w:b/>
          <w:color w:val="000000" w:themeColor="text1"/>
          <w:sz w:val="32"/>
          <w:szCs w:val="21"/>
          <w14:textFill>
            <w14:solidFill>
              <w14:schemeClr w14:val="tx1"/>
            </w14:solidFill>
          </w14:textFill>
        </w:rPr>
        <w:t>2021</w:t>
      </w:r>
      <w:r>
        <w:rPr>
          <w:rFonts w:hint="eastAsia" w:asciiTheme="minorEastAsia" w:hAnsiTheme="minorEastAsia"/>
          <w:b/>
          <w:color w:val="000000" w:themeColor="text1"/>
          <w:sz w:val="32"/>
          <w:szCs w:val="21"/>
          <w14:textFill>
            <w14:solidFill>
              <w14:schemeClr w14:val="tx1"/>
            </w14:solidFill>
          </w14:textFill>
        </w:rPr>
        <w:t>年</w:t>
      </w:r>
      <w:r>
        <w:rPr>
          <w:rFonts w:asciiTheme="minorEastAsia" w:hAnsiTheme="minorEastAsia"/>
          <w:b/>
          <w:color w:val="000000" w:themeColor="text1"/>
          <w:sz w:val="32"/>
          <w:szCs w:val="21"/>
          <w14:textFill>
            <w14:solidFill>
              <w14:schemeClr w14:val="tx1"/>
            </w14:solidFill>
          </w14:textFill>
        </w:rPr>
        <w:t>合同</w:t>
      </w:r>
      <w:r>
        <w:rPr>
          <w:rFonts w:hint="eastAsia" w:asciiTheme="minorEastAsia" w:hAnsiTheme="minorEastAsia"/>
          <w:b/>
          <w:color w:val="000000" w:themeColor="text1"/>
          <w:sz w:val="32"/>
          <w:szCs w:val="21"/>
          <w14:textFill>
            <w14:solidFill>
              <w14:schemeClr w14:val="tx1"/>
            </w14:solidFill>
          </w14:textFill>
        </w:rPr>
        <w:t>政策</w:t>
      </w:r>
    </w:p>
    <w:p>
      <w:pPr>
        <w:pStyle w:val="19"/>
        <w:numPr>
          <w:ilvl w:val="0"/>
          <w:numId w:val="2"/>
        </w:numPr>
        <w:spacing w:line="276" w:lineRule="auto"/>
        <w:ind w:firstLineChars="0"/>
        <w:rPr>
          <w:rFonts w:asciiTheme="minorEastAsia" w:hAnsiTheme="minorEastAsia"/>
          <w:b/>
          <w:color w:val="000000" w:themeColor="text1"/>
          <w:szCs w:val="21"/>
          <w14:textFill>
            <w14:solidFill>
              <w14:schemeClr w14:val="tx1"/>
            </w14:solidFill>
          </w14:textFill>
        </w:rPr>
      </w:pPr>
      <w:r>
        <w:rPr>
          <w:rFonts w:hint="eastAsia" w:asciiTheme="minorEastAsia" w:hAnsiTheme="minorEastAsia"/>
          <w:b/>
          <w:color w:val="000000" w:themeColor="text1"/>
          <w:szCs w:val="21"/>
          <w14:textFill>
            <w14:solidFill>
              <w14:schemeClr w14:val="tx1"/>
            </w14:solidFill>
          </w14:textFill>
        </w:rPr>
        <w:t>政策说明</w:t>
      </w:r>
    </w:p>
    <w:p>
      <w:pPr>
        <w:pStyle w:val="19"/>
        <w:numPr>
          <w:ilvl w:val="0"/>
          <w:numId w:val="3"/>
        </w:numPr>
        <w:spacing w:line="276" w:lineRule="auto"/>
        <w:ind w:firstLine="420"/>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00000000000</w:t>
      </w:r>
      <w:r>
        <w:rPr>
          <w:rFonts w:hint="eastAsia" w:asciiTheme="minorEastAsia" w:hAnsiTheme="minorEastAsia"/>
          <w:color w:val="000000" w:themeColor="text1"/>
          <w:szCs w:val="21"/>
          <w14:textFill>
            <w14:solidFill>
              <w14:schemeClr w14:val="tx1"/>
            </w14:solidFill>
          </w14:textFill>
        </w:rPr>
        <w:t>。</w:t>
      </w:r>
    </w:p>
    <w:p>
      <w:pPr>
        <w:pStyle w:val="19"/>
        <w:spacing w:line="276" w:lineRule="auto"/>
        <w:ind w:left="420" w:firstLine="0" w:firstLineChars="0"/>
        <w:jc w:val="left"/>
        <w:rPr>
          <w:rFonts w:asciiTheme="minorEastAsia" w:hAnsiTheme="minorEastAsia"/>
          <w:color w:val="000000" w:themeColor="text1"/>
          <w:szCs w:val="21"/>
          <w14:textFill>
            <w14:solidFill>
              <w14:schemeClr w14:val="tx1"/>
            </w14:solidFill>
          </w14:textFill>
        </w:rPr>
      </w:pPr>
    </w:p>
    <w:p>
      <w:pPr>
        <w:spacing w:line="276" w:lineRule="auto"/>
        <w:jc w:val="left"/>
        <w:rPr>
          <w:rFonts w:asciiTheme="minorEastAsia" w:hAnsiTheme="minorEastAsia"/>
          <w:b/>
          <w:color w:val="000000" w:themeColor="text1"/>
          <w:szCs w:val="21"/>
          <w14:textFill>
            <w14:solidFill>
              <w14:schemeClr w14:val="tx1"/>
            </w14:solidFill>
          </w14:textFill>
        </w:rPr>
      </w:pPr>
      <w:r>
        <w:rPr>
          <w:rFonts w:asciiTheme="minorEastAsia" w:hAnsiTheme="minorEastAsia"/>
          <w:b/>
          <w:color w:val="000000" w:themeColor="text1"/>
          <w:szCs w:val="21"/>
          <w14:textFill>
            <w14:solidFill>
              <w14:schemeClr w14:val="tx1"/>
            </w14:solidFill>
          </w14:textFill>
        </w:rPr>
        <w:t>二</w:t>
      </w:r>
      <w:r>
        <w:rPr>
          <w:rFonts w:hint="eastAsia" w:asciiTheme="minorEastAsia" w:hAnsiTheme="minorEastAsia"/>
          <w:b/>
          <w:color w:val="000000" w:themeColor="text1"/>
          <w:szCs w:val="21"/>
          <w14:textFill>
            <w14:solidFill>
              <w14:schemeClr w14:val="tx1"/>
            </w14:solidFill>
          </w14:textFill>
        </w:rPr>
        <w:t>、</w:t>
      </w:r>
      <w:r>
        <w:rPr>
          <w:rFonts w:asciiTheme="minorEastAsia" w:hAnsiTheme="minorEastAsia"/>
          <w:b/>
          <w:color w:val="000000" w:themeColor="text1"/>
          <w:szCs w:val="21"/>
          <w14:textFill>
            <w14:solidFill>
              <w14:schemeClr w14:val="tx1"/>
            </w14:solidFill>
          </w14:textFill>
        </w:rPr>
        <w:t>合作条件</w:t>
      </w:r>
    </w:p>
    <w:p>
      <w:pPr>
        <w:spacing w:line="276" w:lineRule="auto"/>
        <w:jc w:val="left"/>
        <w:rPr>
          <w:rFonts w:hint="default" w:asciiTheme="minorEastAsia" w:hAnsiTheme="minorEastAsia" w:eastAsiaTheme="minorEastAsia"/>
          <w:b/>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00000000000000000000000000000</w:t>
      </w:r>
    </w:p>
    <w:p>
      <w:pPr>
        <w:spacing w:line="276" w:lineRule="auto"/>
        <w:jc w:val="left"/>
        <w:rPr>
          <w:rFonts w:asciiTheme="minorEastAsia" w:hAnsiTheme="minorEastAsia"/>
          <w:b/>
          <w:color w:val="000000" w:themeColor="text1"/>
          <w:szCs w:val="21"/>
          <w14:textFill>
            <w14:solidFill>
              <w14:schemeClr w14:val="tx1"/>
            </w14:solidFill>
          </w14:textFill>
        </w:rPr>
      </w:pPr>
      <w:r>
        <w:rPr>
          <w:rFonts w:asciiTheme="minorEastAsia" w:hAnsiTheme="minorEastAsia"/>
          <w:b/>
          <w:color w:val="000000" w:themeColor="text1"/>
          <w:szCs w:val="21"/>
          <w14:textFill>
            <w14:solidFill>
              <w14:schemeClr w14:val="tx1"/>
            </w14:solidFill>
          </w14:textFill>
        </w:rPr>
        <w:t>三</w:t>
      </w:r>
      <w:r>
        <w:rPr>
          <w:rFonts w:hint="eastAsia" w:asciiTheme="minorEastAsia" w:hAnsiTheme="minorEastAsia"/>
          <w:b/>
          <w:color w:val="000000" w:themeColor="text1"/>
          <w:szCs w:val="21"/>
          <w14:textFill>
            <w14:solidFill>
              <w14:schemeClr w14:val="tx1"/>
            </w14:solidFill>
          </w14:textFill>
        </w:rPr>
        <w:t>、</w:t>
      </w:r>
      <w:r>
        <w:rPr>
          <w:rFonts w:asciiTheme="minorEastAsia" w:hAnsiTheme="minorEastAsia"/>
          <w:b/>
          <w:color w:val="000000" w:themeColor="text1"/>
          <w:szCs w:val="21"/>
          <w14:textFill>
            <w14:solidFill>
              <w14:schemeClr w14:val="tx1"/>
            </w14:solidFill>
          </w14:textFill>
        </w:rPr>
        <w:t>违规处罚</w:t>
      </w:r>
    </w:p>
    <w:p>
      <w:pPr>
        <w:pStyle w:val="19"/>
        <w:spacing w:line="276" w:lineRule="auto"/>
        <w:ind w:firstLine="424" w:firstLineChars="202"/>
        <w:rPr>
          <w:rFonts w:asciiTheme="minorEastAsia" w:hAnsiTheme="minorEastAsia"/>
          <w:color w:val="000000" w:themeColor="text1"/>
          <w:szCs w:val="21"/>
          <w14:textFill>
            <w14:solidFill>
              <w14:schemeClr w14:val="tx1"/>
            </w14:solidFill>
          </w14:textFill>
        </w:rPr>
      </w:pPr>
      <w:r>
        <w:rPr>
          <w:rFonts w:asciiTheme="minorEastAsia" w:hAnsiTheme="minorEastAsia"/>
          <w:color w:val="000000" w:themeColor="text1"/>
          <w:szCs w:val="21"/>
          <w14:textFill>
            <w14:solidFill>
              <w14:schemeClr w14:val="tx1"/>
            </w14:solidFill>
          </w14:textFill>
        </w:rPr>
        <w:t>授权代理商</w:t>
      </w:r>
      <w:r>
        <w:rPr>
          <w:rFonts w:hint="eastAsia" w:asciiTheme="minorEastAsia" w:hAnsiTheme="minorEastAsia"/>
          <w:color w:val="000000" w:themeColor="text1"/>
          <w:szCs w:val="21"/>
          <w14:textFill>
            <w14:solidFill>
              <w14:schemeClr w14:val="tx1"/>
            </w14:solidFill>
          </w14:textFill>
        </w:rPr>
        <w:t>，如</w:t>
      </w:r>
      <w:r>
        <w:rPr>
          <w:rFonts w:asciiTheme="minorEastAsia" w:hAnsiTheme="minorEastAsia"/>
          <w:color w:val="000000" w:themeColor="text1"/>
          <w:szCs w:val="21"/>
          <w14:textFill>
            <w14:solidFill>
              <w14:schemeClr w14:val="tx1"/>
            </w14:solidFill>
          </w14:textFill>
        </w:rPr>
        <w:t>出现以下</w:t>
      </w:r>
      <w:r>
        <w:rPr>
          <w:rFonts w:hint="eastAsia" w:asciiTheme="minorEastAsia" w:hAnsiTheme="minorEastAsia"/>
          <w:color w:val="000000" w:themeColor="text1"/>
          <w:szCs w:val="21"/>
          <w14:textFill>
            <w14:solidFill>
              <w14:schemeClr w14:val="tx1"/>
            </w14:solidFill>
          </w14:textFill>
        </w:rPr>
        <w:t>任一</w:t>
      </w:r>
      <w:r>
        <w:rPr>
          <w:rFonts w:asciiTheme="minorEastAsia" w:hAnsiTheme="minorEastAsia"/>
          <w:color w:val="000000" w:themeColor="text1"/>
          <w:szCs w:val="21"/>
          <w14:textFill>
            <w14:solidFill>
              <w14:schemeClr w14:val="tx1"/>
            </w14:solidFill>
          </w14:textFill>
        </w:rPr>
        <w:t>违规行为</w:t>
      </w:r>
      <w:r>
        <w:rPr>
          <w:rFonts w:hint="eastAsia" w:asciiTheme="minorEastAsia" w:hAnsiTheme="minorEastAsia"/>
          <w:color w:val="000000" w:themeColor="text1"/>
          <w:szCs w:val="21"/>
          <w14:textFill>
            <w14:solidFill>
              <w14:schemeClr w14:val="tx1"/>
            </w14:solidFill>
          </w14:textFill>
        </w:rPr>
        <w:t>：</w:t>
      </w:r>
    </w:p>
    <w:p>
      <w:pPr>
        <w:pStyle w:val="19"/>
        <w:wordWrap w:val="0"/>
        <w:spacing w:line="276" w:lineRule="auto"/>
        <w:ind w:firstLine="424" w:firstLineChars="202"/>
        <w:rPr>
          <w:rFonts w:hint="default" w:asciiTheme="minorEastAsia" w:hAnsiTheme="minorEastAsia" w:eastAsia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1</w:t>
      </w:r>
      <w:r>
        <w:rPr>
          <w:rFonts w:asciiTheme="minorEastAsia" w:hAnsiTheme="minorEastAsia"/>
          <w:color w:val="000000" w:themeColor="text1"/>
          <w:szCs w:val="21"/>
          <w14:textFill>
            <w14:solidFill>
              <w14:schemeClr w14:val="tx1"/>
            </w14:solidFill>
          </w14:textFill>
        </w:rPr>
        <w:t xml:space="preserve">) </w:t>
      </w:r>
      <w:r>
        <w:rPr>
          <w:rFonts w:hint="eastAsia" w:asciiTheme="minorEastAsia" w:hAnsiTheme="minorEastAsia"/>
          <w:color w:val="000000" w:themeColor="text1"/>
          <w:szCs w:val="21"/>
          <w:lang w:val="en-US" w:eastAsia="zh-CN"/>
          <w14:textFill>
            <w14:solidFill>
              <w14:schemeClr w14:val="tx1"/>
            </w14:solidFill>
          </w14:textFill>
        </w:rPr>
        <w:t>111111111</w:t>
      </w:r>
    </w:p>
    <w:p>
      <w:pPr>
        <w:pStyle w:val="19"/>
        <w:spacing w:line="276" w:lineRule="auto"/>
        <w:ind w:firstLine="424" w:firstLineChars="202"/>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则</w:t>
      </w:r>
      <w:r>
        <w:rPr>
          <w:rFonts w:hint="eastAsia" w:asciiTheme="minorEastAsia" w:hAnsiTheme="minorEastAsia"/>
          <w:color w:val="000000" w:themeColor="text1"/>
          <w:szCs w:val="21"/>
          <w:lang w:val="en-US" w:eastAsia="zh-CN"/>
          <w14:textFill>
            <w14:solidFill>
              <w14:schemeClr w14:val="tx1"/>
            </w14:solidFill>
          </w14:textFill>
        </w:rPr>
        <w:t>琪琪琪琪群群群群群群群群群群群群群群群群</w:t>
      </w:r>
      <w:r>
        <w:rPr>
          <w:rFonts w:hint="eastAsia" w:asciiTheme="minorEastAsia" w:hAnsiTheme="minorEastAsia"/>
          <w:color w:val="000000" w:themeColor="text1"/>
          <w:szCs w:val="21"/>
          <w14:textFill>
            <w14:solidFill>
              <w14:schemeClr w14:val="tx1"/>
            </w14:solidFill>
          </w14:textFill>
        </w:rPr>
        <w:t>：</w:t>
      </w:r>
    </w:p>
    <w:p>
      <w:pPr>
        <w:pStyle w:val="19"/>
        <w:numPr>
          <w:ilvl w:val="0"/>
          <w:numId w:val="4"/>
        </w:numPr>
        <w:spacing w:line="276" w:lineRule="auto"/>
        <w:ind w:left="0" w:firstLine="424" w:firstLineChars="202"/>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111111111111</w:t>
      </w:r>
    </w:p>
    <w:p>
      <w:pPr>
        <w:pStyle w:val="19"/>
        <w:numPr>
          <w:ilvl w:val="0"/>
          <w:numId w:val="4"/>
        </w:numPr>
        <w:spacing w:line="276" w:lineRule="auto"/>
        <w:ind w:left="0" w:firstLine="424" w:firstLineChars="202"/>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2222</w:t>
      </w:r>
    </w:p>
    <w:p>
      <w:pPr>
        <w:spacing w:line="276" w:lineRule="auto"/>
        <w:rPr>
          <w:rFonts w:asciiTheme="minorEastAsia" w:hAnsiTheme="minorEastAsia"/>
          <w:color w:val="000000" w:themeColor="text1"/>
          <w:szCs w:val="21"/>
          <w14:textFill>
            <w14:solidFill>
              <w14:schemeClr w14:val="tx1"/>
            </w14:solidFill>
          </w14:textFill>
        </w:rPr>
      </w:pPr>
    </w:p>
    <w:p>
      <w:pPr>
        <w:spacing w:line="276" w:lineRule="auto"/>
        <w:rPr>
          <w:rFonts w:asciiTheme="minorEastAsia" w:hAnsiTheme="minorEastAsia"/>
          <w:color w:val="000000" w:themeColor="text1"/>
          <w:szCs w:val="21"/>
          <w14:textFill>
            <w14:solidFill>
              <w14:schemeClr w14:val="tx1"/>
            </w14:solidFill>
          </w14:textFill>
        </w:rPr>
      </w:pPr>
    </w:p>
    <w:p>
      <w:pPr>
        <w:spacing w:line="276" w:lineRule="auto"/>
        <w:rPr>
          <w:rFonts w:asciiTheme="minorEastAsia" w:hAnsiTheme="minorEastAsia"/>
          <w:color w:val="000000" w:themeColor="text1"/>
          <w:szCs w:val="21"/>
          <w14:textFill>
            <w14:solidFill>
              <w14:schemeClr w14:val="tx1"/>
            </w14:solidFill>
          </w14:textFill>
        </w:rPr>
      </w:pPr>
    </w:p>
    <w:p>
      <w:pPr>
        <w:spacing w:line="276" w:lineRule="auto"/>
        <w:rPr>
          <w:rFonts w:asciiTheme="minorEastAsia" w:hAnsiTheme="minorEastAsia"/>
          <w:color w:val="000000" w:themeColor="text1"/>
          <w:szCs w:val="21"/>
          <w14:textFill>
            <w14:solidFill>
              <w14:schemeClr w14:val="tx1"/>
            </w14:solidFill>
          </w14:textFill>
        </w:rPr>
      </w:pPr>
    </w:p>
    <w:p>
      <w:pPr>
        <w:spacing w:line="276" w:lineRule="auto"/>
        <w:rPr>
          <w:rFonts w:asciiTheme="minorEastAsia" w:hAnsiTheme="minorEastAsia"/>
          <w:b/>
          <w:color w:val="000000" w:themeColor="text1"/>
          <w:szCs w:val="21"/>
          <w14:textFill>
            <w14:solidFill>
              <w14:schemeClr w14:val="tx1"/>
            </w14:solidFill>
          </w14:textFill>
        </w:rPr>
      </w:pPr>
      <w:r>
        <w:rPr>
          <w:rFonts w:hint="eastAsia" w:asciiTheme="minorEastAsia" w:hAnsiTheme="minorEastAsia"/>
          <w:b/>
          <w:color w:val="000000" w:themeColor="text1"/>
          <w:szCs w:val="21"/>
          <w14:textFill>
            <w14:solidFill>
              <w14:schemeClr w14:val="tx1"/>
            </w14:solidFill>
          </w14:textFill>
        </w:rPr>
        <w:t>四、代理资源采购政策及返点梯度</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5"/>
        <w:gridCol w:w="2265"/>
        <w:gridCol w:w="2265"/>
        <w:gridCol w:w="22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5" w:type="dxa"/>
            <w:shd w:val="clear" w:color="auto" w:fill="BEBEBE" w:themeFill="background1" w:themeFillShade="BF"/>
            <w:vAlign w:val="center"/>
          </w:tcPr>
          <w:p>
            <w:pPr>
              <w:spacing w:line="276" w:lineRule="auto"/>
              <w:jc w:val="center"/>
              <w:rPr>
                <w:rFonts w:asciiTheme="minorEastAsia" w:hAnsiTheme="minorEastAsia"/>
                <w:b/>
                <w:color w:val="000000" w:themeColor="text1"/>
                <w:szCs w:val="21"/>
                <w14:textFill>
                  <w14:solidFill>
                    <w14:schemeClr w14:val="tx1"/>
                  </w14:solidFill>
                </w14:textFill>
              </w:rPr>
            </w:pPr>
            <w:r>
              <w:rPr>
                <w:rFonts w:hint="eastAsia" w:asciiTheme="minorEastAsia" w:hAnsiTheme="minorEastAsia"/>
                <w:b/>
                <w:color w:val="000000" w:themeColor="text1"/>
                <w:szCs w:val="21"/>
                <w14:textFill>
                  <w14:solidFill>
                    <w14:schemeClr w14:val="tx1"/>
                  </w14:solidFill>
                </w14:textFill>
              </w:rPr>
              <w:t>梯度（万）</w:t>
            </w:r>
          </w:p>
        </w:tc>
        <w:tc>
          <w:tcPr>
            <w:tcW w:w="2265" w:type="dxa"/>
            <w:shd w:val="clear" w:color="auto" w:fill="BEBEBE" w:themeFill="background1" w:themeFillShade="BF"/>
            <w:vAlign w:val="center"/>
          </w:tcPr>
          <w:p>
            <w:pPr>
              <w:spacing w:line="276" w:lineRule="auto"/>
              <w:jc w:val="center"/>
              <w:rPr>
                <w:rFonts w:asciiTheme="minorEastAsia" w:hAnsiTheme="minorEastAsia"/>
                <w:b/>
                <w:color w:val="000000" w:themeColor="text1"/>
                <w:szCs w:val="21"/>
                <w14:textFill>
                  <w14:solidFill>
                    <w14:schemeClr w14:val="tx1"/>
                  </w14:solidFill>
                </w14:textFill>
              </w:rPr>
            </w:pPr>
          </w:p>
          <w:p>
            <w:pPr>
              <w:spacing w:line="276" w:lineRule="auto"/>
              <w:jc w:val="center"/>
              <w:rPr>
                <w:rFonts w:asciiTheme="minorEastAsia" w:hAnsiTheme="minorEastAsia"/>
                <w:b/>
                <w:color w:val="000000" w:themeColor="text1"/>
                <w:szCs w:val="21"/>
                <w14:textFill>
                  <w14:solidFill>
                    <w14:schemeClr w14:val="tx1"/>
                  </w14:solidFill>
                </w14:textFill>
              </w:rPr>
            </w:pPr>
            <w:r>
              <w:rPr>
                <w:rFonts w:hint="eastAsia" w:asciiTheme="minorEastAsia" w:hAnsiTheme="minorEastAsia"/>
                <w:b/>
                <w:color w:val="000000" w:themeColor="text1"/>
                <w:szCs w:val="21"/>
                <w14:textFill>
                  <w14:solidFill>
                    <w14:schemeClr w14:val="tx1"/>
                  </w14:solidFill>
                </w14:textFill>
              </w:rPr>
              <w:t>（不含竞价）</w:t>
            </w:r>
          </w:p>
        </w:tc>
        <w:tc>
          <w:tcPr>
            <w:tcW w:w="2265" w:type="dxa"/>
            <w:shd w:val="clear" w:color="auto" w:fill="BEBEBE" w:themeFill="background1" w:themeFillShade="BF"/>
            <w:vAlign w:val="center"/>
          </w:tcPr>
          <w:p>
            <w:pPr>
              <w:spacing w:line="276" w:lineRule="auto"/>
              <w:jc w:val="center"/>
              <w:rPr>
                <w:rFonts w:asciiTheme="minorEastAsia" w:hAnsiTheme="minorEastAsia"/>
                <w:b/>
                <w:color w:val="000000" w:themeColor="text1"/>
                <w:szCs w:val="21"/>
                <w14:textFill>
                  <w14:solidFill>
                    <w14:schemeClr w14:val="tx1"/>
                  </w14:solidFill>
                </w14:textFill>
              </w:rPr>
            </w:pPr>
          </w:p>
          <w:p>
            <w:pPr>
              <w:spacing w:line="276" w:lineRule="auto"/>
              <w:jc w:val="center"/>
              <w:rPr>
                <w:rFonts w:asciiTheme="minorEastAsia" w:hAnsiTheme="minorEastAsia"/>
                <w:b/>
                <w:color w:val="000000" w:themeColor="text1"/>
                <w:szCs w:val="21"/>
                <w14:textFill>
                  <w14:solidFill>
                    <w14:schemeClr w14:val="tx1"/>
                  </w14:solidFill>
                </w14:textFill>
              </w:rPr>
            </w:pPr>
            <w:r>
              <w:rPr>
                <w:rFonts w:hint="eastAsia" w:asciiTheme="minorEastAsia" w:hAnsiTheme="minorEastAsia"/>
                <w:b/>
                <w:color w:val="000000" w:themeColor="text1"/>
                <w:szCs w:val="21"/>
                <w14:textFill>
                  <w14:solidFill>
                    <w14:schemeClr w14:val="tx1"/>
                  </w14:solidFill>
                </w14:textFill>
              </w:rPr>
              <w:t>（全额预付）</w:t>
            </w:r>
          </w:p>
        </w:tc>
        <w:tc>
          <w:tcPr>
            <w:tcW w:w="2265" w:type="dxa"/>
            <w:shd w:val="clear" w:color="auto" w:fill="BEBEBE" w:themeFill="background1" w:themeFillShade="BF"/>
            <w:vAlign w:val="center"/>
          </w:tcPr>
          <w:p>
            <w:pPr>
              <w:spacing w:line="276" w:lineRule="auto"/>
              <w:jc w:val="center"/>
              <w:rPr>
                <w:rFonts w:asciiTheme="minorEastAsia" w:hAnsiTheme="minorEastAsia"/>
                <w:b/>
                <w:color w:val="000000" w:themeColor="text1"/>
                <w:szCs w:val="21"/>
                <w14:textFill>
                  <w14:solidFill>
                    <w14:schemeClr w14:val="tx1"/>
                  </w14:solidFill>
                </w14:textFill>
              </w:rPr>
            </w:pPr>
            <w:r>
              <w:rPr>
                <w:rFonts w:hint="eastAsia" w:asciiTheme="minorEastAsia" w:hAnsiTheme="minorEastAsia"/>
                <w:b/>
                <w:color w:val="000000" w:themeColor="text1"/>
                <w:szCs w:val="21"/>
                <w14:textFill>
                  <w14:solidFill>
                    <w14:schemeClr w14:val="tx1"/>
                  </w14:solidFill>
                </w14:textFill>
              </w:rPr>
              <w:t>（预付</w:t>
            </w:r>
            <w:r>
              <w:rPr>
                <w:rFonts w:hint="eastAsia" w:asciiTheme="minorEastAsia" w:hAnsiTheme="minorEastAsia"/>
                <w:b/>
                <w:color w:val="000000" w:themeColor="text1"/>
                <w:szCs w:val="21"/>
                <w:lang w:val="en-US" w:eastAsia="zh-CN"/>
                <w14:textFill>
                  <w14:solidFill>
                    <w14:schemeClr w14:val="tx1"/>
                  </w14:solidFill>
                </w14:textFill>
              </w:rPr>
              <w:t>55555</w:t>
            </w:r>
            <w:r>
              <w:rPr>
                <w:rFonts w:hint="eastAsia" w:asciiTheme="minorEastAsia" w:hAnsiTheme="minorEastAsia"/>
                <w:b/>
                <w:color w:val="000000" w:themeColor="text1"/>
                <w:szCs w:val="21"/>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276" w:lineRule="auto"/>
              <w:jc w:val="center"/>
              <w:rPr>
                <w:rFonts w:asciiTheme="minorEastAsia" w:hAnsiTheme="minorEastAsia"/>
                <w:b/>
                <w:color w:val="000000" w:themeColor="text1"/>
                <w:szCs w:val="21"/>
                <w14:textFill>
                  <w14:solidFill>
                    <w14:schemeClr w14:val="tx1"/>
                  </w14:solidFill>
                </w14:textFill>
              </w:rPr>
            </w:pPr>
            <w:r>
              <w:rPr>
                <w:rFonts w:cs="Times New Roman" w:asciiTheme="minorEastAsia" w:hAnsiTheme="minorEastAsia"/>
                <w:color w:val="000000" w:themeColor="text1"/>
                <w:szCs w:val="21"/>
                <w14:textFill>
                  <w14:solidFill>
                    <w14:schemeClr w14:val="tx1"/>
                  </w14:solidFill>
                </w14:textFill>
              </w:rPr>
              <w:t>无框架</w:t>
            </w:r>
          </w:p>
        </w:tc>
        <w:tc>
          <w:tcPr>
            <w:tcW w:w="2265" w:type="dxa"/>
            <w:tcBorders>
              <w:top w:val="single" w:color="auto" w:sz="4" w:space="0"/>
              <w:left w:val="nil"/>
              <w:bottom w:val="single" w:color="auto" w:sz="4" w:space="0"/>
              <w:right w:val="single" w:color="auto" w:sz="4" w:space="0"/>
            </w:tcBorders>
            <w:shd w:val="clear" w:color="auto" w:fill="auto"/>
            <w:vAlign w:val="center"/>
          </w:tcPr>
          <w:p>
            <w:pPr>
              <w:spacing w:line="276" w:lineRule="auto"/>
              <w:jc w:val="center"/>
              <w:rPr>
                <w:rFonts w:asciiTheme="minorEastAsia" w:hAnsiTheme="minorEastAsia"/>
                <w:b/>
                <w:color w:val="000000" w:themeColor="text1"/>
                <w:szCs w:val="21"/>
                <w14:textFill>
                  <w14:solidFill>
                    <w14:schemeClr w14:val="tx1"/>
                  </w14:solidFill>
                </w14:textFill>
              </w:rPr>
            </w:pPr>
            <w:r>
              <w:rPr>
                <w:rFonts w:cs="Times New Roman" w:asciiTheme="minorEastAsia" w:hAnsiTheme="minorEastAsia"/>
                <w:color w:val="000000" w:themeColor="text1"/>
                <w:szCs w:val="21"/>
                <w14:textFill>
                  <w14:solidFill>
                    <w14:schemeClr w14:val="tx1"/>
                  </w14:solidFill>
                </w14:textFill>
              </w:rPr>
              <w:t>无</w:t>
            </w:r>
          </w:p>
        </w:tc>
        <w:tc>
          <w:tcPr>
            <w:tcW w:w="2265" w:type="dxa"/>
            <w:tcBorders>
              <w:top w:val="single" w:color="auto" w:sz="4" w:space="0"/>
              <w:left w:val="nil"/>
              <w:bottom w:val="single" w:color="auto" w:sz="4" w:space="0"/>
              <w:right w:val="single" w:color="auto" w:sz="4" w:space="0"/>
            </w:tcBorders>
            <w:shd w:val="clear" w:color="auto" w:fill="auto"/>
            <w:vAlign w:val="center"/>
          </w:tcPr>
          <w:p>
            <w:pPr>
              <w:spacing w:line="276" w:lineRule="auto"/>
              <w:jc w:val="center"/>
              <w:rPr>
                <w:rFonts w:asciiTheme="minorEastAsia" w:hAnsiTheme="minorEastAsia"/>
                <w:b/>
                <w:color w:val="000000" w:themeColor="text1"/>
                <w:szCs w:val="21"/>
                <w14:textFill>
                  <w14:solidFill>
                    <w14:schemeClr w14:val="tx1"/>
                  </w14:solidFill>
                </w14:textFill>
              </w:rPr>
            </w:pPr>
            <w:r>
              <w:rPr>
                <w:rFonts w:cs="Times New Roman" w:asciiTheme="minorEastAsia" w:hAnsiTheme="minorEastAsia"/>
                <w:color w:val="000000" w:themeColor="text1"/>
                <w:szCs w:val="21"/>
                <w14:textFill>
                  <w14:solidFill>
                    <w14:schemeClr w14:val="tx1"/>
                  </w14:solidFill>
                </w14:textFill>
              </w:rPr>
              <w:t>无</w:t>
            </w:r>
          </w:p>
        </w:tc>
        <w:tc>
          <w:tcPr>
            <w:tcW w:w="2265" w:type="dxa"/>
            <w:tcBorders>
              <w:top w:val="single" w:color="auto" w:sz="4" w:space="0"/>
              <w:left w:val="nil"/>
              <w:bottom w:val="single" w:color="auto" w:sz="4" w:space="0"/>
              <w:right w:val="single" w:color="auto" w:sz="4" w:space="0"/>
            </w:tcBorders>
            <w:shd w:val="clear" w:color="auto" w:fill="auto"/>
            <w:vAlign w:val="center"/>
          </w:tcPr>
          <w:p>
            <w:pPr>
              <w:spacing w:line="276" w:lineRule="auto"/>
              <w:jc w:val="center"/>
              <w:rPr>
                <w:rFonts w:asciiTheme="minorEastAsia" w:hAnsiTheme="minorEastAsia"/>
                <w:b/>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5" w:type="dxa"/>
            <w:tcBorders>
              <w:top w:val="nil"/>
              <w:left w:val="single" w:color="auto" w:sz="4" w:space="0"/>
              <w:bottom w:val="single" w:color="auto" w:sz="4" w:space="0"/>
              <w:right w:val="single" w:color="auto" w:sz="4" w:space="0"/>
            </w:tcBorders>
            <w:shd w:val="clear" w:color="auto" w:fill="auto"/>
            <w:vAlign w:val="center"/>
          </w:tcPr>
          <w:p>
            <w:pPr>
              <w:spacing w:line="276" w:lineRule="auto"/>
              <w:jc w:val="center"/>
              <w:rPr>
                <w:rFonts w:hint="default" w:asciiTheme="minorEastAsia" w:hAnsiTheme="minorEastAsia" w:eastAsiaTheme="minorEastAsia"/>
                <w:b/>
                <w:color w:val="000000" w:themeColor="text1"/>
                <w:szCs w:val="21"/>
                <w:lang w:val="en-US" w:eastAsia="zh-CN"/>
                <w14:textFill>
                  <w14:solidFill>
                    <w14:schemeClr w14:val="tx1"/>
                  </w14:solidFill>
                </w14:textFill>
              </w:rPr>
            </w:pPr>
            <w:r>
              <w:rPr>
                <w:rFonts w:hint="eastAsia" w:cs="Times New Roman" w:asciiTheme="minorEastAsia" w:hAnsiTheme="minorEastAsia"/>
                <w:color w:val="000000" w:themeColor="text1"/>
                <w:szCs w:val="21"/>
                <w:lang w:val="en-US" w:eastAsia="zh-CN"/>
                <w14:textFill>
                  <w14:solidFill>
                    <w14:schemeClr w14:val="tx1"/>
                  </w14:solidFill>
                </w14:textFill>
              </w:rPr>
              <w:t>0000</w:t>
            </w:r>
          </w:p>
        </w:tc>
        <w:tc>
          <w:tcPr>
            <w:tcW w:w="2265" w:type="dxa"/>
            <w:tcBorders>
              <w:top w:val="nil"/>
              <w:left w:val="nil"/>
              <w:bottom w:val="single" w:color="auto" w:sz="4" w:space="0"/>
              <w:right w:val="single" w:color="auto" w:sz="4" w:space="0"/>
            </w:tcBorders>
            <w:shd w:val="clear" w:color="auto" w:fill="auto"/>
            <w:vAlign w:val="center"/>
          </w:tcPr>
          <w:p>
            <w:pPr>
              <w:spacing w:line="276" w:lineRule="auto"/>
              <w:jc w:val="center"/>
              <w:rPr>
                <w:rFonts w:hint="default" w:asciiTheme="minorEastAsia" w:hAnsiTheme="minorEastAsia" w:eastAsiaTheme="minorEastAsia"/>
                <w:b/>
                <w:color w:val="000000" w:themeColor="text1"/>
                <w:szCs w:val="21"/>
                <w:lang w:val="en-US" w:eastAsia="zh-CN"/>
                <w14:textFill>
                  <w14:solidFill>
                    <w14:schemeClr w14:val="tx1"/>
                  </w14:solidFill>
                </w14:textFill>
              </w:rPr>
            </w:pPr>
            <w:r>
              <w:rPr>
                <w:rFonts w:hint="eastAsia" w:cs="Times New Roman" w:asciiTheme="minorEastAsia" w:hAnsiTheme="minorEastAsia"/>
                <w:color w:val="000000" w:themeColor="text1"/>
                <w:szCs w:val="21"/>
                <w:lang w:val="en-US" w:eastAsia="zh-CN"/>
                <w14:textFill>
                  <w14:solidFill>
                    <w14:schemeClr w14:val="tx1"/>
                  </w14:solidFill>
                </w14:textFill>
              </w:rPr>
              <w:t>00</w:t>
            </w:r>
          </w:p>
        </w:tc>
        <w:tc>
          <w:tcPr>
            <w:tcW w:w="2265" w:type="dxa"/>
            <w:tcBorders>
              <w:top w:val="nil"/>
              <w:left w:val="nil"/>
              <w:bottom w:val="single" w:color="auto" w:sz="4" w:space="0"/>
              <w:right w:val="single" w:color="auto" w:sz="4" w:space="0"/>
            </w:tcBorders>
            <w:shd w:val="clear" w:color="auto" w:fill="auto"/>
            <w:vAlign w:val="center"/>
          </w:tcPr>
          <w:p>
            <w:pPr>
              <w:spacing w:line="276" w:lineRule="auto"/>
              <w:jc w:val="center"/>
              <w:rPr>
                <w:rFonts w:hint="eastAsia" w:asciiTheme="minorEastAsia" w:hAnsiTheme="minorEastAsia" w:eastAsiaTheme="minorEastAsia"/>
                <w:b/>
                <w:color w:val="000000" w:themeColor="text1"/>
                <w:szCs w:val="21"/>
                <w:lang w:eastAsia="zh-CN"/>
                <w14:textFill>
                  <w14:solidFill>
                    <w14:schemeClr w14:val="tx1"/>
                  </w14:solidFill>
                </w14:textFill>
              </w:rPr>
            </w:pPr>
            <w:r>
              <w:rPr>
                <w:rFonts w:hint="eastAsia" w:cs="Times New Roman" w:asciiTheme="minorEastAsia" w:hAnsiTheme="minorEastAsia"/>
                <w:color w:val="000000" w:themeColor="text1"/>
                <w:szCs w:val="21"/>
                <w:lang w:val="en-US" w:eastAsia="zh-CN"/>
                <w14:textFill>
                  <w14:solidFill>
                    <w14:schemeClr w14:val="tx1"/>
                  </w14:solidFill>
                </w14:textFill>
              </w:rPr>
              <w:t>0</w:t>
            </w:r>
          </w:p>
        </w:tc>
        <w:tc>
          <w:tcPr>
            <w:tcW w:w="2265" w:type="dxa"/>
            <w:tcBorders>
              <w:top w:val="nil"/>
              <w:left w:val="nil"/>
              <w:bottom w:val="single" w:color="auto" w:sz="4" w:space="0"/>
              <w:right w:val="single" w:color="auto" w:sz="4" w:space="0"/>
            </w:tcBorders>
            <w:shd w:val="clear" w:color="auto" w:fill="auto"/>
            <w:vAlign w:val="center"/>
          </w:tcPr>
          <w:p>
            <w:pPr>
              <w:spacing w:line="276" w:lineRule="auto"/>
              <w:jc w:val="center"/>
              <w:rPr>
                <w:rFonts w:hint="eastAsia" w:asciiTheme="minorEastAsia" w:hAnsiTheme="minorEastAsia" w:eastAsiaTheme="minorEastAsia"/>
                <w:b/>
                <w:color w:val="000000" w:themeColor="text1"/>
                <w:szCs w:val="21"/>
                <w:lang w:eastAsia="zh-CN"/>
                <w14:textFill>
                  <w14:solidFill>
                    <w14:schemeClr w14:val="tx1"/>
                  </w14:solidFill>
                </w14:textFill>
              </w:rPr>
            </w:pPr>
            <w:r>
              <w:rPr>
                <w:rFonts w:hint="eastAsia" w:cs="Times New Roman" w:asciiTheme="minorEastAsia" w:hAnsiTheme="minorEastAsia"/>
                <w:color w:val="000000" w:themeColor="text1"/>
                <w:szCs w:val="21"/>
                <w:lang w:val="en-US" w:eastAsia="zh-CN"/>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5" w:type="dxa"/>
            <w:tcBorders>
              <w:top w:val="nil"/>
              <w:left w:val="single" w:color="auto" w:sz="4" w:space="0"/>
              <w:bottom w:val="single" w:color="auto" w:sz="4" w:space="0"/>
              <w:right w:val="single" w:color="auto" w:sz="4" w:space="0"/>
            </w:tcBorders>
            <w:shd w:val="clear" w:color="auto" w:fill="auto"/>
            <w:vAlign w:val="center"/>
          </w:tcPr>
          <w:p>
            <w:pPr>
              <w:spacing w:line="276" w:lineRule="auto"/>
              <w:jc w:val="center"/>
              <w:rPr>
                <w:rFonts w:hint="eastAsia" w:asciiTheme="minorEastAsia" w:hAnsiTheme="minorEastAsia" w:eastAsiaTheme="minorEastAsia"/>
                <w:b/>
                <w:color w:val="000000" w:themeColor="text1"/>
                <w:szCs w:val="21"/>
                <w:lang w:eastAsia="zh-CN"/>
                <w14:textFill>
                  <w14:solidFill>
                    <w14:schemeClr w14:val="tx1"/>
                  </w14:solidFill>
                </w14:textFill>
              </w:rPr>
            </w:pPr>
            <w:r>
              <w:rPr>
                <w:rFonts w:hint="eastAsia" w:cs="Times New Roman" w:asciiTheme="minorEastAsia" w:hAnsiTheme="minorEastAsia"/>
                <w:color w:val="000000" w:themeColor="text1"/>
                <w:szCs w:val="21"/>
                <w:lang w:val="en-US" w:eastAsia="zh-CN"/>
                <w14:textFill>
                  <w14:solidFill>
                    <w14:schemeClr w14:val="tx1"/>
                  </w14:solidFill>
                </w14:textFill>
              </w:rPr>
              <w:t>0</w:t>
            </w:r>
          </w:p>
        </w:tc>
        <w:tc>
          <w:tcPr>
            <w:tcW w:w="2265" w:type="dxa"/>
            <w:tcBorders>
              <w:top w:val="nil"/>
              <w:left w:val="nil"/>
              <w:bottom w:val="single" w:color="auto" w:sz="4" w:space="0"/>
              <w:right w:val="single" w:color="auto" w:sz="4" w:space="0"/>
            </w:tcBorders>
            <w:shd w:val="clear" w:color="auto" w:fill="auto"/>
            <w:vAlign w:val="center"/>
          </w:tcPr>
          <w:p>
            <w:pPr>
              <w:spacing w:line="276" w:lineRule="auto"/>
              <w:jc w:val="center"/>
              <w:rPr>
                <w:rFonts w:hint="eastAsia" w:asciiTheme="minorEastAsia" w:hAnsiTheme="minorEastAsia" w:eastAsiaTheme="minorEastAsia"/>
                <w:b/>
                <w:color w:val="000000" w:themeColor="text1"/>
                <w:szCs w:val="21"/>
                <w:lang w:eastAsia="zh-CN"/>
                <w14:textFill>
                  <w14:solidFill>
                    <w14:schemeClr w14:val="tx1"/>
                  </w14:solidFill>
                </w14:textFill>
              </w:rPr>
            </w:pPr>
            <w:r>
              <w:rPr>
                <w:rFonts w:hint="eastAsia" w:cs="Times New Roman" w:asciiTheme="minorEastAsia" w:hAnsiTheme="minorEastAsia"/>
                <w:color w:val="000000" w:themeColor="text1"/>
                <w:szCs w:val="21"/>
                <w:lang w:val="en-US" w:eastAsia="zh-CN"/>
                <w14:textFill>
                  <w14:solidFill>
                    <w14:schemeClr w14:val="tx1"/>
                  </w14:solidFill>
                </w14:textFill>
              </w:rPr>
              <w:t>0</w:t>
            </w:r>
          </w:p>
        </w:tc>
        <w:tc>
          <w:tcPr>
            <w:tcW w:w="2265" w:type="dxa"/>
            <w:tcBorders>
              <w:top w:val="nil"/>
              <w:left w:val="nil"/>
              <w:bottom w:val="single" w:color="auto" w:sz="4" w:space="0"/>
              <w:right w:val="single" w:color="auto" w:sz="4" w:space="0"/>
            </w:tcBorders>
            <w:shd w:val="clear" w:color="auto" w:fill="auto"/>
            <w:vAlign w:val="center"/>
          </w:tcPr>
          <w:p>
            <w:pPr>
              <w:spacing w:line="276" w:lineRule="auto"/>
              <w:jc w:val="center"/>
              <w:rPr>
                <w:rFonts w:hint="eastAsia" w:asciiTheme="minorEastAsia" w:hAnsiTheme="minorEastAsia" w:eastAsiaTheme="minorEastAsia"/>
                <w:b/>
                <w:color w:val="000000" w:themeColor="text1"/>
                <w:szCs w:val="21"/>
                <w:lang w:eastAsia="zh-CN"/>
                <w14:textFill>
                  <w14:solidFill>
                    <w14:schemeClr w14:val="tx1"/>
                  </w14:solidFill>
                </w14:textFill>
              </w:rPr>
            </w:pPr>
            <w:r>
              <w:rPr>
                <w:rFonts w:hint="eastAsia" w:cs="Times New Roman" w:asciiTheme="minorEastAsia" w:hAnsiTheme="minorEastAsia"/>
                <w:color w:val="000000" w:themeColor="text1"/>
                <w:szCs w:val="21"/>
                <w:lang w:val="en-US" w:eastAsia="zh-CN"/>
                <w14:textFill>
                  <w14:solidFill>
                    <w14:schemeClr w14:val="tx1"/>
                  </w14:solidFill>
                </w14:textFill>
              </w:rPr>
              <w:t>0</w:t>
            </w:r>
          </w:p>
        </w:tc>
        <w:tc>
          <w:tcPr>
            <w:tcW w:w="2265" w:type="dxa"/>
            <w:tcBorders>
              <w:top w:val="nil"/>
              <w:left w:val="nil"/>
              <w:bottom w:val="single" w:color="auto" w:sz="4" w:space="0"/>
              <w:right w:val="single" w:color="auto" w:sz="4" w:space="0"/>
            </w:tcBorders>
            <w:shd w:val="clear" w:color="auto" w:fill="auto"/>
            <w:vAlign w:val="center"/>
          </w:tcPr>
          <w:p>
            <w:pPr>
              <w:spacing w:line="276" w:lineRule="auto"/>
              <w:jc w:val="center"/>
              <w:rPr>
                <w:rFonts w:hint="eastAsia" w:asciiTheme="minorEastAsia" w:hAnsiTheme="minorEastAsia" w:eastAsiaTheme="minorEastAsia"/>
                <w:b/>
                <w:color w:val="000000" w:themeColor="text1"/>
                <w:szCs w:val="21"/>
                <w:lang w:eastAsia="zh-CN"/>
                <w14:textFill>
                  <w14:solidFill>
                    <w14:schemeClr w14:val="tx1"/>
                  </w14:solidFill>
                </w14:textFill>
              </w:rPr>
            </w:pPr>
            <w:r>
              <w:rPr>
                <w:rFonts w:hint="eastAsia" w:cs="Times New Roman" w:asciiTheme="minorEastAsia" w:hAnsiTheme="minorEastAsia"/>
                <w:color w:val="000000" w:themeColor="text1"/>
                <w:szCs w:val="21"/>
                <w:lang w:val="en-US" w:eastAsia="zh-CN"/>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5" w:type="dxa"/>
            <w:tcBorders>
              <w:top w:val="nil"/>
              <w:left w:val="single" w:color="auto" w:sz="4" w:space="0"/>
              <w:bottom w:val="single" w:color="auto" w:sz="4" w:space="0"/>
              <w:right w:val="single" w:color="auto" w:sz="4" w:space="0"/>
            </w:tcBorders>
            <w:shd w:val="clear" w:color="auto" w:fill="auto"/>
            <w:vAlign w:val="center"/>
          </w:tcPr>
          <w:p>
            <w:pPr>
              <w:spacing w:line="276" w:lineRule="auto"/>
              <w:jc w:val="center"/>
              <w:rPr>
                <w:rFonts w:hint="eastAsia" w:asciiTheme="minorEastAsia" w:hAnsiTheme="minorEastAsia" w:eastAsiaTheme="minorEastAsia"/>
                <w:b/>
                <w:color w:val="000000" w:themeColor="text1"/>
                <w:szCs w:val="21"/>
                <w:lang w:eastAsia="zh-CN"/>
                <w14:textFill>
                  <w14:solidFill>
                    <w14:schemeClr w14:val="tx1"/>
                  </w14:solidFill>
                </w14:textFill>
              </w:rPr>
            </w:pPr>
            <w:r>
              <w:rPr>
                <w:rFonts w:hint="eastAsia" w:cs="Times New Roman" w:asciiTheme="minorEastAsia" w:hAnsiTheme="minorEastAsia"/>
                <w:color w:val="000000" w:themeColor="text1"/>
                <w:szCs w:val="21"/>
                <w:lang w:val="en-US" w:eastAsia="zh-CN"/>
                <w14:textFill>
                  <w14:solidFill>
                    <w14:schemeClr w14:val="tx1"/>
                  </w14:solidFill>
                </w14:textFill>
              </w:rPr>
              <w:t>0</w:t>
            </w:r>
          </w:p>
        </w:tc>
        <w:tc>
          <w:tcPr>
            <w:tcW w:w="2265" w:type="dxa"/>
            <w:tcBorders>
              <w:top w:val="nil"/>
              <w:left w:val="nil"/>
              <w:bottom w:val="single" w:color="auto" w:sz="4" w:space="0"/>
              <w:right w:val="single" w:color="auto" w:sz="4" w:space="0"/>
            </w:tcBorders>
            <w:shd w:val="clear" w:color="auto" w:fill="auto"/>
            <w:vAlign w:val="center"/>
          </w:tcPr>
          <w:p>
            <w:pPr>
              <w:spacing w:line="276" w:lineRule="auto"/>
              <w:jc w:val="center"/>
              <w:rPr>
                <w:rFonts w:hint="eastAsia" w:asciiTheme="minorEastAsia" w:hAnsiTheme="minorEastAsia" w:eastAsiaTheme="minorEastAsia"/>
                <w:b/>
                <w:color w:val="000000" w:themeColor="text1"/>
                <w:szCs w:val="21"/>
                <w:lang w:eastAsia="zh-CN"/>
                <w14:textFill>
                  <w14:solidFill>
                    <w14:schemeClr w14:val="tx1"/>
                  </w14:solidFill>
                </w14:textFill>
              </w:rPr>
            </w:pPr>
            <w:r>
              <w:rPr>
                <w:rFonts w:hint="eastAsia" w:cs="Times New Roman" w:asciiTheme="minorEastAsia" w:hAnsiTheme="minorEastAsia"/>
                <w:color w:val="000000" w:themeColor="text1"/>
                <w:szCs w:val="21"/>
                <w:lang w:val="en-US" w:eastAsia="zh-CN"/>
                <w14:textFill>
                  <w14:solidFill>
                    <w14:schemeClr w14:val="tx1"/>
                  </w14:solidFill>
                </w14:textFill>
              </w:rPr>
              <w:t>0</w:t>
            </w:r>
          </w:p>
        </w:tc>
        <w:tc>
          <w:tcPr>
            <w:tcW w:w="2265" w:type="dxa"/>
            <w:tcBorders>
              <w:top w:val="nil"/>
              <w:left w:val="nil"/>
              <w:bottom w:val="single" w:color="auto" w:sz="4" w:space="0"/>
              <w:right w:val="single" w:color="auto" w:sz="4" w:space="0"/>
            </w:tcBorders>
            <w:shd w:val="clear" w:color="auto" w:fill="auto"/>
            <w:vAlign w:val="center"/>
          </w:tcPr>
          <w:p>
            <w:pPr>
              <w:spacing w:line="276" w:lineRule="auto"/>
              <w:jc w:val="center"/>
              <w:rPr>
                <w:rFonts w:hint="eastAsia" w:asciiTheme="minorEastAsia" w:hAnsiTheme="minorEastAsia" w:eastAsiaTheme="minorEastAsia"/>
                <w:b/>
                <w:color w:val="000000" w:themeColor="text1"/>
                <w:szCs w:val="21"/>
                <w:lang w:eastAsia="zh-CN"/>
                <w14:textFill>
                  <w14:solidFill>
                    <w14:schemeClr w14:val="tx1"/>
                  </w14:solidFill>
                </w14:textFill>
              </w:rPr>
            </w:pPr>
            <w:r>
              <w:rPr>
                <w:rFonts w:hint="eastAsia" w:cs="Times New Roman" w:asciiTheme="minorEastAsia" w:hAnsiTheme="minorEastAsia"/>
                <w:color w:val="000000" w:themeColor="text1"/>
                <w:szCs w:val="21"/>
                <w:lang w:val="en-US" w:eastAsia="zh-CN"/>
                <w14:textFill>
                  <w14:solidFill>
                    <w14:schemeClr w14:val="tx1"/>
                  </w14:solidFill>
                </w14:textFill>
              </w:rPr>
              <w:t>0</w:t>
            </w:r>
          </w:p>
        </w:tc>
        <w:tc>
          <w:tcPr>
            <w:tcW w:w="2265" w:type="dxa"/>
            <w:tcBorders>
              <w:top w:val="nil"/>
              <w:left w:val="nil"/>
              <w:bottom w:val="single" w:color="auto" w:sz="4" w:space="0"/>
              <w:right w:val="single" w:color="auto" w:sz="4" w:space="0"/>
            </w:tcBorders>
            <w:shd w:val="clear" w:color="auto" w:fill="auto"/>
            <w:vAlign w:val="center"/>
          </w:tcPr>
          <w:p>
            <w:pPr>
              <w:spacing w:line="276" w:lineRule="auto"/>
              <w:jc w:val="center"/>
              <w:rPr>
                <w:rFonts w:asciiTheme="minorEastAsia" w:hAnsiTheme="minorEastAsia"/>
                <w:b/>
                <w:color w:val="000000" w:themeColor="text1"/>
                <w:szCs w:val="21"/>
                <w14:textFill>
                  <w14:solidFill>
                    <w14:schemeClr w14:val="tx1"/>
                  </w14:solidFill>
                </w14:textFill>
              </w:rPr>
            </w:pPr>
            <w:r>
              <w:rPr>
                <w:rFonts w:hint="eastAsia" w:cs="Times New Roman" w:asciiTheme="minorEastAsia" w:hAnsiTheme="minorEastAsia"/>
                <w:color w:val="000000" w:themeColor="text1"/>
                <w:szCs w:val="21"/>
                <w:lang w:val="en-US" w:eastAsia="zh-CN"/>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5" w:type="dxa"/>
            <w:tcBorders>
              <w:top w:val="nil"/>
              <w:left w:val="single" w:color="auto" w:sz="4" w:space="0"/>
              <w:bottom w:val="single" w:color="auto" w:sz="4" w:space="0"/>
              <w:right w:val="single" w:color="auto" w:sz="4" w:space="0"/>
            </w:tcBorders>
            <w:shd w:val="clear" w:color="auto" w:fill="auto"/>
            <w:vAlign w:val="center"/>
          </w:tcPr>
          <w:p>
            <w:pPr>
              <w:spacing w:line="276" w:lineRule="auto"/>
              <w:jc w:val="center"/>
              <w:rPr>
                <w:rFonts w:hint="eastAsia" w:asciiTheme="minorEastAsia" w:hAnsiTheme="minorEastAsia" w:eastAsiaTheme="minorEastAsia"/>
                <w:b/>
                <w:color w:val="000000" w:themeColor="text1"/>
                <w:szCs w:val="21"/>
                <w:lang w:val="en-US" w:eastAsia="zh-CN"/>
                <w14:textFill>
                  <w14:solidFill>
                    <w14:schemeClr w14:val="tx1"/>
                  </w14:solidFill>
                </w14:textFill>
              </w:rPr>
            </w:pPr>
            <w:r>
              <w:rPr>
                <w:rFonts w:hint="eastAsia" w:cs="Times New Roman" w:asciiTheme="minorEastAsia" w:hAnsiTheme="minorEastAsia"/>
                <w:color w:val="000000" w:themeColor="text1"/>
                <w:szCs w:val="21"/>
                <w:lang w:val="en-US" w:eastAsia="zh-CN"/>
                <w14:textFill>
                  <w14:solidFill>
                    <w14:schemeClr w14:val="tx1"/>
                  </w14:solidFill>
                </w14:textFill>
              </w:rPr>
              <w:t>0</w:t>
            </w:r>
          </w:p>
        </w:tc>
        <w:tc>
          <w:tcPr>
            <w:tcW w:w="2265" w:type="dxa"/>
            <w:tcBorders>
              <w:top w:val="nil"/>
              <w:left w:val="nil"/>
              <w:bottom w:val="single" w:color="auto" w:sz="4" w:space="0"/>
              <w:right w:val="single" w:color="auto" w:sz="4" w:space="0"/>
            </w:tcBorders>
            <w:shd w:val="clear" w:color="auto" w:fill="auto"/>
            <w:vAlign w:val="center"/>
          </w:tcPr>
          <w:p>
            <w:pPr>
              <w:spacing w:line="276" w:lineRule="auto"/>
              <w:jc w:val="center"/>
              <w:rPr>
                <w:rFonts w:hint="default" w:asciiTheme="minorEastAsia" w:hAnsiTheme="minorEastAsia" w:eastAsiaTheme="minorEastAsia"/>
                <w:b/>
                <w:color w:val="000000" w:themeColor="text1"/>
                <w:szCs w:val="21"/>
                <w:lang w:val="en-US" w:eastAsia="zh-CN"/>
                <w14:textFill>
                  <w14:solidFill>
                    <w14:schemeClr w14:val="tx1"/>
                  </w14:solidFill>
                </w14:textFill>
              </w:rPr>
            </w:pPr>
            <w:r>
              <w:rPr>
                <w:rFonts w:hint="eastAsia" w:asciiTheme="minorEastAsia" w:hAnsiTheme="minorEastAsia"/>
                <w:b/>
                <w:color w:val="000000" w:themeColor="text1"/>
                <w:szCs w:val="21"/>
                <w:lang w:val="en-US" w:eastAsia="zh-CN"/>
                <w14:textFill>
                  <w14:solidFill>
                    <w14:schemeClr w14:val="tx1"/>
                  </w14:solidFill>
                </w14:textFill>
              </w:rPr>
              <w:t>00</w:t>
            </w:r>
          </w:p>
        </w:tc>
        <w:tc>
          <w:tcPr>
            <w:tcW w:w="2265" w:type="dxa"/>
            <w:tcBorders>
              <w:top w:val="nil"/>
              <w:left w:val="nil"/>
              <w:bottom w:val="single" w:color="auto" w:sz="4" w:space="0"/>
              <w:right w:val="single" w:color="auto" w:sz="4" w:space="0"/>
            </w:tcBorders>
            <w:shd w:val="clear" w:color="auto" w:fill="auto"/>
            <w:vAlign w:val="center"/>
          </w:tcPr>
          <w:p>
            <w:pPr>
              <w:spacing w:line="276" w:lineRule="auto"/>
              <w:jc w:val="center"/>
              <w:rPr>
                <w:rFonts w:hint="eastAsia" w:asciiTheme="minorEastAsia" w:hAnsiTheme="minorEastAsia" w:eastAsiaTheme="minorEastAsia"/>
                <w:b/>
                <w:color w:val="000000" w:themeColor="text1"/>
                <w:szCs w:val="21"/>
                <w:lang w:val="en-US" w:eastAsia="zh-CN"/>
                <w14:textFill>
                  <w14:solidFill>
                    <w14:schemeClr w14:val="tx1"/>
                  </w14:solidFill>
                </w14:textFill>
              </w:rPr>
            </w:pPr>
            <w:r>
              <w:rPr>
                <w:rFonts w:hint="eastAsia" w:asciiTheme="minorEastAsia" w:hAnsiTheme="minorEastAsia"/>
                <w:b/>
                <w:color w:val="000000" w:themeColor="text1"/>
                <w:szCs w:val="21"/>
                <w:lang w:val="en-US" w:eastAsia="zh-CN"/>
                <w14:textFill>
                  <w14:solidFill>
                    <w14:schemeClr w14:val="tx1"/>
                  </w14:solidFill>
                </w14:textFill>
              </w:rPr>
              <w:t>0</w:t>
            </w:r>
          </w:p>
        </w:tc>
        <w:tc>
          <w:tcPr>
            <w:tcW w:w="2265" w:type="dxa"/>
            <w:tcBorders>
              <w:top w:val="nil"/>
              <w:left w:val="nil"/>
              <w:bottom w:val="single" w:color="auto" w:sz="4" w:space="0"/>
              <w:right w:val="single" w:color="auto" w:sz="4" w:space="0"/>
            </w:tcBorders>
            <w:shd w:val="clear" w:color="auto" w:fill="auto"/>
            <w:vAlign w:val="center"/>
          </w:tcPr>
          <w:p>
            <w:pPr>
              <w:spacing w:line="276" w:lineRule="auto"/>
              <w:jc w:val="center"/>
              <w:rPr>
                <w:rFonts w:hint="eastAsia" w:asciiTheme="minorEastAsia" w:hAnsiTheme="minorEastAsia" w:eastAsiaTheme="minorEastAsia"/>
                <w:b/>
                <w:color w:val="000000" w:themeColor="text1"/>
                <w:szCs w:val="21"/>
                <w:lang w:val="en-US" w:eastAsia="zh-CN"/>
                <w14:textFill>
                  <w14:solidFill>
                    <w14:schemeClr w14:val="tx1"/>
                  </w14:solidFill>
                </w14:textFill>
              </w:rPr>
            </w:pPr>
            <w:r>
              <w:rPr>
                <w:rFonts w:hint="eastAsia" w:asciiTheme="minorEastAsia" w:hAnsiTheme="minorEastAsia"/>
                <w:b/>
                <w:color w:val="000000" w:themeColor="text1"/>
                <w:szCs w:val="21"/>
                <w:lang w:val="en-US" w:eastAsia="zh-CN"/>
                <w14:textFill>
                  <w14:solidFill>
                    <w14:schemeClr w14:val="tx1"/>
                  </w14:solidFill>
                </w14:textFill>
              </w:rPr>
              <w:t>0</w:t>
            </w:r>
          </w:p>
        </w:tc>
      </w:tr>
    </w:tbl>
    <w:p>
      <w:pPr>
        <w:spacing w:line="276" w:lineRule="auto"/>
        <w:rPr>
          <w:rFonts w:asciiTheme="minorEastAsia" w:hAnsiTheme="minorEastAsia"/>
          <w:b/>
          <w:color w:val="000000" w:themeColor="text1"/>
          <w:szCs w:val="21"/>
          <w14:textFill>
            <w14:solidFill>
              <w14:schemeClr w14:val="tx1"/>
            </w14:solidFill>
          </w14:textFill>
        </w:rPr>
      </w:pPr>
    </w:p>
    <w:p>
      <w:pPr>
        <w:pStyle w:val="19"/>
        <w:numPr>
          <w:ilvl w:val="0"/>
          <w:numId w:val="5"/>
        </w:numPr>
        <w:spacing w:line="276" w:lineRule="auto"/>
        <w:ind w:left="0" w:firstLine="420" w:firstLineChars="0"/>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55555555</w:t>
      </w:r>
      <w:r>
        <w:rPr>
          <w:rFonts w:hint="eastAsia" w:asciiTheme="minorEastAsia" w:hAnsiTheme="minorEastAsia"/>
          <w:color w:val="000000" w:themeColor="text1"/>
          <w:szCs w:val="21"/>
          <w14:textFill>
            <w14:solidFill>
              <w14:schemeClr w14:val="tx1"/>
            </w14:solidFill>
          </w14:textFill>
        </w:rPr>
        <w:t>；</w:t>
      </w:r>
      <w:r>
        <w:rPr>
          <w:rFonts w:asciiTheme="minorEastAsia" w:hAnsiTheme="minorEastAsia"/>
          <w:color w:val="000000" w:themeColor="text1"/>
          <w:szCs w:val="21"/>
          <w14:textFill>
            <w14:solidFill>
              <w14:schemeClr w14:val="tx1"/>
            </w14:solidFill>
          </w14:textFill>
        </w:rPr>
        <w:t xml:space="preserve"> </w:t>
      </w:r>
    </w:p>
    <w:p>
      <w:pPr>
        <w:pStyle w:val="19"/>
        <w:numPr>
          <w:ilvl w:val="0"/>
          <w:numId w:val="5"/>
        </w:numPr>
        <w:spacing w:line="276" w:lineRule="auto"/>
        <w:ind w:left="0" w:firstLine="420" w:firstLineChars="0"/>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5555</w:t>
      </w:r>
      <w:r>
        <w:rPr>
          <w:rFonts w:hint="eastAsia" w:asciiTheme="minorEastAsia" w:hAnsiTheme="minorEastAsia"/>
          <w:color w:val="000000" w:themeColor="text1"/>
          <w:szCs w:val="21"/>
          <w14:textFill>
            <w14:solidFill>
              <w14:schemeClr w14:val="tx1"/>
            </w14:solidFill>
          </w14:textFill>
        </w:rPr>
        <w:t>：</w:t>
      </w:r>
    </w:p>
    <w:p>
      <w:pPr>
        <w:pStyle w:val="19"/>
        <w:numPr>
          <w:ilvl w:val="1"/>
          <w:numId w:val="5"/>
        </w:numPr>
        <w:spacing w:line="276" w:lineRule="auto"/>
        <w:ind w:left="0" w:firstLine="420" w:firstLineChars="0"/>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55555555</w:t>
      </w:r>
      <w:r>
        <w:rPr>
          <w:rFonts w:hint="eastAsia" w:asciiTheme="minorEastAsia" w:hAnsiTheme="minorEastAsia"/>
          <w:color w:val="000000" w:themeColor="text1"/>
          <w:szCs w:val="21"/>
          <w14:textFill>
            <w14:solidFill>
              <w14:schemeClr w14:val="tx1"/>
            </w14:solidFill>
          </w14:textFill>
        </w:rPr>
        <w:t>；</w:t>
      </w:r>
      <w:r>
        <w:rPr>
          <w:rFonts w:asciiTheme="minorEastAsia" w:hAnsiTheme="minorEastAsia"/>
          <w:color w:val="000000" w:themeColor="text1"/>
          <w:szCs w:val="21"/>
          <w14:textFill>
            <w14:solidFill>
              <w14:schemeClr w14:val="tx1"/>
            </w14:solidFill>
          </w14:textFill>
        </w:rPr>
        <w:t xml:space="preserve"> </w:t>
      </w:r>
    </w:p>
    <w:p>
      <w:pPr>
        <w:pStyle w:val="19"/>
        <w:numPr>
          <w:ilvl w:val="1"/>
          <w:numId w:val="5"/>
        </w:numPr>
        <w:spacing w:line="276" w:lineRule="auto"/>
        <w:ind w:left="0" w:firstLine="420" w:firstLineChars="0"/>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77777777777777777</w:t>
      </w:r>
      <w:r>
        <w:rPr>
          <w:rFonts w:hint="eastAsia" w:asciiTheme="minorEastAsia" w:hAnsiTheme="minorEastAsia"/>
          <w:color w:val="000000" w:themeColor="text1"/>
          <w:szCs w:val="21"/>
          <w14:textFill>
            <w14:solidFill>
              <w14:schemeClr w14:val="tx1"/>
            </w14:solidFill>
          </w14:textFill>
        </w:rPr>
        <w:t>；</w:t>
      </w:r>
    </w:p>
    <w:p>
      <w:pPr>
        <w:pStyle w:val="19"/>
        <w:numPr>
          <w:ilvl w:val="0"/>
          <w:numId w:val="5"/>
        </w:numPr>
        <w:spacing w:line="276" w:lineRule="auto"/>
        <w:ind w:left="0" w:firstLine="420" w:firstLineChars="0"/>
        <w:rPr>
          <w:rFonts w:cs="宋体" w:asciiTheme="minorEastAsia" w:hAnsiTheme="minorEastAsia"/>
          <w:color w:val="000000" w:themeColor="text1"/>
          <w:kern w:val="0"/>
          <w:szCs w:val="21"/>
          <w14:textFill>
            <w14:solidFill>
              <w14:schemeClr w14:val="tx1"/>
            </w14:solidFill>
          </w14:textFill>
        </w:rPr>
      </w:pPr>
      <w:r>
        <w:rPr>
          <w:rFonts w:cs="宋体" w:asciiTheme="minorEastAsia" w:hAnsiTheme="minorEastAsia"/>
          <w:color w:val="000000" w:themeColor="text1"/>
          <w:kern w:val="0"/>
          <w:szCs w:val="21"/>
          <w14:textFill>
            <w14:solidFill>
              <w14:schemeClr w14:val="tx1"/>
            </w14:solidFill>
          </w14:textFill>
        </w:rPr>
        <w:t>返点额的计算</w:t>
      </w:r>
      <w:r>
        <w:rPr>
          <w:rFonts w:hint="eastAsia" w:cs="宋体" w:asciiTheme="minorEastAsia" w:hAnsiTheme="minorEastAsia"/>
          <w:color w:val="000000" w:themeColor="text1"/>
          <w:kern w:val="0"/>
          <w:szCs w:val="21"/>
          <w14:textFill>
            <w14:solidFill>
              <w14:schemeClr w14:val="tx1"/>
            </w14:solidFill>
          </w14:textFill>
        </w:rPr>
        <w:t>公式</w:t>
      </w:r>
      <w:r>
        <w:rPr>
          <w:rFonts w:cs="宋体" w:asciiTheme="minorEastAsia" w:hAnsiTheme="minorEastAsia"/>
          <w:color w:val="000000" w:themeColor="text1"/>
          <w:kern w:val="0"/>
          <w:szCs w:val="21"/>
          <w14:textFill>
            <w14:solidFill>
              <w14:schemeClr w14:val="tx1"/>
            </w14:solidFill>
          </w14:textFill>
        </w:rPr>
        <w:t>：</w:t>
      </w:r>
    </w:p>
    <w:p>
      <w:pPr>
        <w:spacing w:line="276" w:lineRule="auto"/>
        <w:ind w:firstLine="420" w:firstLineChars="200"/>
        <w:rPr>
          <w:rFonts w:asciiTheme="minorEastAsia" w:hAnsiTheme="minorEastAsia"/>
          <w:color w:val="000000" w:themeColor="text1"/>
          <w14:textFill>
            <w14:solidFill>
              <w14:schemeClr w14:val="tx1"/>
            </w14:solidFill>
          </w14:textFill>
        </w:rPr>
      </w:pPr>
      <w:r>
        <w:rPr>
          <w:rFonts w:asciiTheme="minorEastAsia" w:hAnsiTheme="minorEastAsia"/>
          <w:color w:val="000000" w:themeColor="text1"/>
          <w:szCs w:val="21"/>
          <w14:textFill>
            <w14:solidFill>
              <w14:schemeClr w14:val="tx1"/>
            </w14:solidFill>
          </w14:textFill>
        </w:rPr>
        <w:t>返点额=</w:t>
      </w:r>
      <w:r>
        <w:rPr>
          <w:rFonts w:hint="eastAsia" w:asciiTheme="minorEastAsia" w:hAnsiTheme="minorEastAsia"/>
          <w:color w:val="000000" w:themeColor="text1"/>
          <w:szCs w:val="21"/>
          <w:lang w:val="en-US" w:eastAsia="zh-CN"/>
          <w14:textFill>
            <w14:solidFill>
              <w14:schemeClr w14:val="tx1"/>
            </w14:solidFill>
          </w14:textFill>
        </w:rPr>
        <w:t>3333</w:t>
      </w:r>
      <w:r>
        <w:rPr>
          <w:rStyle w:val="16"/>
          <w:rFonts w:asciiTheme="minorEastAsia" w:hAnsiTheme="minorEastAsia"/>
          <w:color w:val="000000" w:themeColor="text1"/>
          <w:szCs w:val="21"/>
          <w14:textFill>
            <w14:solidFill>
              <w14:schemeClr w14:val="tx1"/>
            </w14:solidFill>
          </w14:textFill>
        </w:rPr>
        <w:footnoteReference w:id="0"/>
      </w:r>
      <w:r>
        <w:rPr>
          <w:rFonts w:asciiTheme="minorEastAsia" w:hAnsiTheme="minorEastAsia"/>
          <w:color w:val="000000" w:themeColor="text1"/>
          <w:szCs w:val="21"/>
          <w14:textFill>
            <w14:solidFill>
              <w14:schemeClr w14:val="tx1"/>
            </w14:solidFill>
          </w14:textFill>
        </w:rPr>
        <w:t>×</w:t>
      </w:r>
      <w:r>
        <w:rPr>
          <w:rFonts w:hint="eastAsia" w:asciiTheme="minorEastAsia" w:hAnsiTheme="minorEastAsia"/>
          <w:color w:val="000000" w:themeColor="text1"/>
          <w:szCs w:val="21"/>
          <w:lang w:val="en-US" w:eastAsia="zh-CN"/>
          <w14:textFill>
            <w14:solidFill>
              <w14:schemeClr w14:val="tx1"/>
            </w14:solidFill>
          </w14:textFill>
        </w:rPr>
        <w:t>5555555</w:t>
      </w:r>
      <w:r>
        <w:rPr>
          <w:rStyle w:val="16"/>
          <w:rFonts w:asciiTheme="minorEastAsia" w:hAnsiTheme="minorEastAsia"/>
          <w:color w:val="000000" w:themeColor="text1"/>
          <w:szCs w:val="21"/>
          <w14:textFill>
            <w14:solidFill>
              <w14:schemeClr w14:val="tx1"/>
            </w14:solidFill>
          </w14:textFill>
        </w:rPr>
        <w:footnoteReference w:id="1"/>
      </w:r>
      <w:r>
        <w:rPr>
          <w:rFonts w:asciiTheme="minorEastAsia" w:hAnsiTheme="minorEastAsia"/>
          <w:color w:val="000000" w:themeColor="text1"/>
          <w:szCs w:val="21"/>
          <w14:textFill>
            <w14:solidFill>
              <w14:schemeClr w14:val="tx1"/>
            </w14:solidFill>
          </w14:textFill>
        </w:rPr>
        <w:t>×</w:t>
      </w:r>
      <w:r>
        <w:rPr>
          <w:rFonts w:hint="eastAsia" w:asciiTheme="minorEastAsia" w:hAnsiTheme="minorEastAsia"/>
          <w:color w:val="000000" w:themeColor="text1"/>
          <w:lang w:val="en-US" w:eastAsia="zh-CN"/>
          <w14:textFill>
            <w14:solidFill>
              <w14:schemeClr w14:val="tx1"/>
            </w14:solidFill>
          </w14:textFill>
        </w:rPr>
        <w:t>66666</w:t>
      </w:r>
      <w:r>
        <w:rPr>
          <w:rFonts w:hint="eastAsia" w:asciiTheme="minorEastAsia" w:hAnsiTheme="minorEastAsia"/>
          <w:color w:val="000000" w:themeColor="text1"/>
          <w14:textFill>
            <w14:solidFill>
              <w14:schemeClr w14:val="tx1"/>
            </w14:solidFill>
          </w14:textFill>
        </w:rPr>
        <w:t>数</w:t>
      </w:r>
    </w:p>
    <w:p>
      <w:pPr>
        <w:spacing w:line="276" w:lineRule="auto"/>
        <w:ind w:firstLine="420" w:firstLineChars="200"/>
        <w:rPr>
          <w:rFonts w:asciiTheme="minorEastAsia" w:hAnsiTheme="minorEastAsia"/>
          <w:color w:val="000000" w:themeColor="text1"/>
          <w14:textFill>
            <w14:solidFill>
              <w14:schemeClr w14:val="tx1"/>
            </w14:solidFill>
          </w14:textFill>
        </w:rPr>
      </w:pPr>
      <w:r>
        <w:rPr>
          <w:rFonts w:hint="eastAsia" w:asciiTheme="minorEastAsia" w:hAnsiTheme="minorEastAsia"/>
          <w:color w:val="000000" w:themeColor="text1"/>
          <w:lang w:val="en-US" w:eastAsia="zh-CN"/>
          <w14:textFill>
            <w14:solidFill>
              <w14:schemeClr w14:val="tx1"/>
            </w14:solidFill>
          </w14:textFill>
        </w:rPr>
        <w:t>//////////////////////////////////</w:t>
      </w:r>
      <w:r>
        <w:rPr>
          <w:rFonts w:hint="eastAsia" w:asciiTheme="minorEastAsia" w:hAnsiTheme="minorEastAsia"/>
          <w:color w:val="000000" w:themeColor="text1"/>
          <w14:textFill>
            <w14:solidFill>
              <w14:schemeClr w14:val="tx1"/>
            </w14:solidFill>
          </w14:textFill>
        </w:rPr>
        <w:t>。</w:t>
      </w:r>
    </w:p>
    <w:p>
      <w:pPr>
        <w:spacing w:line="276" w:lineRule="auto"/>
        <w:rPr>
          <w:rFonts w:asciiTheme="minorEastAsia" w:hAnsiTheme="minorEastAsia"/>
          <w:b/>
          <w:color w:val="000000" w:themeColor="text1"/>
          <w:szCs w:val="21"/>
          <w14:textFill>
            <w14:solidFill>
              <w14:schemeClr w14:val="tx1"/>
            </w14:solidFill>
          </w14:textFill>
        </w:rPr>
      </w:pPr>
      <w:r>
        <w:rPr>
          <w:rFonts w:hint="eastAsia" w:asciiTheme="minorEastAsia" w:hAnsiTheme="minorEastAsia"/>
          <w:b/>
          <w:color w:val="000000" w:themeColor="text1"/>
          <w:szCs w:val="21"/>
          <w14:textFill>
            <w14:solidFill>
              <w14:schemeClr w14:val="tx1"/>
            </w14:solidFill>
          </w14:textFill>
        </w:rPr>
        <w:t>逾期款判定系数表如下：</w:t>
      </w:r>
    </w:p>
    <w:tbl>
      <w:tblPr>
        <w:tblStyle w:val="11"/>
        <w:tblpPr w:leftFromText="180" w:rightFromText="180" w:vertAnchor="text" w:tblpY="1"/>
        <w:tblOverlap w:val="never"/>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687"/>
        <w:gridCol w:w="282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82" w:hRule="atLeast"/>
        </w:trPr>
        <w:tc>
          <w:tcPr>
            <w:tcW w:w="2687" w:type="dxa"/>
            <w:shd w:val="clear" w:color="auto" w:fill="BEBEBE" w:themeFill="background1" w:themeFillShade="BF"/>
            <w:vAlign w:val="center"/>
          </w:tcPr>
          <w:p>
            <w:pPr>
              <w:spacing w:line="276" w:lineRule="auto"/>
              <w:jc w:val="center"/>
              <w:rPr>
                <w:rFonts w:asciiTheme="minorEastAsia" w:hAnsiTheme="minorEastAsia"/>
                <w:b/>
                <w:color w:val="000000" w:themeColor="text1"/>
                <w:szCs w:val="21"/>
                <w14:textFill>
                  <w14:solidFill>
                    <w14:schemeClr w14:val="tx1"/>
                  </w14:solidFill>
                </w14:textFill>
              </w:rPr>
            </w:pPr>
            <w:r>
              <w:rPr>
                <w:rFonts w:hint="eastAsia" w:asciiTheme="minorEastAsia" w:hAnsiTheme="minorEastAsia"/>
                <w:b/>
                <w:color w:val="000000" w:themeColor="text1"/>
                <w:szCs w:val="21"/>
                <w14:textFill>
                  <w14:solidFill>
                    <w14:schemeClr w14:val="tx1"/>
                  </w14:solidFill>
                </w14:textFill>
              </w:rPr>
              <w:t>逾期天数</w:t>
            </w:r>
            <w:r>
              <w:rPr>
                <w:rStyle w:val="16"/>
                <w:rFonts w:asciiTheme="minorEastAsia" w:hAnsiTheme="minorEastAsia"/>
                <w:b/>
                <w:color w:val="000000" w:themeColor="text1"/>
                <w:szCs w:val="21"/>
                <w14:textFill>
                  <w14:solidFill>
                    <w14:schemeClr w14:val="tx1"/>
                  </w14:solidFill>
                </w14:textFill>
              </w:rPr>
              <w:footnoteReference w:id="2"/>
            </w:r>
          </w:p>
        </w:tc>
        <w:tc>
          <w:tcPr>
            <w:tcW w:w="2824" w:type="dxa"/>
            <w:shd w:val="clear" w:color="auto" w:fill="BEBEBE" w:themeFill="background1" w:themeFillShade="BF"/>
            <w:vAlign w:val="center"/>
          </w:tcPr>
          <w:p>
            <w:pPr>
              <w:spacing w:line="276" w:lineRule="auto"/>
              <w:jc w:val="center"/>
              <w:rPr>
                <w:rFonts w:asciiTheme="minorEastAsia" w:hAnsiTheme="minorEastAsia"/>
                <w:b/>
                <w:color w:val="000000" w:themeColor="text1"/>
                <w:szCs w:val="21"/>
                <w14:textFill>
                  <w14:solidFill>
                    <w14:schemeClr w14:val="tx1"/>
                  </w14:solidFill>
                </w14:textFill>
              </w:rPr>
            </w:pPr>
            <w:r>
              <w:rPr>
                <w:rFonts w:hint="eastAsia" w:asciiTheme="minorEastAsia" w:hAnsiTheme="minorEastAsia"/>
                <w:b/>
                <w:color w:val="000000" w:themeColor="text1"/>
                <w:szCs w:val="21"/>
                <w14:textFill>
                  <w14:solidFill>
                    <w14:schemeClr w14:val="tx1"/>
                  </w14:solidFill>
                </w14:textFill>
              </w:rPr>
              <w:t>逾期款判定系数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687" w:type="dxa"/>
            <w:vAlign w:val="center"/>
          </w:tcPr>
          <w:p>
            <w:pPr>
              <w:pStyle w:val="22"/>
              <w:framePr w:hSpace="0" w:wrap="auto" w:vAnchor="margin" w:hAnchor="text" w:yAlign="inline"/>
              <w:rPr>
                <w:rFonts w:hint="eastAsia" w:eastAsiaTheme="minorEastAsia"/>
                <w:color w:val="000000" w:themeColor="text1"/>
                <w:lang w:eastAsia="zh-CN"/>
                <w14:textFill>
                  <w14:solidFill>
                    <w14:schemeClr w14:val="tx1"/>
                  </w14:solidFill>
                </w14:textFill>
              </w:rPr>
            </w:pPr>
            <w:r>
              <w:rPr>
                <w:rFonts w:hint="eastAsia"/>
                <w:color w:val="000000" w:themeColor="text1"/>
                <w:lang w:val="en-US" w:eastAsia="zh-CN"/>
                <w14:textFill>
                  <w14:solidFill>
                    <w14:schemeClr w14:val="tx1"/>
                  </w14:solidFill>
                </w14:textFill>
              </w:rPr>
              <w:t>0</w:t>
            </w:r>
          </w:p>
        </w:tc>
        <w:tc>
          <w:tcPr>
            <w:tcW w:w="2824" w:type="dxa"/>
            <w:vAlign w:val="center"/>
          </w:tcPr>
          <w:p>
            <w:pPr>
              <w:spacing w:line="276" w:lineRule="auto"/>
              <w:jc w:val="center"/>
              <w:rPr>
                <w:rFonts w:hint="eastAsia" w:cs="Times New Roman" w:asciiTheme="minorEastAsia" w:hAnsiTheme="minorEastAsia" w:eastAsiaTheme="minorEastAsia"/>
                <w:color w:val="000000" w:themeColor="text1"/>
                <w:szCs w:val="21"/>
                <w:lang w:eastAsia="zh-CN"/>
                <w14:textFill>
                  <w14:solidFill>
                    <w14:schemeClr w14:val="tx1"/>
                  </w14:solidFill>
                </w14:textFill>
              </w:rPr>
            </w:pPr>
            <w:r>
              <w:rPr>
                <w:rFonts w:hint="eastAsia" w:cs="Times New Roman" w:asciiTheme="minorEastAsia" w:hAnsiTheme="minorEastAsia"/>
                <w:color w:val="000000" w:themeColor="text1"/>
                <w:szCs w:val="21"/>
                <w:lang w:val="en-US" w:eastAsia="zh-CN"/>
                <w14:textFill>
                  <w14:solidFill>
                    <w14:schemeClr w14:val="tx1"/>
                  </w14:solidFill>
                </w14:textFill>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687" w:type="dxa"/>
            <w:vAlign w:val="center"/>
          </w:tcPr>
          <w:p>
            <w:pPr>
              <w:spacing w:line="276" w:lineRule="auto"/>
              <w:jc w:val="center"/>
              <w:rPr>
                <w:color w:val="000000" w:themeColor="text1"/>
                <w14:textFill>
                  <w14:solidFill>
                    <w14:schemeClr w14:val="tx1"/>
                  </w14:solidFill>
                </w14:textFill>
              </w:rPr>
            </w:pPr>
            <w:r>
              <w:rPr>
                <w:rFonts w:hint="eastAsia" w:cs="Times New Roman" w:asciiTheme="minorEastAsia" w:hAnsiTheme="minorEastAsia"/>
                <w:color w:val="000000" w:themeColor="text1"/>
                <w:szCs w:val="21"/>
                <w:lang w:val="en-US" w:eastAsia="zh-CN"/>
                <w14:textFill>
                  <w14:solidFill>
                    <w14:schemeClr w14:val="tx1"/>
                  </w14:solidFill>
                </w14:textFill>
              </w:rPr>
              <w:t>0</w:t>
            </w:r>
          </w:p>
        </w:tc>
        <w:tc>
          <w:tcPr>
            <w:tcW w:w="2824" w:type="dxa"/>
            <w:vAlign w:val="center"/>
          </w:tcPr>
          <w:p>
            <w:pPr>
              <w:spacing w:line="276" w:lineRule="auto"/>
              <w:jc w:val="center"/>
              <w:rPr>
                <w:rFonts w:hint="eastAsia" w:cs="Times New Roman" w:asciiTheme="minorEastAsia" w:hAnsiTheme="minorEastAsia" w:eastAsiaTheme="minorEastAsia"/>
                <w:color w:val="000000" w:themeColor="text1"/>
                <w:szCs w:val="21"/>
                <w:lang w:eastAsia="zh-CN"/>
                <w14:textFill>
                  <w14:solidFill>
                    <w14:schemeClr w14:val="tx1"/>
                  </w14:solidFill>
                </w14:textFill>
              </w:rPr>
            </w:pPr>
            <w:r>
              <w:rPr>
                <w:rFonts w:hint="eastAsia" w:cs="Times New Roman" w:asciiTheme="minorEastAsia" w:hAnsiTheme="minorEastAsia"/>
                <w:color w:val="000000" w:themeColor="text1"/>
                <w:szCs w:val="21"/>
                <w:lang w:val="en-US" w:eastAsia="zh-CN"/>
                <w14:textFill>
                  <w14:solidFill>
                    <w14:schemeClr w14:val="tx1"/>
                  </w14:solidFill>
                </w14:textFill>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687" w:type="dxa"/>
            <w:vAlign w:val="center"/>
          </w:tcPr>
          <w:p>
            <w:pPr>
              <w:spacing w:line="276" w:lineRule="auto"/>
              <w:jc w:val="center"/>
              <w:rPr>
                <w:color w:val="000000" w:themeColor="text1"/>
                <w14:textFill>
                  <w14:solidFill>
                    <w14:schemeClr w14:val="tx1"/>
                  </w14:solidFill>
                </w14:textFill>
              </w:rPr>
            </w:pPr>
            <w:r>
              <w:rPr>
                <w:rFonts w:hint="eastAsia" w:cs="Times New Roman" w:asciiTheme="minorEastAsia" w:hAnsiTheme="minorEastAsia"/>
                <w:color w:val="000000" w:themeColor="text1"/>
                <w:szCs w:val="21"/>
                <w:lang w:val="en-US" w:eastAsia="zh-CN"/>
                <w14:textFill>
                  <w14:solidFill>
                    <w14:schemeClr w14:val="tx1"/>
                  </w14:solidFill>
                </w14:textFill>
              </w:rPr>
              <w:t>0</w:t>
            </w:r>
          </w:p>
        </w:tc>
        <w:tc>
          <w:tcPr>
            <w:tcW w:w="2824" w:type="dxa"/>
            <w:vAlign w:val="center"/>
          </w:tcPr>
          <w:p>
            <w:pPr>
              <w:spacing w:line="276" w:lineRule="auto"/>
              <w:jc w:val="center"/>
              <w:rPr>
                <w:rFonts w:cs="Times New Roman" w:asciiTheme="minorEastAsia" w:hAnsiTheme="minorEastAsia"/>
                <w:color w:val="000000" w:themeColor="text1"/>
                <w:szCs w:val="21"/>
                <w14:textFill>
                  <w14:solidFill>
                    <w14:schemeClr w14:val="tx1"/>
                  </w14:solidFill>
                </w14:textFill>
              </w:rPr>
            </w:pPr>
            <w:r>
              <w:rPr>
                <w:rFonts w:hint="eastAsia" w:cs="Times New Roman" w:asciiTheme="minorEastAsia" w:hAnsiTheme="minorEastAsia"/>
                <w:color w:val="000000" w:themeColor="text1"/>
                <w:szCs w:val="21"/>
                <w:lang w:val="en-US" w:eastAsia="zh-CN"/>
                <w14:textFill>
                  <w14:solidFill>
                    <w14:schemeClr w14:val="tx1"/>
                  </w14:solidFill>
                </w14:textFill>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687" w:type="dxa"/>
            <w:vAlign w:val="center"/>
          </w:tcPr>
          <w:p>
            <w:pPr>
              <w:spacing w:line="276" w:lineRule="auto"/>
              <w:jc w:val="center"/>
              <w:rPr>
                <w:color w:val="000000" w:themeColor="text1"/>
                <w14:textFill>
                  <w14:solidFill>
                    <w14:schemeClr w14:val="tx1"/>
                  </w14:solidFill>
                </w14:textFill>
              </w:rPr>
            </w:pPr>
            <w:r>
              <w:rPr>
                <w:rFonts w:hint="eastAsia" w:cs="Times New Roman" w:asciiTheme="minorEastAsia" w:hAnsiTheme="minorEastAsia"/>
                <w:color w:val="000000" w:themeColor="text1"/>
                <w:szCs w:val="21"/>
                <w:lang w:val="en-US" w:eastAsia="zh-CN"/>
                <w14:textFill>
                  <w14:solidFill>
                    <w14:schemeClr w14:val="tx1"/>
                  </w14:solidFill>
                </w14:textFill>
              </w:rPr>
              <w:t>0</w:t>
            </w:r>
          </w:p>
        </w:tc>
        <w:tc>
          <w:tcPr>
            <w:tcW w:w="2824" w:type="dxa"/>
            <w:vAlign w:val="center"/>
          </w:tcPr>
          <w:p>
            <w:pPr>
              <w:spacing w:line="276" w:lineRule="auto"/>
              <w:jc w:val="center"/>
              <w:rPr>
                <w:rFonts w:cs="Times New Roman" w:asciiTheme="minorEastAsia" w:hAnsiTheme="minorEastAsia"/>
                <w:color w:val="000000" w:themeColor="text1"/>
                <w:szCs w:val="21"/>
                <w14:textFill>
                  <w14:solidFill>
                    <w14:schemeClr w14:val="tx1"/>
                  </w14:solidFill>
                </w14:textFill>
              </w:rPr>
            </w:pPr>
            <w:r>
              <w:rPr>
                <w:rFonts w:hint="eastAsia" w:cs="Times New Roman" w:asciiTheme="minorEastAsia" w:hAnsiTheme="minorEastAsia"/>
                <w:color w:val="000000" w:themeColor="text1"/>
                <w:szCs w:val="21"/>
                <w:lang w:val="en-US" w:eastAsia="zh-CN"/>
                <w14:textFill>
                  <w14:solidFill>
                    <w14:schemeClr w14:val="tx1"/>
                  </w14:solidFill>
                </w14:textFill>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687" w:type="dxa"/>
            <w:vAlign w:val="center"/>
          </w:tcPr>
          <w:p>
            <w:pPr>
              <w:spacing w:line="276" w:lineRule="auto"/>
              <w:jc w:val="center"/>
              <w:rPr>
                <w:color w:val="000000" w:themeColor="text1"/>
                <w14:textFill>
                  <w14:solidFill>
                    <w14:schemeClr w14:val="tx1"/>
                  </w14:solidFill>
                </w14:textFill>
              </w:rPr>
            </w:pPr>
            <w:r>
              <w:rPr>
                <w:rFonts w:hint="eastAsia" w:cs="Times New Roman" w:asciiTheme="minorEastAsia" w:hAnsiTheme="minorEastAsia"/>
                <w:color w:val="000000" w:themeColor="text1"/>
                <w:szCs w:val="21"/>
                <w:lang w:val="en-US" w:eastAsia="zh-CN"/>
                <w14:textFill>
                  <w14:solidFill>
                    <w14:schemeClr w14:val="tx1"/>
                  </w14:solidFill>
                </w14:textFill>
              </w:rPr>
              <w:t>0</w:t>
            </w:r>
          </w:p>
        </w:tc>
        <w:tc>
          <w:tcPr>
            <w:tcW w:w="2824" w:type="dxa"/>
            <w:vAlign w:val="center"/>
          </w:tcPr>
          <w:p>
            <w:pPr>
              <w:spacing w:line="276" w:lineRule="auto"/>
              <w:jc w:val="center"/>
              <w:rPr>
                <w:rFonts w:cs="Times New Roman" w:asciiTheme="minorEastAsia" w:hAnsiTheme="minorEastAsia"/>
                <w:color w:val="000000" w:themeColor="text1"/>
                <w:szCs w:val="21"/>
                <w14:textFill>
                  <w14:solidFill>
                    <w14:schemeClr w14:val="tx1"/>
                  </w14:solidFill>
                </w14:textFill>
              </w:rPr>
            </w:pPr>
            <w:r>
              <w:rPr>
                <w:rFonts w:hint="eastAsia" w:cs="Times New Roman" w:asciiTheme="minorEastAsia" w:hAnsiTheme="minorEastAsia"/>
                <w:color w:val="000000" w:themeColor="text1"/>
                <w:szCs w:val="21"/>
                <w:lang w:val="en-US" w:eastAsia="zh-CN"/>
                <w14:textFill>
                  <w14:solidFill>
                    <w14:schemeClr w14:val="tx1"/>
                  </w14:solidFill>
                </w14:textFill>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687" w:type="dxa"/>
            <w:vAlign w:val="center"/>
          </w:tcPr>
          <w:p>
            <w:pPr>
              <w:spacing w:line="276" w:lineRule="auto"/>
              <w:jc w:val="center"/>
              <w:rPr>
                <w:color w:val="000000" w:themeColor="text1"/>
                <w14:textFill>
                  <w14:solidFill>
                    <w14:schemeClr w14:val="tx1"/>
                  </w14:solidFill>
                </w14:textFill>
              </w:rPr>
            </w:pPr>
            <w:r>
              <w:rPr>
                <w:rFonts w:hint="eastAsia" w:cs="Times New Roman" w:asciiTheme="minorEastAsia" w:hAnsiTheme="minorEastAsia"/>
                <w:color w:val="000000" w:themeColor="text1"/>
                <w:szCs w:val="21"/>
                <w:lang w:val="en-US" w:eastAsia="zh-CN"/>
                <w14:textFill>
                  <w14:solidFill>
                    <w14:schemeClr w14:val="tx1"/>
                  </w14:solidFill>
                </w14:textFill>
              </w:rPr>
              <w:t>0</w:t>
            </w:r>
          </w:p>
        </w:tc>
        <w:tc>
          <w:tcPr>
            <w:tcW w:w="2824" w:type="dxa"/>
            <w:vAlign w:val="center"/>
          </w:tcPr>
          <w:p>
            <w:pPr>
              <w:spacing w:line="276" w:lineRule="auto"/>
              <w:jc w:val="center"/>
              <w:rPr>
                <w:rFonts w:cs="Times New Roman" w:asciiTheme="minorEastAsia" w:hAnsiTheme="minorEastAsia"/>
                <w:color w:val="000000" w:themeColor="text1"/>
                <w:szCs w:val="21"/>
                <w14:textFill>
                  <w14:solidFill>
                    <w14:schemeClr w14:val="tx1"/>
                  </w14:solidFill>
                </w14:textFill>
              </w:rPr>
            </w:pPr>
            <w:r>
              <w:rPr>
                <w:rFonts w:hint="eastAsia" w:cs="Times New Roman" w:asciiTheme="minorEastAsia" w:hAnsiTheme="minorEastAsia"/>
                <w:color w:val="000000" w:themeColor="text1"/>
                <w:szCs w:val="21"/>
                <w:lang w:val="en-US" w:eastAsia="zh-CN"/>
                <w14:textFill>
                  <w14:solidFill>
                    <w14:schemeClr w14:val="tx1"/>
                  </w14:solidFill>
                </w14:textFill>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687" w:type="dxa"/>
            <w:vAlign w:val="center"/>
          </w:tcPr>
          <w:p>
            <w:pPr>
              <w:spacing w:line="276" w:lineRule="auto"/>
              <w:jc w:val="center"/>
              <w:rPr>
                <w:color w:val="000000" w:themeColor="text1"/>
                <w14:textFill>
                  <w14:solidFill>
                    <w14:schemeClr w14:val="tx1"/>
                  </w14:solidFill>
                </w14:textFill>
              </w:rPr>
            </w:pPr>
            <w:r>
              <w:rPr>
                <w:rFonts w:hint="eastAsia" w:cs="Times New Roman" w:asciiTheme="minorEastAsia" w:hAnsiTheme="minorEastAsia"/>
                <w:color w:val="000000" w:themeColor="text1"/>
                <w:szCs w:val="21"/>
                <w:lang w:val="en-US" w:eastAsia="zh-CN"/>
                <w14:textFill>
                  <w14:solidFill>
                    <w14:schemeClr w14:val="tx1"/>
                  </w14:solidFill>
                </w14:textFill>
              </w:rPr>
              <w:t>0</w:t>
            </w:r>
          </w:p>
        </w:tc>
        <w:tc>
          <w:tcPr>
            <w:tcW w:w="2824" w:type="dxa"/>
            <w:vAlign w:val="center"/>
          </w:tcPr>
          <w:p>
            <w:pPr>
              <w:spacing w:line="276" w:lineRule="auto"/>
              <w:jc w:val="center"/>
              <w:rPr>
                <w:rFonts w:cs="Times New Roman" w:asciiTheme="minorEastAsia" w:hAnsiTheme="minorEastAsia"/>
                <w:color w:val="000000" w:themeColor="text1"/>
                <w:szCs w:val="21"/>
                <w14:textFill>
                  <w14:solidFill>
                    <w14:schemeClr w14:val="tx1"/>
                  </w14:solidFill>
                </w14:textFill>
              </w:rPr>
            </w:pPr>
            <w:r>
              <w:rPr>
                <w:rFonts w:hint="eastAsia" w:cs="Times New Roman" w:asciiTheme="minorEastAsia" w:hAnsiTheme="minorEastAsia"/>
                <w:color w:val="000000" w:themeColor="text1"/>
                <w:szCs w:val="21"/>
                <w:lang w:val="en-US" w:eastAsia="zh-CN"/>
                <w14:textFill>
                  <w14:solidFill>
                    <w14:schemeClr w14:val="tx1"/>
                  </w14:solidFill>
                </w14:textFill>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687" w:type="dxa"/>
            <w:vAlign w:val="center"/>
          </w:tcPr>
          <w:p>
            <w:pPr>
              <w:spacing w:line="276" w:lineRule="auto"/>
              <w:jc w:val="center"/>
              <w:rPr>
                <w:color w:val="000000" w:themeColor="text1"/>
                <w14:textFill>
                  <w14:solidFill>
                    <w14:schemeClr w14:val="tx1"/>
                  </w14:solidFill>
                </w14:textFill>
              </w:rPr>
            </w:pPr>
            <w:r>
              <w:rPr>
                <w:rFonts w:hint="eastAsia" w:cs="Times New Roman" w:asciiTheme="minorEastAsia" w:hAnsiTheme="minorEastAsia"/>
                <w:color w:val="000000" w:themeColor="text1"/>
                <w:szCs w:val="21"/>
                <w:lang w:val="en-US" w:eastAsia="zh-CN"/>
                <w14:textFill>
                  <w14:solidFill>
                    <w14:schemeClr w14:val="tx1"/>
                  </w14:solidFill>
                </w14:textFill>
              </w:rPr>
              <w:t>0</w:t>
            </w:r>
          </w:p>
        </w:tc>
        <w:tc>
          <w:tcPr>
            <w:tcW w:w="2824" w:type="dxa"/>
            <w:vAlign w:val="center"/>
          </w:tcPr>
          <w:p>
            <w:pPr>
              <w:spacing w:line="276" w:lineRule="auto"/>
              <w:jc w:val="center"/>
              <w:rPr>
                <w:rFonts w:cs="Times New Roman" w:asciiTheme="minorEastAsia" w:hAnsiTheme="minorEastAsia"/>
                <w:color w:val="000000" w:themeColor="text1"/>
                <w:szCs w:val="21"/>
                <w14:textFill>
                  <w14:solidFill>
                    <w14:schemeClr w14:val="tx1"/>
                  </w14:solidFill>
                </w14:textFill>
              </w:rPr>
            </w:pPr>
            <w:r>
              <w:rPr>
                <w:rFonts w:hint="eastAsia" w:cs="Times New Roman" w:asciiTheme="minorEastAsia" w:hAnsiTheme="minorEastAsia"/>
                <w:color w:val="000000" w:themeColor="text1"/>
                <w:szCs w:val="21"/>
                <w:lang w:val="en-US" w:eastAsia="zh-CN"/>
                <w14:textFill>
                  <w14:solidFill>
                    <w14:schemeClr w14:val="tx1"/>
                  </w14:solidFill>
                </w14:textFill>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687" w:type="dxa"/>
            <w:vAlign w:val="center"/>
          </w:tcPr>
          <w:p>
            <w:pPr>
              <w:spacing w:line="276" w:lineRule="auto"/>
              <w:jc w:val="center"/>
              <w:rPr>
                <w:color w:val="000000" w:themeColor="text1"/>
                <w14:textFill>
                  <w14:solidFill>
                    <w14:schemeClr w14:val="tx1"/>
                  </w14:solidFill>
                </w14:textFill>
              </w:rPr>
            </w:pPr>
            <w:r>
              <w:rPr>
                <w:rFonts w:hint="eastAsia" w:cs="Times New Roman" w:asciiTheme="minorEastAsia" w:hAnsiTheme="minorEastAsia"/>
                <w:color w:val="000000" w:themeColor="text1"/>
                <w:szCs w:val="21"/>
                <w:lang w:val="en-US" w:eastAsia="zh-CN"/>
                <w14:textFill>
                  <w14:solidFill>
                    <w14:schemeClr w14:val="tx1"/>
                  </w14:solidFill>
                </w14:textFill>
              </w:rPr>
              <w:t>0</w:t>
            </w:r>
          </w:p>
        </w:tc>
        <w:tc>
          <w:tcPr>
            <w:tcW w:w="2824" w:type="dxa"/>
            <w:vAlign w:val="center"/>
          </w:tcPr>
          <w:p>
            <w:pPr>
              <w:spacing w:line="276" w:lineRule="auto"/>
              <w:jc w:val="center"/>
              <w:rPr>
                <w:rFonts w:cs="Times New Roman" w:asciiTheme="minorEastAsia" w:hAnsiTheme="minorEastAsia"/>
                <w:color w:val="000000" w:themeColor="text1"/>
                <w:szCs w:val="21"/>
                <w14:textFill>
                  <w14:solidFill>
                    <w14:schemeClr w14:val="tx1"/>
                  </w14:solidFill>
                </w14:textFill>
              </w:rPr>
            </w:pPr>
            <w:r>
              <w:rPr>
                <w:rFonts w:hint="eastAsia" w:cs="Times New Roman" w:asciiTheme="minorEastAsia" w:hAnsiTheme="minorEastAsia"/>
                <w:color w:val="000000" w:themeColor="text1"/>
                <w:szCs w:val="21"/>
                <w:lang w:val="en-US" w:eastAsia="zh-CN"/>
                <w14:textFill>
                  <w14:solidFill>
                    <w14:schemeClr w14:val="tx1"/>
                  </w14:solidFill>
                </w14:textFill>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687" w:type="dxa"/>
            <w:vAlign w:val="center"/>
          </w:tcPr>
          <w:p>
            <w:pPr>
              <w:spacing w:line="276" w:lineRule="auto"/>
              <w:jc w:val="center"/>
              <w:rPr>
                <w:color w:val="000000" w:themeColor="text1"/>
                <w14:textFill>
                  <w14:solidFill>
                    <w14:schemeClr w14:val="tx1"/>
                  </w14:solidFill>
                </w14:textFill>
              </w:rPr>
            </w:pPr>
            <w:r>
              <w:rPr>
                <w:rFonts w:hint="eastAsia" w:cs="Times New Roman" w:asciiTheme="minorEastAsia" w:hAnsiTheme="minorEastAsia"/>
                <w:color w:val="000000" w:themeColor="text1"/>
                <w:szCs w:val="21"/>
                <w:lang w:val="en-US" w:eastAsia="zh-CN"/>
                <w14:textFill>
                  <w14:solidFill>
                    <w14:schemeClr w14:val="tx1"/>
                  </w14:solidFill>
                </w14:textFill>
              </w:rPr>
              <w:t>0</w:t>
            </w:r>
          </w:p>
        </w:tc>
        <w:tc>
          <w:tcPr>
            <w:tcW w:w="2824" w:type="dxa"/>
            <w:vAlign w:val="center"/>
          </w:tcPr>
          <w:p>
            <w:pPr>
              <w:spacing w:line="276" w:lineRule="auto"/>
              <w:jc w:val="center"/>
              <w:rPr>
                <w:rFonts w:cs="Times New Roman" w:asciiTheme="minorEastAsia" w:hAnsiTheme="minorEastAsia"/>
                <w:color w:val="000000" w:themeColor="text1"/>
                <w:szCs w:val="21"/>
                <w14:textFill>
                  <w14:solidFill>
                    <w14:schemeClr w14:val="tx1"/>
                  </w14:solidFill>
                </w14:textFill>
              </w:rPr>
            </w:pPr>
            <w:r>
              <w:rPr>
                <w:rFonts w:hint="eastAsia" w:cs="Times New Roman" w:asciiTheme="minorEastAsia" w:hAnsiTheme="minorEastAsia"/>
                <w:color w:val="000000" w:themeColor="text1"/>
                <w:szCs w:val="21"/>
                <w:lang w:val="en-US" w:eastAsia="zh-CN"/>
                <w14:textFill>
                  <w14:solidFill>
                    <w14:schemeClr w14:val="tx1"/>
                  </w14:solidFill>
                </w14:textFill>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687" w:type="dxa"/>
            <w:vAlign w:val="center"/>
          </w:tcPr>
          <w:p>
            <w:pPr>
              <w:spacing w:line="276" w:lineRule="auto"/>
              <w:jc w:val="center"/>
              <w:rPr>
                <w:color w:val="000000" w:themeColor="text1"/>
                <w14:textFill>
                  <w14:solidFill>
                    <w14:schemeClr w14:val="tx1"/>
                  </w14:solidFill>
                </w14:textFill>
              </w:rPr>
            </w:pPr>
            <w:r>
              <w:rPr>
                <w:rFonts w:hint="eastAsia" w:cs="Times New Roman" w:asciiTheme="minorEastAsia" w:hAnsiTheme="minorEastAsia"/>
                <w:color w:val="000000" w:themeColor="text1"/>
                <w:szCs w:val="21"/>
                <w:lang w:val="en-US" w:eastAsia="zh-CN"/>
                <w14:textFill>
                  <w14:solidFill>
                    <w14:schemeClr w14:val="tx1"/>
                  </w14:solidFill>
                </w14:textFill>
              </w:rPr>
              <w:t>0</w:t>
            </w:r>
          </w:p>
        </w:tc>
        <w:tc>
          <w:tcPr>
            <w:tcW w:w="2824" w:type="dxa"/>
            <w:vAlign w:val="center"/>
          </w:tcPr>
          <w:p>
            <w:pPr>
              <w:spacing w:line="276" w:lineRule="auto"/>
              <w:jc w:val="center"/>
              <w:rPr>
                <w:rFonts w:cs="Times New Roman" w:asciiTheme="minorEastAsia" w:hAnsiTheme="minorEastAsia"/>
                <w:color w:val="000000" w:themeColor="text1"/>
                <w:szCs w:val="21"/>
                <w14:textFill>
                  <w14:solidFill>
                    <w14:schemeClr w14:val="tx1"/>
                  </w14:solidFill>
                </w14:textFill>
              </w:rPr>
            </w:pPr>
            <w:r>
              <w:rPr>
                <w:rFonts w:hint="eastAsia" w:cs="Times New Roman" w:asciiTheme="minorEastAsia" w:hAnsiTheme="minorEastAsia"/>
                <w:color w:val="000000" w:themeColor="text1"/>
                <w:szCs w:val="21"/>
                <w:lang w:val="en-US" w:eastAsia="zh-CN"/>
                <w14:textFill>
                  <w14:solidFill>
                    <w14:schemeClr w14:val="tx1"/>
                  </w14:solidFill>
                </w14:textFill>
              </w:rPr>
              <w:t>0</w:t>
            </w:r>
          </w:p>
        </w:tc>
      </w:tr>
    </w:tbl>
    <w:p>
      <w:pPr>
        <w:spacing w:line="276" w:lineRule="auto"/>
        <w:rPr>
          <w:rFonts w:asciiTheme="minorEastAsia" w:hAnsiTheme="minorEastAsia"/>
          <w:color w:val="000000" w:themeColor="text1"/>
          <w:szCs w:val="21"/>
          <w14:textFill>
            <w14:solidFill>
              <w14:schemeClr w14:val="tx1"/>
            </w14:solidFill>
          </w14:textFill>
        </w:rPr>
      </w:pPr>
      <w:r>
        <w:rPr>
          <w:rFonts w:asciiTheme="minorEastAsia" w:hAnsiTheme="minorEastAsia"/>
          <w:color w:val="000000" w:themeColor="text1"/>
          <w:szCs w:val="21"/>
          <w14:textFill>
            <w14:solidFill>
              <w14:schemeClr w14:val="tx1"/>
            </w14:solidFill>
          </w14:textFill>
        </w:rPr>
        <w:br w:type="textWrapping" w:clear="all"/>
      </w:r>
    </w:p>
    <w:p>
      <w:pPr>
        <w:spacing w:line="276" w:lineRule="auto"/>
        <w:rPr>
          <w:rFonts w:asciiTheme="minorEastAsia" w:hAnsiTheme="minorEastAsia"/>
          <w:color w:val="000000" w:themeColor="text1"/>
          <w:szCs w:val="21"/>
          <w14:textFill>
            <w14:solidFill>
              <w14:schemeClr w14:val="tx1"/>
            </w14:solidFill>
          </w14:textFill>
        </w:rPr>
      </w:pPr>
    </w:p>
    <w:p>
      <w:pPr>
        <w:spacing w:line="276" w:lineRule="auto"/>
        <w:rPr>
          <w:rFonts w:asciiTheme="minorEastAsia" w:hAnsiTheme="minorEastAsia"/>
          <w:color w:val="000000" w:themeColor="text1"/>
          <w:szCs w:val="21"/>
          <w14:textFill>
            <w14:solidFill>
              <w14:schemeClr w14:val="tx1"/>
            </w14:solidFill>
          </w14:textFill>
        </w:rPr>
      </w:pPr>
    </w:p>
    <w:p>
      <w:pPr>
        <w:spacing w:line="276" w:lineRule="auto"/>
        <w:rPr>
          <w:rFonts w:asciiTheme="minorEastAsia" w:hAnsiTheme="minorEastAsia"/>
          <w:b/>
          <w:color w:val="000000" w:themeColor="text1"/>
          <w:szCs w:val="21"/>
          <w14:textFill>
            <w14:solidFill>
              <w14:schemeClr w14:val="tx1"/>
            </w14:solidFill>
          </w14:textFill>
        </w:rPr>
      </w:pPr>
      <w:r>
        <w:rPr>
          <w:rFonts w:hint="eastAsia" w:asciiTheme="minorEastAsia" w:hAnsiTheme="minorEastAsia"/>
          <w:b/>
          <w:color w:val="000000" w:themeColor="text1"/>
          <w:szCs w:val="21"/>
          <w14:textFill>
            <w14:solidFill>
              <w14:schemeClr w14:val="tx1"/>
            </w14:solidFill>
          </w14:textFill>
        </w:rPr>
        <w:t>五、其他</w:t>
      </w:r>
    </w:p>
    <w:p>
      <w:pPr>
        <w:spacing w:line="360" w:lineRule="auto"/>
        <w:ind w:left="0" w:leftChars="0" w:firstLine="420" w:firstLineChars="200"/>
        <w:jc w:val="left"/>
        <w:rPr>
          <w:rFonts w:asciiTheme="minorEastAsia" w:hAnsiTheme="minorEastAsia"/>
          <w:color w:val="000000" w:themeColor="text1"/>
          <w:szCs w:val="21"/>
          <w14:textFill>
            <w14:solidFill>
              <w14:schemeClr w14:val="tx1"/>
            </w14:solidFill>
          </w14:textFill>
        </w:rPr>
      </w:pPr>
      <w:bookmarkStart w:id="0" w:name="_Hlk32180357"/>
      <w:r>
        <w:rPr>
          <w:rFonts w:hint="eastAsia" w:asciiTheme="minorEastAsia" w:hAnsiTheme="minorEastAsia"/>
          <w:color w:val="000000" w:themeColor="text1"/>
          <w:szCs w:val="21"/>
          <w14:textFill>
            <w14:solidFill>
              <w14:schemeClr w14:val="tx1"/>
            </w14:solidFill>
          </w14:textFill>
        </w:rPr>
        <w:t>代理商知悉并理解，根据广告行业的交易惯例，广告发布方即虎牙公司有权根据市场行情及网站平台的运营情况。</w:t>
      </w:r>
      <w:bookmarkEnd w:id="0"/>
    </w:p>
    <w:p>
      <w:pPr>
        <w:spacing w:line="276" w:lineRule="auto"/>
        <w:rPr>
          <w:rFonts w:asciiTheme="minorEastAsia" w:hAnsiTheme="minorEastAsia"/>
          <w:b/>
          <w:color w:val="000000" w:themeColor="text1"/>
          <w:sz w:val="32"/>
          <w:szCs w:val="21"/>
          <w14:textFill>
            <w14:solidFill>
              <w14:schemeClr w14:val="tx1"/>
            </w14:solidFill>
          </w14:textFill>
        </w:rPr>
      </w:pPr>
    </w:p>
    <w:p>
      <w:pPr>
        <w:spacing w:line="276" w:lineRule="auto"/>
        <w:jc w:val="left"/>
        <w:rPr>
          <w:rFonts w:asciiTheme="minorEastAsia" w:hAnsiTheme="minorEastAsia"/>
          <w:b/>
          <w:color w:val="000000" w:themeColor="text1"/>
          <w:sz w:val="30"/>
          <w:szCs w:val="30"/>
          <w14:textFill>
            <w14:solidFill>
              <w14:schemeClr w14:val="tx1"/>
            </w14:solidFill>
          </w14:textFill>
        </w:rPr>
      </w:pPr>
    </w:p>
    <w:sectPr>
      <w:headerReference r:id="rId6" w:type="default"/>
      <w:footerReference r:id="rId7" w:type="default"/>
      <w:footnotePr>
        <w:numRestart w:val="eachPage"/>
      </w:footnotePr>
      <w:type w:val="continuous"/>
      <w:pgSz w:w="11906" w:h="16838"/>
      <w:pgMar w:top="1418" w:right="1418" w:bottom="1418" w:left="1418" w:header="850" w:footer="85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8"/>
    <w:family w:val="moder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FZFSJW--GB1-0">
    <w:altName w:val="宋体"/>
    <w:panose1 w:val="00000000000000000000"/>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033758"/>
    </w:sdtPr>
    <w:sdtContent>
      <w:sdt>
        <w:sdtPr>
          <w:id w:val="171357217"/>
        </w:sdtPr>
        <w:sdtContent>
          <w:p>
            <w:pPr>
              <w:pStyle w:val="6"/>
              <w:jc w:val="center"/>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1</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9</w:t>
            </w:r>
            <w:r>
              <w:rPr>
                <w:b/>
                <w:sz w:val="24"/>
                <w:szCs w:val="24"/>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92137284"/>
    </w:sdtPr>
    <w:sdtContent>
      <w:sdt>
        <w:sdtPr>
          <w:id w:val="259264171"/>
        </w:sdtPr>
        <w:sdtContent>
          <w:p>
            <w:pPr>
              <w:pStyle w:val="6"/>
              <w:jc w:val="center"/>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9</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9</w:t>
            </w:r>
            <w:r>
              <w:rPr>
                <w:b/>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r>
        <w:separator/>
      </w:r>
    </w:p>
  </w:footnote>
  <w:footnote w:type="continuationSeparator" w:id="7">
    <w:p>
      <w:r>
        <w:continuationSeparator/>
      </w:r>
    </w:p>
  </w:footnote>
  <w:footnote w:id="0">
    <w:p>
      <w:pPr>
        <w:pStyle w:val="8"/>
      </w:pPr>
      <w:r>
        <w:rPr>
          <w:rStyle w:val="16"/>
        </w:rPr>
        <w:footnoteRef/>
      </w:r>
      <w:r>
        <w:rPr>
          <w:rFonts w:hint="eastAsia"/>
          <w:lang w:val="en-US" w:eastAsia="zh-CN"/>
        </w:rPr>
        <w:t>000000</w:t>
      </w:r>
      <w:r>
        <w:t>：</w:t>
      </w:r>
      <w:r>
        <w:rPr>
          <w:rFonts w:hint="eastAsia"/>
          <w:lang w:val="en-US" w:eastAsia="zh-CN"/>
        </w:rPr>
        <w:t>22222222222</w:t>
      </w:r>
      <w:r>
        <w:rPr>
          <w:rFonts w:asciiTheme="minorEastAsia" w:hAnsiTheme="minorEastAsia" w:eastAsiaTheme="minorEastAsia"/>
          <w:szCs w:val="21"/>
        </w:rPr>
        <w:t>。</w:t>
      </w:r>
    </w:p>
  </w:footnote>
  <w:footnote w:id="1">
    <w:p>
      <w:pPr>
        <w:pStyle w:val="8"/>
      </w:pPr>
      <w:r>
        <w:rPr>
          <w:rStyle w:val="16"/>
        </w:rPr>
        <w:footnoteRef/>
      </w:r>
      <w:r>
        <w:t xml:space="preserve"> </w:t>
      </w:r>
      <w:r>
        <w:rPr>
          <w:rFonts w:hint="eastAsia" w:asciiTheme="minorEastAsia" w:hAnsiTheme="minorEastAsia" w:eastAsiaTheme="minorEastAsia"/>
          <w:szCs w:val="21"/>
          <w:lang w:val="en-US" w:eastAsia="zh-CN"/>
        </w:rPr>
        <w:t>111111111111</w:t>
      </w:r>
      <w:r>
        <w:rPr>
          <w:rFonts w:hint="eastAsia" w:asciiTheme="minorEastAsia" w:hAnsiTheme="minorEastAsia" w:eastAsiaTheme="minorEastAsia"/>
          <w:szCs w:val="21"/>
        </w:rPr>
        <w:t>：</w:t>
      </w:r>
      <w:r>
        <w:rPr>
          <w:rFonts w:hint="eastAsia" w:eastAsiaTheme="minorEastAsia"/>
          <w:lang w:val="en-US" w:eastAsia="zh-CN"/>
        </w:rPr>
        <w:t>555555555555555</w:t>
      </w:r>
      <w:r>
        <w:rPr>
          <w:rFonts w:hint="eastAsia"/>
        </w:rPr>
        <w:t>。</w:t>
      </w:r>
    </w:p>
  </w:footnote>
  <w:footnote w:id="2">
    <w:p>
      <w:pPr>
        <w:pStyle w:val="8"/>
      </w:pPr>
      <w:r>
        <w:rPr>
          <w:rStyle w:val="16"/>
        </w:rPr>
        <w:footnoteRef/>
      </w:r>
      <w:r>
        <w:t xml:space="preserve"> </w:t>
      </w:r>
      <w:r>
        <w:rPr>
          <w:rFonts w:hint="eastAsia"/>
        </w:rPr>
        <w:t>逾期天数：[max（(所有</w:t>
      </w:r>
      <w:r>
        <w:t>类型</w:t>
      </w:r>
      <w:r>
        <w:rPr>
          <w:rFonts w:hint="eastAsia"/>
        </w:rPr>
        <w:t>实际完成额*逾期天数)+(所有</w:t>
      </w:r>
      <w:r>
        <w:t>类型</w:t>
      </w:r>
      <w:r>
        <w:rPr>
          <w:rFonts w:hint="eastAsia"/>
        </w:rPr>
        <w:t>实际完成额*迟付天数)，0）]/所有</w:t>
      </w:r>
      <w:r>
        <w:t>类型</w:t>
      </w:r>
      <w:r>
        <w:rPr>
          <w:rFonts w:hint="eastAsia"/>
        </w:rPr>
        <w:t>实际完成额。</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left"/>
    </w:pPr>
    <w:r>
      <w:rPr>
        <w:rFonts w:hint="eastAsia"/>
      </w:rPr>
      <w:t xml:space="preserve">                                                        </w:t>
    </w:r>
    <w:r>
      <w:rPr>
        <w:rFonts w:hint="eastAsia"/>
        <w:sz w:val="21"/>
        <w:szCs w:val="21"/>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left"/>
    </w:pPr>
    <w:sdt>
      <w:sdtPr>
        <w:rPr>
          <w:rFonts w:hint="eastAsia"/>
        </w:rPr>
        <w:id w:val="-773862069"/>
      </w:sdtPr>
      <w:sdtEndPr>
        <w:rPr>
          <w:rFonts w:hint="eastAsia"/>
        </w:rPr>
      </w:sdtEndPr>
      <w:sdtContent/>
    </w:sdt>
    <w:r>
      <w:rPr>
        <w:rFonts w:hint="eastAsia"/>
      </w:rPr>
      <w:t xml:space="preserve">                                                        </w:t>
    </w:r>
    <w:r>
      <w:rPr>
        <w:rFonts w:hint="eastAsia"/>
        <w:sz w:val="21"/>
        <w:szCs w:val="21"/>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927F2E"/>
    <w:multiLevelType w:val="multilevel"/>
    <w:tmpl w:val="01927F2E"/>
    <w:lvl w:ilvl="0" w:tentative="0">
      <w:start w:val="1"/>
      <w:numFmt w:val="decimal"/>
      <w:lvlText w:val="%1."/>
      <w:lvlJc w:val="left"/>
      <w:pPr>
        <w:ind w:left="0" w:hanging="420"/>
      </w:pPr>
      <w:rPr>
        <w:rFonts w:hint="eastAsia"/>
      </w:rPr>
    </w:lvl>
    <w:lvl w:ilvl="1" w:tentative="0">
      <w:start w:val="1"/>
      <w:numFmt w:val="lowerLetter"/>
      <w:lvlText w:val="%2)"/>
      <w:lvlJc w:val="left"/>
      <w:pPr>
        <w:ind w:left="420" w:hanging="420"/>
      </w:pPr>
    </w:lvl>
    <w:lvl w:ilvl="2" w:tentative="0">
      <w:start w:val="1"/>
      <w:numFmt w:val="lowerRoman"/>
      <w:lvlText w:val="%3."/>
      <w:lvlJc w:val="right"/>
      <w:pPr>
        <w:ind w:left="840" w:hanging="420"/>
      </w:pPr>
    </w:lvl>
    <w:lvl w:ilvl="3" w:tentative="0">
      <w:start w:val="1"/>
      <w:numFmt w:val="decimal"/>
      <w:lvlText w:val="%4."/>
      <w:lvlJc w:val="left"/>
      <w:pPr>
        <w:ind w:left="1260" w:hanging="420"/>
      </w:pPr>
    </w:lvl>
    <w:lvl w:ilvl="4" w:tentative="0">
      <w:start w:val="1"/>
      <w:numFmt w:val="lowerLetter"/>
      <w:lvlText w:val="%5)"/>
      <w:lvlJc w:val="left"/>
      <w:pPr>
        <w:ind w:left="1680" w:hanging="420"/>
      </w:pPr>
    </w:lvl>
    <w:lvl w:ilvl="5" w:tentative="0">
      <w:start w:val="1"/>
      <w:numFmt w:val="lowerRoman"/>
      <w:lvlText w:val="%6."/>
      <w:lvlJc w:val="right"/>
      <w:pPr>
        <w:ind w:left="2100" w:hanging="420"/>
      </w:pPr>
    </w:lvl>
    <w:lvl w:ilvl="6" w:tentative="0">
      <w:start w:val="1"/>
      <w:numFmt w:val="decimal"/>
      <w:lvlText w:val="%7."/>
      <w:lvlJc w:val="left"/>
      <w:pPr>
        <w:ind w:left="2520" w:hanging="420"/>
      </w:pPr>
    </w:lvl>
    <w:lvl w:ilvl="7" w:tentative="0">
      <w:start w:val="1"/>
      <w:numFmt w:val="lowerLetter"/>
      <w:lvlText w:val="%8)"/>
      <w:lvlJc w:val="left"/>
      <w:pPr>
        <w:ind w:left="2940" w:hanging="420"/>
      </w:pPr>
    </w:lvl>
    <w:lvl w:ilvl="8" w:tentative="0">
      <w:start w:val="1"/>
      <w:numFmt w:val="lowerRoman"/>
      <w:lvlText w:val="%9."/>
      <w:lvlJc w:val="right"/>
      <w:pPr>
        <w:ind w:left="3360" w:hanging="420"/>
      </w:pPr>
    </w:lvl>
  </w:abstractNum>
  <w:abstractNum w:abstractNumId="1">
    <w:nsid w:val="0ACC6EF7"/>
    <w:multiLevelType w:val="multilevel"/>
    <w:tmpl w:val="0ACC6EF7"/>
    <w:lvl w:ilvl="0" w:tentative="0">
      <w:start w:val="1"/>
      <w:numFmt w:val="decimal"/>
      <w:lvlText w:val="%1."/>
      <w:lvlJc w:val="left"/>
      <w:pPr>
        <w:ind w:left="8581" w:hanging="360"/>
      </w:pPr>
      <w:rPr>
        <w:rFonts w:hint="default"/>
      </w:rPr>
    </w:lvl>
    <w:lvl w:ilvl="1" w:tentative="0">
      <w:start w:val="1"/>
      <w:numFmt w:val="decimal"/>
      <w:isLgl/>
      <w:lvlText w:val="%1.%2"/>
      <w:lvlJc w:val="left"/>
      <w:pPr>
        <w:ind w:left="8870" w:hanging="360"/>
      </w:pPr>
      <w:rPr>
        <w:rFonts w:hint="default"/>
      </w:rPr>
    </w:lvl>
    <w:lvl w:ilvl="2" w:tentative="0">
      <w:start w:val="1"/>
      <w:numFmt w:val="decimal"/>
      <w:isLgl/>
      <w:lvlText w:val="%1.%2.%3"/>
      <w:lvlJc w:val="left"/>
      <w:pPr>
        <w:ind w:left="9519" w:hanging="720"/>
      </w:pPr>
      <w:rPr>
        <w:rFonts w:hint="default"/>
      </w:rPr>
    </w:lvl>
    <w:lvl w:ilvl="3" w:tentative="0">
      <w:start w:val="1"/>
      <w:numFmt w:val="decimal"/>
      <w:isLgl/>
      <w:lvlText w:val="%1.%2.%3.%4"/>
      <w:lvlJc w:val="left"/>
      <w:pPr>
        <w:ind w:left="10168" w:hanging="1080"/>
      </w:pPr>
      <w:rPr>
        <w:rFonts w:hint="default"/>
      </w:rPr>
    </w:lvl>
    <w:lvl w:ilvl="4" w:tentative="0">
      <w:start w:val="1"/>
      <w:numFmt w:val="decimal"/>
      <w:isLgl/>
      <w:lvlText w:val="%1.%2.%3.%4.%5"/>
      <w:lvlJc w:val="left"/>
      <w:pPr>
        <w:ind w:left="10457" w:hanging="1080"/>
      </w:pPr>
      <w:rPr>
        <w:rFonts w:hint="default"/>
      </w:rPr>
    </w:lvl>
    <w:lvl w:ilvl="5" w:tentative="0">
      <w:start w:val="1"/>
      <w:numFmt w:val="decimal"/>
      <w:isLgl/>
      <w:lvlText w:val="%1.%2.%3.%4.%5.%6"/>
      <w:lvlJc w:val="left"/>
      <w:pPr>
        <w:ind w:left="11106" w:hanging="1440"/>
      </w:pPr>
      <w:rPr>
        <w:rFonts w:hint="default"/>
      </w:rPr>
    </w:lvl>
    <w:lvl w:ilvl="6" w:tentative="0">
      <w:start w:val="1"/>
      <w:numFmt w:val="decimal"/>
      <w:isLgl/>
      <w:lvlText w:val="%1.%2.%3.%4.%5.%6.%7"/>
      <w:lvlJc w:val="left"/>
      <w:pPr>
        <w:ind w:left="11395" w:hanging="1440"/>
      </w:pPr>
      <w:rPr>
        <w:rFonts w:hint="default"/>
      </w:rPr>
    </w:lvl>
    <w:lvl w:ilvl="7" w:tentative="0">
      <w:start w:val="1"/>
      <w:numFmt w:val="decimal"/>
      <w:isLgl/>
      <w:lvlText w:val="%1.%2.%3.%4.%5.%6.%7.%8"/>
      <w:lvlJc w:val="left"/>
      <w:pPr>
        <w:ind w:left="12044" w:hanging="1800"/>
      </w:pPr>
      <w:rPr>
        <w:rFonts w:hint="default"/>
      </w:rPr>
    </w:lvl>
    <w:lvl w:ilvl="8" w:tentative="0">
      <w:start w:val="1"/>
      <w:numFmt w:val="decimal"/>
      <w:isLgl/>
      <w:lvlText w:val="%1.%2.%3.%4.%5.%6.%7.%8.%9"/>
      <w:lvlJc w:val="left"/>
      <w:pPr>
        <w:ind w:left="12333" w:hanging="1800"/>
      </w:pPr>
      <w:rPr>
        <w:rFonts w:hint="default"/>
      </w:rPr>
    </w:lvl>
  </w:abstractNum>
  <w:abstractNum w:abstractNumId="2">
    <w:nsid w:val="2E2B602D"/>
    <w:multiLevelType w:val="multilevel"/>
    <w:tmpl w:val="2E2B602D"/>
    <w:lvl w:ilvl="0" w:tentative="0">
      <w:start w:val="1"/>
      <w:numFmt w:val="decimal"/>
      <w:lvlText w:val="%1）"/>
      <w:lvlJc w:val="left"/>
      <w:pPr>
        <w:ind w:left="1206" w:hanging="360"/>
      </w:pPr>
      <w:rPr>
        <w:rFonts w:hint="default"/>
      </w:rPr>
    </w:lvl>
    <w:lvl w:ilvl="1" w:tentative="0">
      <w:start w:val="1"/>
      <w:numFmt w:val="lowerLetter"/>
      <w:lvlText w:val="%2)"/>
      <w:lvlJc w:val="left"/>
      <w:pPr>
        <w:ind w:left="1686" w:hanging="420"/>
      </w:pPr>
    </w:lvl>
    <w:lvl w:ilvl="2" w:tentative="0">
      <w:start w:val="1"/>
      <w:numFmt w:val="lowerRoman"/>
      <w:lvlText w:val="%3."/>
      <w:lvlJc w:val="right"/>
      <w:pPr>
        <w:ind w:left="2106" w:hanging="420"/>
      </w:pPr>
    </w:lvl>
    <w:lvl w:ilvl="3" w:tentative="0">
      <w:start w:val="1"/>
      <w:numFmt w:val="decimal"/>
      <w:lvlText w:val="%4."/>
      <w:lvlJc w:val="left"/>
      <w:pPr>
        <w:ind w:left="2526" w:hanging="420"/>
      </w:pPr>
    </w:lvl>
    <w:lvl w:ilvl="4" w:tentative="0">
      <w:start w:val="1"/>
      <w:numFmt w:val="lowerLetter"/>
      <w:lvlText w:val="%5)"/>
      <w:lvlJc w:val="left"/>
      <w:pPr>
        <w:ind w:left="2946" w:hanging="420"/>
      </w:pPr>
    </w:lvl>
    <w:lvl w:ilvl="5" w:tentative="0">
      <w:start w:val="1"/>
      <w:numFmt w:val="lowerRoman"/>
      <w:lvlText w:val="%6."/>
      <w:lvlJc w:val="right"/>
      <w:pPr>
        <w:ind w:left="3366" w:hanging="420"/>
      </w:pPr>
    </w:lvl>
    <w:lvl w:ilvl="6" w:tentative="0">
      <w:start w:val="1"/>
      <w:numFmt w:val="decimal"/>
      <w:lvlText w:val="%7."/>
      <w:lvlJc w:val="left"/>
      <w:pPr>
        <w:ind w:left="3786" w:hanging="420"/>
      </w:pPr>
    </w:lvl>
    <w:lvl w:ilvl="7" w:tentative="0">
      <w:start w:val="1"/>
      <w:numFmt w:val="lowerLetter"/>
      <w:lvlText w:val="%8)"/>
      <w:lvlJc w:val="left"/>
      <w:pPr>
        <w:ind w:left="4206" w:hanging="420"/>
      </w:pPr>
    </w:lvl>
    <w:lvl w:ilvl="8" w:tentative="0">
      <w:start w:val="1"/>
      <w:numFmt w:val="lowerRoman"/>
      <w:lvlText w:val="%9."/>
      <w:lvlJc w:val="right"/>
      <w:pPr>
        <w:ind w:left="4626" w:hanging="420"/>
      </w:pPr>
    </w:lvl>
  </w:abstractNum>
  <w:abstractNum w:abstractNumId="3">
    <w:nsid w:val="59735B14"/>
    <w:multiLevelType w:val="multilevel"/>
    <w:tmpl w:val="59735B14"/>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D4D77DF"/>
    <w:multiLevelType w:val="multilevel"/>
    <w:tmpl w:val="6D4D77DF"/>
    <w:lvl w:ilvl="0" w:tentative="0">
      <w:start w:val="1"/>
      <w:numFmt w:val="chineseCountingThousand"/>
      <w:lvlText w:val="%1、"/>
      <w:lvlJc w:val="left"/>
      <w:pPr>
        <w:ind w:left="420" w:hanging="420"/>
      </w:pPr>
      <w:rPr>
        <w:rFonts w:hint="eastAsia"/>
        <w:spacing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footnotePr>
    <w:footnote w:id="6"/>
    <w:footnote w:id="7"/>
  </w:foot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AA5"/>
    <w:rsid w:val="00002D7A"/>
    <w:rsid w:val="00014E89"/>
    <w:rsid w:val="000215CF"/>
    <w:rsid w:val="00022CC9"/>
    <w:rsid w:val="00025CAB"/>
    <w:rsid w:val="00033ACA"/>
    <w:rsid w:val="00036D51"/>
    <w:rsid w:val="0004303E"/>
    <w:rsid w:val="000453F9"/>
    <w:rsid w:val="0004782B"/>
    <w:rsid w:val="000519BB"/>
    <w:rsid w:val="00053834"/>
    <w:rsid w:val="00054017"/>
    <w:rsid w:val="00055FC9"/>
    <w:rsid w:val="0006247A"/>
    <w:rsid w:val="00063446"/>
    <w:rsid w:val="00081470"/>
    <w:rsid w:val="0009273F"/>
    <w:rsid w:val="00094EE1"/>
    <w:rsid w:val="00095A85"/>
    <w:rsid w:val="000A150D"/>
    <w:rsid w:val="000A32D0"/>
    <w:rsid w:val="000B1224"/>
    <w:rsid w:val="000C3946"/>
    <w:rsid w:val="000C3DDD"/>
    <w:rsid w:val="000D1D53"/>
    <w:rsid w:val="000D2490"/>
    <w:rsid w:val="000D7DD1"/>
    <w:rsid w:val="000E18CA"/>
    <w:rsid w:val="000F48CD"/>
    <w:rsid w:val="000F586B"/>
    <w:rsid w:val="00111408"/>
    <w:rsid w:val="0011506F"/>
    <w:rsid w:val="00121F22"/>
    <w:rsid w:val="00122205"/>
    <w:rsid w:val="00125B0E"/>
    <w:rsid w:val="00130AB4"/>
    <w:rsid w:val="00137944"/>
    <w:rsid w:val="00142FFC"/>
    <w:rsid w:val="00153127"/>
    <w:rsid w:val="001752CE"/>
    <w:rsid w:val="00175DCC"/>
    <w:rsid w:val="001807E6"/>
    <w:rsid w:val="00181AA5"/>
    <w:rsid w:val="001829C8"/>
    <w:rsid w:val="0018459E"/>
    <w:rsid w:val="001903AF"/>
    <w:rsid w:val="001965EA"/>
    <w:rsid w:val="001A318B"/>
    <w:rsid w:val="001B5658"/>
    <w:rsid w:val="001C15A9"/>
    <w:rsid w:val="001C59BF"/>
    <w:rsid w:val="001D30AE"/>
    <w:rsid w:val="001D3DC5"/>
    <w:rsid w:val="001D571D"/>
    <w:rsid w:val="001D5FFD"/>
    <w:rsid w:val="001E0C6E"/>
    <w:rsid w:val="001E5D2C"/>
    <w:rsid w:val="001F2B0A"/>
    <w:rsid w:val="001F4EF2"/>
    <w:rsid w:val="001F4FCA"/>
    <w:rsid w:val="00200A45"/>
    <w:rsid w:val="00210BD6"/>
    <w:rsid w:val="00210F65"/>
    <w:rsid w:val="0022587D"/>
    <w:rsid w:val="002269D4"/>
    <w:rsid w:val="00233413"/>
    <w:rsid w:val="00236195"/>
    <w:rsid w:val="00237673"/>
    <w:rsid w:val="00241A49"/>
    <w:rsid w:val="00256BC1"/>
    <w:rsid w:val="00260D4B"/>
    <w:rsid w:val="00263016"/>
    <w:rsid w:val="002650F3"/>
    <w:rsid w:val="00266A86"/>
    <w:rsid w:val="00273A30"/>
    <w:rsid w:val="00275C25"/>
    <w:rsid w:val="00276CE1"/>
    <w:rsid w:val="00277D22"/>
    <w:rsid w:val="00293ED2"/>
    <w:rsid w:val="00294681"/>
    <w:rsid w:val="002977D2"/>
    <w:rsid w:val="002A10AA"/>
    <w:rsid w:val="002A2243"/>
    <w:rsid w:val="002A773F"/>
    <w:rsid w:val="002B3414"/>
    <w:rsid w:val="002D034F"/>
    <w:rsid w:val="002D045F"/>
    <w:rsid w:val="002D1157"/>
    <w:rsid w:val="002E4202"/>
    <w:rsid w:val="002E43A6"/>
    <w:rsid w:val="002F36B3"/>
    <w:rsid w:val="002F530A"/>
    <w:rsid w:val="002F54F8"/>
    <w:rsid w:val="0030495D"/>
    <w:rsid w:val="0030620A"/>
    <w:rsid w:val="00312254"/>
    <w:rsid w:val="00314C1B"/>
    <w:rsid w:val="003158A1"/>
    <w:rsid w:val="003201B1"/>
    <w:rsid w:val="00320670"/>
    <w:rsid w:val="00324C25"/>
    <w:rsid w:val="00327B38"/>
    <w:rsid w:val="00333832"/>
    <w:rsid w:val="00333959"/>
    <w:rsid w:val="003353C8"/>
    <w:rsid w:val="0033646C"/>
    <w:rsid w:val="00336A0C"/>
    <w:rsid w:val="00337AA9"/>
    <w:rsid w:val="00337FD4"/>
    <w:rsid w:val="0034795A"/>
    <w:rsid w:val="00355824"/>
    <w:rsid w:val="003564A2"/>
    <w:rsid w:val="00360A2D"/>
    <w:rsid w:val="00366FF8"/>
    <w:rsid w:val="00370158"/>
    <w:rsid w:val="00373C09"/>
    <w:rsid w:val="00374207"/>
    <w:rsid w:val="00375A00"/>
    <w:rsid w:val="0039192B"/>
    <w:rsid w:val="003941FA"/>
    <w:rsid w:val="003945F3"/>
    <w:rsid w:val="00395739"/>
    <w:rsid w:val="003A0BAC"/>
    <w:rsid w:val="003A46D3"/>
    <w:rsid w:val="003B0004"/>
    <w:rsid w:val="003B10E1"/>
    <w:rsid w:val="003B1D78"/>
    <w:rsid w:val="003B4A0F"/>
    <w:rsid w:val="003C27E0"/>
    <w:rsid w:val="003C4954"/>
    <w:rsid w:val="003D3080"/>
    <w:rsid w:val="003D3AA5"/>
    <w:rsid w:val="003D3BC0"/>
    <w:rsid w:val="003D3FB7"/>
    <w:rsid w:val="003D616A"/>
    <w:rsid w:val="003E17F6"/>
    <w:rsid w:val="003E5E9B"/>
    <w:rsid w:val="003F17B5"/>
    <w:rsid w:val="003F3F93"/>
    <w:rsid w:val="003F49A6"/>
    <w:rsid w:val="003F6D7C"/>
    <w:rsid w:val="00414148"/>
    <w:rsid w:val="00414DE6"/>
    <w:rsid w:val="00415DB7"/>
    <w:rsid w:val="00417504"/>
    <w:rsid w:val="00420C0B"/>
    <w:rsid w:val="00432E9E"/>
    <w:rsid w:val="00434222"/>
    <w:rsid w:val="00437FB2"/>
    <w:rsid w:val="00443721"/>
    <w:rsid w:val="004502BC"/>
    <w:rsid w:val="004506EF"/>
    <w:rsid w:val="00451CB0"/>
    <w:rsid w:val="00453064"/>
    <w:rsid w:val="00453496"/>
    <w:rsid w:val="00461BE7"/>
    <w:rsid w:val="00462188"/>
    <w:rsid w:val="00464545"/>
    <w:rsid w:val="00465AAE"/>
    <w:rsid w:val="00487DF1"/>
    <w:rsid w:val="004A2871"/>
    <w:rsid w:val="004A37E9"/>
    <w:rsid w:val="004A4433"/>
    <w:rsid w:val="004A4CFB"/>
    <w:rsid w:val="004A6E40"/>
    <w:rsid w:val="004B07DE"/>
    <w:rsid w:val="004C166D"/>
    <w:rsid w:val="004C5A6E"/>
    <w:rsid w:val="004D7623"/>
    <w:rsid w:val="004E557E"/>
    <w:rsid w:val="004E6BFE"/>
    <w:rsid w:val="004F254D"/>
    <w:rsid w:val="004F6061"/>
    <w:rsid w:val="00500639"/>
    <w:rsid w:val="00504933"/>
    <w:rsid w:val="00511337"/>
    <w:rsid w:val="0051337B"/>
    <w:rsid w:val="0051539C"/>
    <w:rsid w:val="005204A1"/>
    <w:rsid w:val="005301A8"/>
    <w:rsid w:val="0054051B"/>
    <w:rsid w:val="0054618F"/>
    <w:rsid w:val="005658B4"/>
    <w:rsid w:val="0057163F"/>
    <w:rsid w:val="005768C4"/>
    <w:rsid w:val="00586132"/>
    <w:rsid w:val="005951E4"/>
    <w:rsid w:val="005A347A"/>
    <w:rsid w:val="005A60AE"/>
    <w:rsid w:val="005A7859"/>
    <w:rsid w:val="005B38DF"/>
    <w:rsid w:val="005B4DCE"/>
    <w:rsid w:val="005B4F93"/>
    <w:rsid w:val="005C1311"/>
    <w:rsid w:val="005C17A0"/>
    <w:rsid w:val="005D1ACE"/>
    <w:rsid w:val="005F2C93"/>
    <w:rsid w:val="005F4505"/>
    <w:rsid w:val="00605DBC"/>
    <w:rsid w:val="00610CE5"/>
    <w:rsid w:val="0061177A"/>
    <w:rsid w:val="006221E8"/>
    <w:rsid w:val="00626586"/>
    <w:rsid w:val="00640554"/>
    <w:rsid w:val="00642157"/>
    <w:rsid w:val="00643FCE"/>
    <w:rsid w:val="00644605"/>
    <w:rsid w:val="006473B2"/>
    <w:rsid w:val="00650213"/>
    <w:rsid w:val="00666C49"/>
    <w:rsid w:val="006678E3"/>
    <w:rsid w:val="00670C82"/>
    <w:rsid w:val="0067273D"/>
    <w:rsid w:val="00675627"/>
    <w:rsid w:val="0068118D"/>
    <w:rsid w:val="00681E81"/>
    <w:rsid w:val="006849E4"/>
    <w:rsid w:val="0068549D"/>
    <w:rsid w:val="00685680"/>
    <w:rsid w:val="0068586E"/>
    <w:rsid w:val="00687A04"/>
    <w:rsid w:val="006A0C59"/>
    <w:rsid w:val="006A6859"/>
    <w:rsid w:val="006A68E2"/>
    <w:rsid w:val="006D08F8"/>
    <w:rsid w:val="006D0C6D"/>
    <w:rsid w:val="006D1088"/>
    <w:rsid w:val="006D42A9"/>
    <w:rsid w:val="006E1F1D"/>
    <w:rsid w:val="006E3A7E"/>
    <w:rsid w:val="006F29BB"/>
    <w:rsid w:val="0071727C"/>
    <w:rsid w:val="007205AA"/>
    <w:rsid w:val="00732D8B"/>
    <w:rsid w:val="00740512"/>
    <w:rsid w:val="007407E6"/>
    <w:rsid w:val="00746AA3"/>
    <w:rsid w:val="00747B68"/>
    <w:rsid w:val="00747CCB"/>
    <w:rsid w:val="007507FC"/>
    <w:rsid w:val="007531B3"/>
    <w:rsid w:val="00763B4D"/>
    <w:rsid w:val="00773151"/>
    <w:rsid w:val="00773600"/>
    <w:rsid w:val="0078653F"/>
    <w:rsid w:val="00793592"/>
    <w:rsid w:val="00796212"/>
    <w:rsid w:val="00797261"/>
    <w:rsid w:val="007A384D"/>
    <w:rsid w:val="007A587D"/>
    <w:rsid w:val="007B1D8F"/>
    <w:rsid w:val="007B2791"/>
    <w:rsid w:val="007B3002"/>
    <w:rsid w:val="007B305F"/>
    <w:rsid w:val="007B489E"/>
    <w:rsid w:val="007C62CA"/>
    <w:rsid w:val="007D0330"/>
    <w:rsid w:val="007D1045"/>
    <w:rsid w:val="007D780B"/>
    <w:rsid w:val="007E0308"/>
    <w:rsid w:val="007E6388"/>
    <w:rsid w:val="007E6EAF"/>
    <w:rsid w:val="007F2FA3"/>
    <w:rsid w:val="007F3E01"/>
    <w:rsid w:val="007F58A3"/>
    <w:rsid w:val="008023A0"/>
    <w:rsid w:val="00810F5B"/>
    <w:rsid w:val="0081311A"/>
    <w:rsid w:val="00821490"/>
    <w:rsid w:val="00821F8C"/>
    <w:rsid w:val="00824947"/>
    <w:rsid w:val="00831B7F"/>
    <w:rsid w:val="00831FFF"/>
    <w:rsid w:val="00840826"/>
    <w:rsid w:val="008441B3"/>
    <w:rsid w:val="008443B1"/>
    <w:rsid w:val="00863DB6"/>
    <w:rsid w:val="008649D1"/>
    <w:rsid w:val="008719B5"/>
    <w:rsid w:val="00884378"/>
    <w:rsid w:val="0088779D"/>
    <w:rsid w:val="00892918"/>
    <w:rsid w:val="00892B86"/>
    <w:rsid w:val="0089550C"/>
    <w:rsid w:val="008C0D97"/>
    <w:rsid w:val="008D330F"/>
    <w:rsid w:val="008D40CB"/>
    <w:rsid w:val="008D42CF"/>
    <w:rsid w:val="008E11A1"/>
    <w:rsid w:val="008E22FA"/>
    <w:rsid w:val="008E328D"/>
    <w:rsid w:val="008E6B99"/>
    <w:rsid w:val="00903E82"/>
    <w:rsid w:val="00905CE4"/>
    <w:rsid w:val="00906869"/>
    <w:rsid w:val="00912CC7"/>
    <w:rsid w:val="00916DC5"/>
    <w:rsid w:val="00923105"/>
    <w:rsid w:val="0092488C"/>
    <w:rsid w:val="00930683"/>
    <w:rsid w:val="00937CE9"/>
    <w:rsid w:val="0094036A"/>
    <w:rsid w:val="00942BD2"/>
    <w:rsid w:val="0094695E"/>
    <w:rsid w:val="00947AC0"/>
    <w:rsid w:val="00950400"/>
    <w:rsid w:val="00951C4D"/>
    <w:rsid w:val="00960625"/>
    <w:rsid w:val="00961EBB"/>
    <w:rsid w:val="00964598"/>
    <w:rsid w:val="00972B2C"/>
    <w:rsid w:val="009751C6"/>
    <w:rsid w:val="009959BE"/>
    <w:rsid w:val="00996A38"/>
    <w:rsid w:val="009A06BF"/>
    <w:rsid w:val="009A4FC9"/>
    <w:rsid w:val="009B2B74"/>
    <w:rsid w:val="009B3018"/>
    <w:rsid w:val="009B6F04"/>
    <w:rsid w:val="009B6FC8"/>
    <w:rsid w:val="009C06A8"/>
    <w:rsid w:val="009C090A"/>
    <w:rsid w:val="009C23BA"/>
    <w:rsid w:val="009C37E7"/>
    <w:rsid w:val="009C3B5C"/>
    <w:rsid w:val="009D0AA7"/>
    <w:rsid w:val="009D61BC"/>
    <w:rsid w:val="009D629E"/>
    <w:rsid w:val="009E595B"/>
    <w:rsid w:val="009E5CF5"/>
    <w:rsid w:val="00A01236"/>
    <w:rsid w:val="00A0218D"/>
    <w:rsid w:val="00A0379C"/>
    <w:rsid w:val="00A03B64"/>
    <w:rsid w:val="00A10B3F"/>
    <w:rsid w:val="00A219CA"/>
    <w:rsid w:val="00A219EC"/>
    <w:rsid w:val="00A23BDD"/>
    <w:rsid w:val="00A25BE1"/>
    <w:rsid w:val="00A25CDC"/>
    <w:rsid w:val="00A310BB"/>
    <w:rsid w:val="00A31775"/>
    <w:rsid w:val="00A3351B"/>
    <w:rsid w:val="00A43F9C"/>
    <w:rsid w:val="00A474D0"/>
    <w:rsid w:val="00A65328"/>
    <w:rsid w:val="00A75B2A"/>
    <w:rsid w:val="00A9575B"/>
    <w:rsid w:val="00AA58A7"/>
    <w:rsid w:val="00AA6F3A"/>
    <w:rsid w:val="00AB4648"/>
    <w:rsid w:val="00AB7786"/>
    <w:rsid w:val="00AC0D4D"/>
    <w:rsid w:val="00AC37B4"/>
    <w:rsid w:val="00AE2FAC"/>
    <w:rsid w:val="00AF3C46"/>
    <w:rsid w:val="00AF4331"/>
    <w:rsid w:val="00AF4D29"/>
    <w:rsid w:val="00AF5922"/>
    <w:rsid w:val="00AF71A4"/>
    <w:rsid w:val="00B14E6A"/>
    <w:rsid w:val="00B15C99"/>
    <w:rsid w:val="00B2038F"/>
    <w:rsid w:val="00B2123D"/>
    <w:rsid w:val="00B217E0"/>
    <w:rsid w:val="00B2256F"/>
    <w:rsid w:val="00B258CE"/>
    <w:rsid w:val="00B3730D"/>
    <w:rsid w:val="00B373E7"/>
    <w:rsid w:val="00B439AE"/>
    <w:rsid w:val="00B43F1C"/>
    <w:rsid w:val="00B549E9"/>
    <w:rsid w:val="00B561CE"/>
    <w:rsid w:val="00B61CD5"/>
    <w:rsid w:val="00B6608A"/>
    <w:rsid w:val="00B73BE8"/>
    <w:rsid w:val="00B74068"/>
    <w:rsid w:val="00B92D60"/>
    <w:rsid w:val="00B93D5A"/>
    <w:rsid w:val="00BA10BB"/>
    <w:rsid w:val="00BA18D0"/>
    <w:rsid w:val="00BA6555"/>
    <w:rsid w:val="00BB3F51"/>
    <w:rsid w:val="00BC06A6"/>
    <w:rsid w:val="00BC322D"/>
    <w:rsid w:val="00BC36CC"/>
    <w:rsid w:val="00BC3FC6"/>
    <w:rsid w:val="00BC5581"/>
    <w:rsid w:val="00BC65C2"/>
    <w:rsid w:val="00BD034D"/>
    <w:rsid w:val="00BD31C6"/>
    <w:rsid w:val="00BD36E3"/>
    <w:rsid w:val="00BE73DB"/>
    <w:rsid w:val="00BF09F7"/>
    <w:rsid w:val="00BF2D0A"/>
    <w:rsid w:val="00BF4BF3"/>
    <w:rsid w:val="00C007CF"/>
    <w:rsid w:val="00C018B3"/>
    <w:rsid w:val="00C05B97"/>
    <w:rsid w:val="00C068E5"/>
    <w:rsid w:val="00C12E3D"/>
    <w:rsid w:val="00C13BB9"/>
    <w:rsid w:val="00C170F1"/>
    <w:rsid w:val="00C22CBE"/>
    <w:rsid w:val="00C23EC5"/>
    <w:rsid w:val="00C329D5"/>
    <w:rsid w:val="00C33BF5"/>
    <w:rsid w:val="00C37CE0"/>
    <w:rsid w:val="00C41508"/>
    <w:rsid w:val="00C42DD7"/>
    <w:rsid w:val="00C44B67"/>
    <w:rsid w:val="00C51431"/>
    <w:rsid w:val="00C5459A"/>
    <w:rsid w:val="00C55EDE"/>
    <w:rsid w:val="00C575B6"/>
    <w:rsid w:val="00C61601"/>
    <w:rsid w:val="00C621A6"/>
    <w:rsid w:val="00C63275"/>
    <w:rsid w:val="00C657AF"/>
    <w:rsid w:val="00C8174A"/>
    <w:rsid w:val="00C878CC"/>
    <w:rsid w:val="00C95A35"/>
    <w:rsid w:val="00C96D72"/>
    <w:rsid w:val="00CA14E7"/>
    <w:rsid w:val="00CB182D"/>
    <w:rsid w:val="00CC39DB"/>
    <w:rsid w:val="00CD11A3"/>
    <w:rsid w:val="00CD6453"/>
    <w:rsid w:val="00CE0A68"/>
    <w:rsid w:val="00CE1046"/>
    <w:rsid w:val="00CE13A2"/>
    <w:rsid w:val="00CE1490"/>
    <w:rsid w:val="00CE1B0D"/>
    <w:rsid w:val="00CE6014"/>
    <w:rsid w:val="00CF79CD"/>
    <w:rsid w:val="00D0492B"/>
    <w:rsid w:val="00D0745C"/>
    <w:rsid w:val="00D107B9"/>
    <w:rsid w:val="00D124F3"/>
    <w:rsid w:val="00D2311F"/>
    <w:rsid w:val="00D302CF"/>
    <w:rsid w:val="00D30629"/>
    <w:rsid w:val="00D32FBB"/>
    <w:rsid w:val="00D35AEA"/>
    <w:rsid w:val="00D51F0D"/>
    <w:rsid w:val="00D52A18"/>
    <w:rsid w:val="00D604BD"/>
    <w:rsid w:val="00D661E1"/>
    <w:rsid w:val="00D71F1A"/>
    <w:rsid w:val="00D7498A"/>
    <w:rsid w:val="00D8063E"/>
    <w:rsid w:val="00D85C0C"/>
    <w:rsid w:val="00D85CDB"/>
    <w:rsid w:val="00D87156"/>
    <w:rsid w:val="00D90650"/>
    <w:rsid w:val="00D9167B"/>
    <w:rsid w:val="00D93EFD"/>
    <w:rsid w:val="00D94220"/>
    <w:rsid w:val="00D963CE"/>
    <w:rsid w:val="00D96B13"/>
    <w:rsid w:val="00D97E33"/>
    <w:rsid w:val="00DA094B"/>
    <w:rsid w:val="00DA3B58"/>
    <w:rsid w:val="00DA4BCA"/>
    <w:rsid w:val="00DA7621"/>
    <w:rsid w:val="00DA7DA6"/>
    <w:rsid w:val="00DB4B01"/>
    <w:rsid w:val="00DC0892"/>
    <w:rsid w:val="00DC14E6"/>
    <w:rsid w:val="00DC72BB"/>
    <w:rsid w:val="00DC7C94"/>
    <w:rsid w:val="00DD2D19"/>
    <w:rsid w:val="00DD5A61"/>
    <w:rsid w:val="00DD76CE"/>
    <w:rsid w:val="00DE0135"/>
    <w:rsid w:val="00DE065A"/>
    <w:rsid w:val="00DF0683"/>
    <w:rsid w:val="00DF1B06"/>
    <w:rsid w:val="00DF2AA6"/>
    <w:rsid w:val="00E03749"/>
    <w:rsid w:val="00E105A0"/>
    <w:rsid w:val="00E10A60"/>
    <w:rsid w:val="00E14D38"/>
    <w:rsid w:val="00E177CA"/>
    <w:rsid w:val="00E26981"/>
    <w:rsid w:val="00E3681C"/>
    <w:rsid w:val="00E36D04"/>
    <w:rsid w:val="00E371FB"/>
    <w:rsid w:val="00E477A2"/>
    <w:rsid w:val="00E53D90"/>
    <w:rsid w:val="00E6220F"/>
    <w:rsid w:val="00E63C0A"/>
    <w:rsid w:val="00E63D9E"/>
    <w:rsid w:val="00E77E81"/>
    <w:rsid w:val="00E821A9"/>
    <w:rsid w:val="00E862AC"/>
    <w:rsid w:val="00E90CC2"/>
    <w:rsid w:val="00E91549"/>
    <w:rsid w:val="00E925F3"/>
    <w:rsid w:val="00E948E5"/>
    <w:rsid w:val="00EA6CF5"/>
    <w:rsid w:val="00EB3127"/>
    <w:rsid w:val="00EB6049"/>
    <w:rsid w:val="00EB64AC"/>
    <w:rsid w:val="00EC2E5B"/>
    <w:rsid w:val="00EC456A"/>
    <w:rsid w:val="00EC797E"/>
    <w:rsid w:val="00ED2141"/>
    <w:rsid w:val="00ED2342"/>
    <w:rsid w:val="00ED5D5C"/>
    <w:rsid w:val="00EE09FA"/>
    <w:rsid w:val="00EF3D66"/>
    <w:rsid w:val="00F06E8C"/>
    <w:rsid w:val="00F155A1"/>
    <w:rsid w:val="00F2397F"/>
    <w:rsid w:val="00F40A3D"/>
    <w:rsid w:val="00F41BA7"/>
    <w:rsid w:val="00F44F4D"/>
    <w:rsid w:val="00F50C7A"/>
    <w:rsid w:val="00F556FC"/>
    <w:rsid w:val="00F57998"/>
    <w:rsid w:val="00F637B0"/>
    <w:rsid w:val="00F656ED"/>
    <w:rsid w:val="00F72CA9"/>
    <w:rsid w:val="00F74AD9"/>
    <w:rsid w:val="00F759C0"/>
    <w:rsid w:val="00F81DB1"/>
    <w:rsid w:val="00F8310B"/>
    <w:rsid w:val="00F85681"/>
    <w:rsid w:val="00F91B42"/>
    <w:rsid w:val="00F92183"/>
    <w:rsid w:val="00F926E8"/>
    <w:rsid w:val="00F94EB7"/>
    <w:rsid w:val="00F97852"/>
    <w:rsid w:val="00FA5E5A"/>
    <w:rsid w:val="00FB1FBE"/>
    <w:rsid w:val="00FB251F"/>
    <w:rsid w:val="00FB5594"/>
    <w:rsid w:val="00FC4030"/>
    <w:rsid w:val="00FD1237"/>
    <w:rsid w:val="00FD2F89"/>
    <w:rsid w:val="00FE1032"/>
    <w:rsid w:val="00FE4A98"/>
    <w:rsid w:val="00FE4FC5"/>
    <w:rsid w:val="00FE5CA4"/>
    <w:rsid w:val="00FF1201"/>
    <w:rsid w:val="00FF1B79"/>
    <w:rsid w:val="00FF49BB"/>
    <w:rsid w:val="01E447E3"/>
    <w:rsid w:val="03BF61DB"/>
    <w:rsid w:val="082F2D28"/>
    <w:rsid w:val="08EA54FE"/>
    <w:rsid w:val="0B594804"/>
    <w:rsid w:val="0D465392"/>
    <w:rsid w:val="0F7C5D75"/>
    <w:rsid w:val="133E2592"/>
    <w:rsid w:val="13C965F6"/>
    <w:rsid w:val="1F930067"/>
    <w:rsid w:val="1FA93E7A"/>
    <w:rsid w:val="200F3EDE"/>
    <w:rsid w:val="21BE275C"/>
    <w:rsid w:val="23507DCE"/>
    <w:rsid w:val="23C6058D"/>
    <w:rsid w:val="261E299E"/>
    <w:rsid w:val="2B322A63"/>
    <w:rsid w:val="2DE42F43"/>
    <w:rsid w:val="303625F7"/>
    <w:rsid w:val="329E2A11"/>
    <w:rsid w:val="32A9661D"/>
    <w:rsid w:val="35D74930"/>
    <w:rsid w:val="378C1211"/>
    <w:rsid w:val="395C5DDD"/>
    <w:rsid w:val="3AA20499"/>
    <w:rsid w:val="3B3A5E21"/>
    <w:rsid w:val="43A729B7"/>
    <w:rsid w:val="44A22680"/>
    <w:rsid w:val="46F53ACE"/>
    <w:rsid w:val="491253C5"/>
    <w:rsid w:val="4995375A"/>
    <w:rsid w:val="4AF71196"/>
    <w:rsid w:val="4FC5765C"/>
    <w:rsid w:val="506B749B"/>
    <w:rsid w:val="50A867A1"/>
    <w:rsid w:val="52992845"/>
    <w:rsid w:val="53971B7F"/>
    <w:rsid w:val="55341C99"/>
    <w:rsid w:val="562351BB"/>
    <w:rsid w:val="5CEA0D05"/>
    <w:rsid w:val="60095C72"/>
    <w:rsid w:val="602664C1"/>
    <w:rsid w:val="61A745F0"/>
    <w:rsid w:val="637B303E"/>
    <w:rsid w:val="65C86FE5"/>
    <w:rsid w:val="6E7F70B2"/>
    <w:rsid w:val="6EDF6306"/>
    <w:rsid w:val="70893634"/>
    <w:rsid w:val="72693C04"/>
    <w:rsid w:val="7331331D"/>
    <w:rsid w:val="77AF382A"/>
    <w:rsid w:val="791D45B1"/>
    <w:rsid w:val="7B324F40"/>
    <w:rsid w:val="7D541362"/>
    <w:rsid w:val="CDB70C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8"/>
    <w:qFormat/>
    <w:uiPriority w:val="9"/>
    <w:pPr>
      <w:keepNext/>
      <w:keepLines/>
      <w:spacing w:before="340" w:after="330" w:line="578" w:lineRule="auto"/>
      <w:outlineLvl w:val="0"/>
    </w:pPr>
    <w:rPr>
      <w:b/>
      <w:bCs/>
      <w:kern w:val="44"/>
      <w:sz w:val="44"/>
      <w:szCs w:val="44"/>
    </w:rPr>
  </w:style>
  <w:style w:type="character" w:default="1" w:styleId="13">
    <w:name w:val="Default Paragraph Font"/>
    <w:semiHidden/>
    <w:unhideWhenUsed/>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23"/>
    <w:unhideWhenUsed/>
    <w:qFormat/>
    <w:uiPriority w:val="99"/>
    <w:pPr>
      <w:jc w:val="left"/>
    </w:pPr>
  </w:style>
  <w:style w:type="paragraph" w:styleId="4">
    <w:name w:val="Date"/>
    <w:basedOn w:val="1"/>
    <w:next w:val="1"/>
    <w:link w:val="21"/>
    <w:unhideWhenUsed/>
    <w:qFormat/>
    <w:uiPriority w:val="99"/>
    <w:pPr>
      <w:ind w:left="100" w:leftChars="2500"/>
    </w:pPr>
  </w:style>
  <w:style w:type="paragraph" w:styleId="5">
    <w:name w:val="Balloon Text"/>
    <w:basedOn w:val="1"/>
    <w:link w:val="20"/>
    <w:unhideWhenUsed/>
    <w:qFormat/>
    <w:uiPriority w:val="99"/>
    <w:rPr>
      <w:sz w:val="18"/>
      <w:szCs w:val="18"/>
    </w:rPr>
  </w:style>
  <w:style w:type="paragraph" w:styleId="6">
    <w:name w:val="footer"/>
    <w:basedOn w:val="1"/>
    <w:link w:val="18"/>
    <w:unhideWhenUsed/>
    <w:qFormat/>
    <w:uiPriority w:val="99"/>
    <w:pPr>
      <w:tabs>
        <w:tab w:val="center" w:pos="4153"/>
        <w:tab w:val="right" w:pos="8306"/>
      </w:tabs>
      <w:snapToGrid w:val="0"/>
      <w:jc w:val="left"/>
    </w:pPr>
    <w:rPr>
      <w:sz w:val="18"/>
      <w:szCs w:val="18"/>
    </w:rPr>
  </w:style>
  <w:style w:type="paragraph" w:styleId="7">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footnote text"/>
    <w:basedOn w:val="1"/>
    <w:link w:val="25"/>
    <w:unhideWhenUsed/>
    <w:qFormat/>
    <w:uiPriority w:val="99"/>
    <w:pPr>
      <w:snapToGrid w:val="0"/>
      <w:jc w:val="left"/>
    </w:pPr>
    <w:rPr>
      <w:rFonts w:ascii="Times New Roman" w:hAnsi="Times New Roman" w:eastAsia="宋体" w:cs="Times New Roman"/>
      <w:sz w:val="18"/>
      <w:szCs w:val="18"/>
    </w:rPr>
  </w:style>
  <w:style w:type="paragraph" w:styleId="9">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0">
    <w:name w:val="annotation subject"/>
    <w:basedOn w:val="3"/>
    <w:next w:val="3"/>
    <w:link w:val="24"/>
    <w:unhideWhenUsed/>
    <w:qFormat/>
    <w:uiPriority w:val="99"/>
    <w:rPr>
      <w:b/>
      <w:bCs/>
    </w:rPr>
  </w:style>
  <w:style w:type="table" w:styleId="12">
    <w:name w:val="Table Grid"/>
    <w:basedOn w:val="1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unhideWhenUsed/>
    <w:qFormat/>
    <w:uiPriority w:val="99"/>
    <w:rPr>
      <w:color w:val="0000FF" w:themeColor="hyperlink"/>
      <w:u w:val="single"/>
      <w14:textFill>
        <w14:solidFill>
          <w14:schemeClr w14:val="hlink"/>
        </w14:solidFill>
      </w14:textFill>
    </w:rPr>
  </w:style>
  <w:style w:type="character" w:styleId="15">
    <w:name w:val="annotation reference"/>
    <w:basedOn w:val="13"/>
    <w:unhideWhenUsed/>
    <w:qFormat/>
    <w:uiPriority w:val="99"/>
    <w:rPr>
      <w:sz w:val="21"/>
      <w:szCs w:val="21"/>
    </w:rPr>
  </w:style>
  <w:style w:type="character" w:styleId="16">
    <w:name w:val="footnote reference"/>
    <w:basedOn w:val="13"/>
    <w:unhideWhenUsed/>
    <w:qFormat/>
    <w:uiPriority w:val="99"/>
    <w:rPr>
      <w:vertAlign w:val="superscript"/>
    </w:rPr>
  </w:style>
  <w:style w:type="character" w:customStyle="1" w:styleId="17">
    <w:name w:val="页眉 Char"/>
    <w:basedOn w:val="13"/>
    <w:link w:val="7"/>
    <w:qFormat/>
    <w:uiPriority w:val="99"/>
    <w:rPr>
      <w:sz w:val="18"/>
      <w:szCs w:val="18"/>
    </w:rPr>
  </w:style>
  <w:style w:type="character" w:customStyle="1" w:styleId="18">
    <w:name w:val="页脚 Char"/>
    <w:basedOn w:val="13"/>
    <w:link w:val="6"/>
    <w:qFormat/>
    <w:uiPriority w:val="99"/>
    <w:rPr>
      <w:sz w:val="18"/>
      <w:szCs w:val="18"/>
    </w:rPr>
  </w:style>
  <w:style w:type="paragraph" w:customStyle="1" w:styleId="19">
    <w:name w:val="列出段落1"/>
    <w:basedOn w:val="1"/>
    <w:qFormat/>
    <w:uiPriority w:val="34"/>
    <w:pPr>
      <w:ind w:firstLine="420" w:firstLineChars="200"/>
    </w:pPr>
  </w:style>
  <w:style w:type="character" w:customStyle="1" w:styleId="20">
    <w:name w:val="批注框文本 Char"/>
    <w:basedOn w:val="13"/>
    <w:link w:val="5"/>
    <w:semiHidden/>
    <w:qFormat/>
    <w:uiPriority w:val="99"/>
    <w:rPr>
      <w:sz w:val="18"/>
      <w:szCs w:val="18"/>
    </w:rPr>
  </w:style>
  <w:style w:type="character" w:customStyle="1" w:styleId="21">
    <w:name w:val="日期 Char"/>
    <w:basedOn w:val="13"/>
    <w:link w:val="4"/>
    <w:semiHidden/>
    <w:qFormat/>
    <w:uiPriority w:val="99"/>
  </w:style>
  <w:style w:type="paragraph" w:customStyle="1" w:styleId="22">
    <w:name w:val="合同条款1"/>
    <w:basedOn w:val="1"/>
    <w:qFormat/>
    <w:uiPriority w:val="0"/>
    <w:pPr>
      <w:framePr w:hSpace="180" w:wrap="around" w:vAnchor="text" w:hAnchor="text" w:y="1"/>
      <w:spacing w:line="300" w:lineRule="auto"/>
      <w:jc w:val="left"/>
    </w:pPr>
    <w:rPr>
      <w:rFonts w:cs="Times New Roman" w:asciiTheme="minorEastAsia" w:hAnsiTheme="minorEastAsia"/>
      <w:szCs w:val="21"/>
    </w:rPr>
  </w:style>
  <w:style w:type="character" w:customStyle="1" w:styleId="23">
    <w:name w:val="批注文字 Char"/>
    <w:basedOn w:val="13"/>
    <w:link w:val="3"/>
    <w:semiHidden/>
    <w:qFormat/>
    <w:uiPriority w:val="99"/>
  </w:style>
  <w:style w:type="character" w:customStyle="1" w:styleId="24">
    <w:name w:val="批注主题 Char"/>
    <w:basedOn w:val="23"/>
    <w:link w:val="10"/>
    <w:semiHidden/>
    <w:qFormat/>
    <w:uiPriority w:val="99"/>
    <w:rPr>
      <w:b/>
      <w:bCs/>
    </w:rPr>
  </w:style>
  <w:style w:type="character" w:customStyle="1" w:styleId="25">
    <w:name w:val="脚注文本 Char"/>
    <w:basedOn w:val="13"/>
    <w:link w:val="8"/>
    <w:semiHidden/>
    <w:qFormat/>
    <w:uiPriority w:val="99"/>
    <w:rPr>
      <w:rFonts w:ascii="Times New Roman" w:hAnsi="Times New Roman" w:eastAsia="宋体" w:cs="Times New Roman"/>
      <w:sz w:val="18"/>
      <w:szCs w:val="18"/>
    </w:rPr>
  </w:style>
  <w:style w:type="paragraph" w:customStyle="1" w:styleId="26">
    <w:name w:val="引用1"/>
    <w:basedOn w:val="1"/>
    <w:next w:val="1"/>
    <w:link w:val="27"/>
    <w:qFormat/>
    <w:uiPriority w:val="29"/>
    <w:rPr>
      <w:i/>
      <w:iCs/>
      <w:color w:val="000000" w:themeColor="text1"/>
      <w14:textFill>
        <w14:solidFill>
          <w14:schemeClr w14:val="tx1"/>
        </w14:solidFill>
      </w14:textFill>
    </w:rPr>
  </w:style>
  <w:style w:type="character" w:customStyle="1" w:styleId="27">
    <w:name w:val="引用 Char"/>
    <w:basedOn w:val="13"/>
    <w:link w:val="26"/>
    <w:qFormat/>
    <w:uiPriority w:val="29"/>
    <w:rPr>
      <w:i/>
      <w:iCs/>
      <w:color w:val="000000" w:themeColor="text1"/>
      <w14:textFill>
        <w14:solidFill>
          <w14:schemeClr w14:val="tx1"/>
        </w14:solidFill>
      </w14:textFill>
    </w:rPr>
  </w:style>
  <w:style w:type="character" w:customStyle="1" w:styleId="28">
    <w:name w:val="标题 1 Char"/>
    <w:basedOn w:val="13"/>
    <w:link w:val="2"/>
    <w:qFormat/>
    <w:uiPriority w:val="9"/>
    <w:rPr>
      <w:b/>
      <w:bCs/>
      <w:kern w:val="44"/>
      <w:sz w:val="44"/>
      <w:szCs w:val="44"/>
    </w:rPr>
  </w:style>
  <w:style w:type="character" w:customStyle="1" w:styleId="29">
    <w:name w:val="未处理的提及1"/>
    <w:basedOn w:val="13"/>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82D04D0-8929-4106-8008-FDCF1CED1512}">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7</Pages>
  <Words>4387</Words>
  <Characters>4941</Characters>
  <Lines>55</Lines>
  <Paragraphs>15</Paragraphs>
  <TotalTime>6</TotalTime>
  <ScaleCrop>false</ScaleCrop>
  <LinksUpToDate>false</LinksUpToDate>
  <CharactersWithSpaces>5090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2021-02-01T02:31:00Z</dcterms:created>
  <dc:creator>xiaoli</dc:creator>
  <cp:lastModifiedBy>DJ18587760667</cp:lastModifiedBy>
  <cp:lastPrinted>2018-12-13T10:16:00Z</cp:lastPrinted>
  <dcterms:modified xsi:type="dcterms:W3CDTF">2022-04-15T07:28:00Z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FE41E46D21CD4C8D85C44A86E479BF16</vt:lpwstr>
  </property>
</Properties>
</file>