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695"/>
        <w:gridCol w:w="5850"/>
        <w:gridCol w:w="1470"/>
        <w:gridCol w:w="1470"/>
      </w:tblGrid>
      <w:tr>
        <w:trPr>
          <w:trHeight w:val="276" w:hRule="auto"/>
          <w:jc w:val="left"/>
        </w:trPr>
        <w:tc>
          <w:tcPr>
            <w:tcW w:w="1695" w:type="dxa"/>
            <w:vMerge w:val="restart"/>
            <w:tcBorders>
              <w:top w:val="single" w:color="808080" w:sz="6"/>
              <w:left w:val="single" w:color="808080" w:sz="6"/>
              <w:bottom w:val="single" w:color="80808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14" w:dyaOrig="992">
                <v:rect xmlns:o="urn:schemas-microsoft-com:office:office" xmlns:v="urn:schemas-microsoft-com:vml" id="rectole0000000000" style="width:60.700000pt;height:49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850" w:type="dxa"/>
            <w:vMerge w:val="restart"/>
            <w:tcBorders>
              <w:top w:val="single" w:color="808080" w:sz="6"/>
              <w:left w:val="single" w:color="808080" w:sz="6"/>
              <w:bottom w:val="single" w:color="80808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Control de versión Investigación de Tecnologías</w:t>
            </w:r>
          </w:p>
        </w:tc>
        <w:tc>
          <w:tcPr>
            <w:tcW w:w="2940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FCV DIT</w:t>
            </w:r>
          </w:p>
        </w:tc>
      </w:tr>
      <w:tr>
        <w:trPr>
          <w:trHeight w:val="282" w:hRule="auto"/>
          <w:jc w:val="left"/>
        </w:trPr>
        <w:tc>
          <w:tcPr>
            <w:tcW w:w="1695" w:type="dxa"/>
            <w:vMerge/>
            <w:tcBorders>
              <w:top w:val="single" w:color="808080" w:sz="6"/>
              <w:left w:val="single" w:color="808080" w:sz="6"/>
              <w:bottom w:val="single" w:color="80808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50" w:type="dxa"/>
            <w:vMerge/>
            <w:tcBorders>
              <w:top w:val="single" w:color="808080" w:sz="6"/>
              <w:left w:val="single" w:color="808080" w:sz="6"/>
              <w:bottom w:val="single" w:color="80808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tcBorders>
              <w:top w:val="single" w:color="000000" w:sz="0"/>
              <w:left w:val="single" w:color="808080" w:sz="6"/>
              <w:bottom w:val="single" w:color="80808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Versión: 0</w:t>
            </w:r>
          </w:p>
        </w:tc>
        <w:tc>
          <w:tcPr>
            <w:tcW w:w="1470" w:type="dxa"/>
            <w:tcBorders>
              <w:top w:val="single" w:color="000000" w:sz="0"/>
              <w:left w:val="single" w:color="808080" w:sz="6"/>
              <w:bottom w:val="single" w:color="808080" w:sz="6"/>
              <w:right w:val="single" w:color="808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R-DIT_INST - 001</w:t>
            </w:r>
          </w:p>
        </w:tc>
      </w:tr>
      <w:tr>
        <w:trPr>
          <w:trHeight w:val="200" w:hRule="auto"/>
          <w:jc w:val="left"/>
        </w:trPr>
        <w:tc>
          <w:tcPr>
            <w:tcW w:w="1695" w:type="dxa"/>
            <w:vMerge/>
            <w:tcBorders>
              <w:top w:val="single" w:color="808080" w:sz="6"/>
              <w:left w:val="single" w:color="808080" w:sz="6"/>
              <w:bottom w:val="single" w:color="80808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50" w:type="dxa"/>
            <w:tcBorders>
              <w:top w:val="single" w:color="000000" w:sz="0"/>
              <w:left w:val="single" w:color="808080" w:sz="6"/>
              <w:bottom w:val="single" w:color="80808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PROCESO: 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DIT - Investigaciones</w:t>
            </w:r>
          </w:p>
        </w:tc>
        <w:tc>
          <w:tcPr>
            <w:tcW w:w="2940" w:type="dxa"/>
            <w:gridSpan w:val="2"/>
            <w:tcBorders>
              <w:top w:val="single" w:color="000000" w:sz="0"/>
              <w:left w:val="single" w:color="808080" w:sz="6"/>
              <w:bottom w:val="single" w:color="808080" w:sz="6"/>
              <w:right w:val="single" w:color="808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16"/>
                <w:shd w:fill="FFFFFF" w:val="clear"/>
              </w:rPr>
              <w:t xml:space="preserve">Página 1 de 1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237"/>
        <w:gridCol w:w="1523"/>
        <w:gridCol w:w="2295"/>
        <w:gridCol w:w="1608"/>
        <w:gridCol w:w="1632"/>
        <w:gridCol w:w="1667"/>
      </w:tblGrid>
      <w:tr>
        <w:trPr>
          <w:trHeight w:val="1" w:hRule="atLeast"/>
          <w:jc w:val="left"/>
        </w:trPr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Aplicativo:</w:t>
            </w:r>
          </w:p>
        </w:tc>
        <w:tc>
          <w:tcPr>
            <w:tcW w:w="1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Balizafcv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Versión: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Fecha: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25/03/2020</w:t>
            </w:r>
          </w:p>
        </w:tc>
      </w:tr>
      <w:tr>
        <w:trPr>
          <w:trHeight w:val="1" w:hRule="atLeast"/>
          <w:jc w:val="left"/>
        </w:trPr>
        <w:tc>
          <w:tcPr>
            <w:tcW w:w="27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Nombre del archivo fuente:</w:t>
            </w:r>
          </w:p>
        </w:tc>
        <w:tc>
          <w:tcPr>
            <w:tcW w:w="720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BalizaFCV</w:t>
            </w:r>
          </w:p>
        </w:tc>
      </w:tr>
      <w:tr>
        <w:trPr>
          <w:trHeight w:val="1" w:hRule="atLeast"/>
          <w:jc w:val="left"/>
        </w:trPr>
        <w:tc>
          <w:tcPr>
            <w:tcW w:w="27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Ruta archivo fuente:</w:t>
            </w:r>
          </w:p>
        </w:tc>
        <w:tc>
          <w:tcPr>
            <w:tcW w:w="720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GitHub\Hospital-smart-bracelet/Baliza/Baliza_codigo/SalvadoTrigo.ino</w:t>
            </w:r>
          </w:p>
        </w:tc>
      </w:tr>
      <w:tr>
        <w:trPr>
          <w:trHeight w:val="1" w:hRule="atLeast"/>
          <w:jc w:val="left"/>
        </w:trPr>
        <w:tc>
          <w:tcPr>
            <w:tcW w:w="27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Realizado por:</w:t>
            </w:r>
          </w:p>
        </w:tc>
        <w:tc>
          <w:tcPr>
            <w:tcW w:w="720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yhon edinson tolosa reyes</w:t>
            </w:r>
          </w:p>
        </w:tc>
      </w:tr>
      <w:tr>
        <w:trPr>
          <w:trHeight w:val="1" w:hRule="atLeast"/>
          <w:jc w:val="left"/>
        </w:trPr>
        <w:tc>
          <w:tcPr>
            <w:tcW w:w="27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Resumen versión:</w:t>
            </w:r>
          </w:p>
        </w:tc>
        <w:tc>
          <w:tcPr>
            <w:tcW w:w="720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modificacion en codigo BalizaFCV.ino en el cual se tiene pendiente eliminar el caracter /r que se imprime en el string RSSI a la hora de imprimir los datos de los sensores.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cambio realizado en linea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rssiBeacon.replace("\r","");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se obtiene cambios en el string a lo cual se modifica la libreria BalizaHSBFCV.cpp, y se coloca el .replace en el rssi se realizan las pruebas y cumple la funcionalidad de suprimir el string ("\r","");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 el archivo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BalizaFCV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está programación con las funciones de escanear las diferentes manillas y tomar los datos recibidos para enviarlos al servidor por el metodo POST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Funciones: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 el archivo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BalizaFCV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está programación con las funciones de escanear las diferentes manillas detectadas y tomar los datos recibidos de cada una de estas para enviarlos al servidor en formato json y a su vez codificado en base64 para ser enviado por metodo POST y recibiendo mensaje de respuesta por parte del servidor confirmado la llegada de los datos.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Archivos modificados:</w:t>
            </w:r>
          </w:p>
        </w:tc>
        <w:tc>
          <w:tcPr>
            <w:tcW w:w="720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BalizaHSBFCV.cpp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Mangal" w:hAnsi="Mangal" w:cs="Mangal" w:eastAsia="Mangal"/>
          <w:color w:val="808080"/>
          <w:spacing w:val="0"/>
          <w:position w:val="0"/>
          <w:sz w:val="17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Elaborado Por: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yhon edinson tolosa reyes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practicante investigacion en Tecnologías   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</w:p>
    <w:p>
      <w:pPr>
        <w:tabs>
          <w:tab w:val="left" w:pos="7008" w:leader="none"/>
        </w:tabs>
        <w:suppressAutoHyphens w:val="tru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Aprobado Por:</w:t>
        <w:tab/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        ______________________________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Director Infraestructura Tecnológica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