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2800"/>
      </w:tblGrid>
      <w:tr>
        <w:trPr>
          <w:trHeight w:val="820" w:hRule="exact"/>
        </w:trPr>
        <w:tc>
          <w:tcPr>
            <w:tcW w:type="dxa" w:w="7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A93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ENTELSO PTY LTD</w:t>
            </w:r>
          </w:p>
          <w:p>
            <w:r>
              <w:rPr>
                <w:rFonts w:ascii="Arial" w:cs="Arial" w:eastAsia="Arial" w:hAnsi="Arial"/>
                <w:color w:val="A8C4E8"/>
                <w:sz w:val="21"/>
                <w:szCs w:val="21"/>
              </w:rPr>
              <w:t xml:space="preserve">Test Equipment — Annual Calibration Log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7B30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 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ENT-TEST-001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3C0"/>
                <w:sz w:val="18"/>
                <w:szCs w:val="18"/>
              </w:rPr>
              <w:t xml:space="preserve">TX2154400030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rHeight w:val="380" w:hRule="exact"/>
        </w:trPr>
        <w:tc>
          <w:tcPr>
            <w:tcW w:type="dxa" w:w="33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A93"/>
                <w:sz w:val="19"/>
                <w:szCs w:val="19"/>
              </w:rPr>
              <w:t xml:space="preserve">Kaelus iVA-0627A  |  Sweep Tester</w:t>
            </w:r>
          </w:p>
        </w:tc>
        <w:tc>
          <w:tcPr>
            <w:tcW w:type="dxa" w:w="33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Serial:  TX2154400030</w:t>
            </w:r>
          </w:p>
        </w:tc>
        <w:tc>
          <w:tcPr>
            <w:tcW w:type="dxa" w:w="33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Interval:  12 months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Complete one row each time the instrument is calibrated or serviced. Attach original certificate to this log.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1800"/>
        <w:gridCol w:w="1600"/>
        <w:gridCol w:w="2106"/>
      </w:tblGrid>
      <w:tr>
        <w:trPr>
          <w:trHeight w:val="480" w:hRule="exact"/>
        </w:trPr>
        <w:tc>
          <w:tcPr>
            <w:tcW w:type="dxa" w:w="1400"/>
            <w:tcBorders>
              <w:top w:val="single" w:color="0D4A93" w:sz="4"/>
              <w:left w:val="single" w:color="0D4A93" w:sz="4"/>
              <w:bottom w:val="single" w:color="0D4A93" w:sz="4"/>
              <w:right w:val="single" w:color="0D4A93" w:sz="4"/>
            </w:tcBorders>
            <w:shd w:fill="0D4A9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0D4A93" w:sz="4"/>
              <w:left w:val="single" w:color="0D4A93" w:sz="4"/>
              <w:bottom w:val="single" w:color="0D4A93" w:sz="4"/>
              <w:right w:val="single" w:color="0D4A93" w:sz="4"/>
            </w:tcBorders>
            <w:shd w:fill="0D4A9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Due</w:t>
            </w:r>
          </w:p>
        </w:tc>
        <w:tc>
          <w:tcPr>
            <w:tcW w:type="dxa" w:w="1600"/>
            <w:tcBorders>
              <w:top w:val="single" w:color="0D4A93" w:sz="4"/>
              <w:left w:val="single" w:color="0D4A93" w:sz="4"/>
              <w:bottom w:val="single" w:color="0D4A93" w:sz="4"/>
              <w:right w:val="single" w:color="0D4A93" w:sz="4"/>
            </w:tcBorders>
            <w:shd w:fill="0D4A9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 / RMA No.</w:t>
            </w:r>
          </w:p>
        </w:tc>
        <w:tc>
          <w:tcPr>
            <w:tcW w:type="dxa" w:w="1800"/>
            <w:tcBorders>
              <w:top w:val="single" w:color="0D4A93" w:sz="4"/>
              <w:left w:val="single" w:color="0D4A93" w:sz="4"/>
              <w:bottom w:val="single" w:color="0D4A93" w:sz="4"/>
              <w:right w:val="single" w:color="0D4A93" w:sz="4"/>
            </w:tcBorders>
            <w:shd w:fill="0D4A9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Performed By</w:t>
            </w:r>
          </w:p>
        </w:tc>
        <w:tc>
          <w:tcPr>
            <w:tcW w:type="dxa" w:w="1600"/>
            <w:tcBorders>
              <w:top w:val="single" w:color="0D4A93" w:sz="4"/>
              <w:left w:val="single" w:color="0D4A93" w:sz="4"/>
              <w:bottom w:val="single" w:color="0D4A93" w:sz="4"/>
              <w:right w:val="single" w:color="0D4A93" w:sz="4"/>
            </w:tcBorders>
            <w:shd w:fill="0D4A9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(excl. GST)</w:t>
            </w:r>
          </w:p>
        </w:tc>
        <w:tc>
          <w:tcPr>
            <w:tcW w:type="dxa" w:w="2106"/>
            <w:tcBorders>
              <w:top w:val="single" w:color="0D4A93" w:sz="4"/>
              <w:left w:val="single" w:color="0D4A93" w:sz="4"/>
              <w:bottom w:val="single" w:color="0D4A93" w:sz="4"/>
              <w:right w:val="single" w:color="0D4A93" w:sz="4"/>
            </w:tcBorders>
            <w:shd w:fill="0D4A9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Findings</w:t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 Feb 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 Feb 2027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BSLMK007389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Kaelus Pty Ltd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Worn connector repaired. Calibration factors updated. Passed final QC.</w:t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top w:val="single" w:color="D7B306" w:sz="6" w:space="1"/>
        </w:pBdr>
        <w:spacing w:after="0" w:before="1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Entelso Pty Ltd  |  Annual Calibration Log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Asset: ENT-TEST-001  |  Serial: TX2154400030  |  Issued: Jun 2026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3C608E67-E6F0-4977-A9B1-D0E8402D9D2A}"/>
</file>

<file path=customXml/itemProps2.xml><?xml version="1.0" encoding="utf-8"?>
<ds:datastoreItem xmlns:ds="http://schemas.openxmlformats.org/officeDocument/2006/customXml" ds:itemID="{81B90E89-D510-4F8D-B1AE-8342B5E640C5}"/>
</file>

<file path=customXml/itemProps3.xml><?xml version="1.0" encoding="utf-8"?>
<ds:datastoreItem xmlns:ds="http://schemas.openxmlformats.org/officeDocument/2006/customXml" ds:itemID="{5D1A4CA4-E28D-44D0-B42F-D3468EFE015B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2026-06-07T00:35:01Z</dcterms:created>
  <dcterms:modified xsi:type="dcterms:W3CDTF">2026-06-07T00:35:01Z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