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1" w:rsidRDefault="00F07B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Rep. Bob Heaton</w:t>
      </w:r>
    </w:p>
    <w:p w:rsidR="00F07B64" w:rsidRPr="00F07B64" w:rsidRDefault="00F07B64">
      <w:pPr>
        <w:rPr>
          <w:rFonts w:ascii="Times New Roman" w:hAnsi="Times New Roman" w:cs="Times New Roman"/>
          <w:sz w:val="24"/>
          <w:szCs w:val="24"/>
        </w:rPr>
      </w:pPr>
      <w:r w:rsidRPr="00F07B64">
        <w:rPr>
          <w:rFonts w:ascii="Times New Roman" w:hAnsi="Times New Roman" w:cs="Times New Roman"/>
          <w:sz w:val="24"/>
          <w:szCs w:val="24"/>
        </w:rPr>
        <w:t>Greg Goode spoke with state representative Bob Heaton to discuss various local political issues.</w:t>
      </w:r>
      <w:r>
        <w:rPr>
          <w:rFonts w:ascii="Times New Roman" w:hAnsi="Times New Roman" w:cs="Times New Roman"/>
          <w:sz w:val="24"/>
          <w:szCs w:val="24"/>
        </w:rPr>
        <w:t xml:space="preserve"> They discussed the districts Heaton covers and what he does for them politically. Heaton also touched on how he stays close to the community as a public servant. He also explained his ties with </w:t>
      </w:r>
      <w:r w:rsidRPr="00F07B64">
        <w:rPr>
          <w:rFonts w:ascii="Times New Roman" w:hAnsi="Times New Roman" w:cs="Times New Roman"/>
          <w:sz w:val="24"/>
          <w:szCs w:val="24"/>
        </w:rPr>
        <w:t>Indiana State University</w:t>
      </w:r>
      <w:r>
        <w:rPr>
          <w:rFonts w:ascii="Times New Roman" w:hAnsi="Times New Roman" w:cs="Times New Roman"/>
          <w:sz w:val="24"/>
          <w:szCs w:val="24"/>
        </w:rPr>
        <w:t xml:space="preserve">. Heaton went on to talk about how difficult it is to make tough decisions in legislature, knowing that not everyone will agree. </w:t>
      </w:r>
      <w:bookmarkStart w:id="0" w:name="_GoBack"/>
      <w:bookmarkEnd w:id="0"/>
    </w:p>
    <w:sectPr w:rsidR="00F07B64" w:rsidRPr="00F07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B64"/>
    <w:rsid w:val="00487A18"/>
    <w:rsid w:val="00F07B64"/>
    <w:rsid w:val="00F2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2015-04-03T15:15:00Z</dcterms:created>
  <dcterms:modified xsi:type="dcterms:W3CDTF">2015-04-03T15:25:00Z</dcterms:modified>
</cp:coreProperties>
</file>