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5622" w14:textId="1DDC7E9F" w:rsidR="00CC5466" w:rsidRDefault="00CC5466" w:rsidP="00CC5466">
      <w:pPr>
        <w:shd w:val="clear" w:color="auto" w:fill="FFFFFF"/>
        <w:spacing w:after="0"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</w:pPr>
      <w:r w:rsidRPr="00CC5466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>Formulário de proposta de solução - SOLID com Java: Orientação a Objetos com Java</w:t>
      </w:r>
    </w:p>
    <w:p w14:paraId="75B43E2B" w14:textId="77777777" w:rsidR="00531EEF" w:rsidRPr="00CC5466" w:rsidRDefault="00531EEF" w:rsidP="00CC5466">
      <w:pPr>
        <w:shd w:val="clear" w:color="auto" w:fill="FFFFFF"/>
        <w:spacing w:after="0"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</w:pPr>
    </w:p>
    <w:p w14:paraId="3F122D32" w14:textId="77777777" w:rsidR="00CC5466" w:rsidRPr="00CC5466" w:rsidRDefault="00CC5466" w:rsidP="00CC546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Vamos ter alguns cenários para serem resolvidos aqui e queremos saber os passos para sua solução em cada um dos cenários. </w:t>
      </w:r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</w:r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Atualmente existe uma classe em um sistema dentro do Orange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Talents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com um método chamado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analisaDadosResposta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que recebe como argumento objeto cujo tipo é uma classe criada no próprio sistema para se conectar com formulários do google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forms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. Só que agora esse método precisa analisar dados que também podem vir do Microsoft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Forms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. No futuro, também pode ser necessário analisar dados que vão vir via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TypeForms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. Qual seria solução/alteração para que o método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analisaDadosResposta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não precisasse ser modificado em função das novas fontes de dados do futuro?</w:t>
      </w:r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Existe um outro método aqui nos sistemas da Orange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Talent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,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analisaMomentoAtual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, que recebe como argumento um objeto do tipo Aluno. Dentro deste método, o único método chamado a partir de um objeto do tipo Aluno, é o </w:t>
      </w:r>
      <w:proofErr w:type="spellStart"/>
      <w:proofErr w:type="gram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getCursosFeitos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(</w:t>
      </w:r>
      <w:proofErr w:type="gram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). Neste momento, qualquer alteração na classe Aluno pode influenciar no comportamento do método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analisaMomentoAtual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. Como você faria para que o método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analisaMomentoAtual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possa continuar a receber um Aluno, mas através de uma interface mais estável? Só para deixar claro, a ideia é que o ponto do código onde temos algo como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analisaMomentoAtual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(aluno) continue do mesmo jeito. A invocação do método em si não precisa ser alterada. Isso é bem desafiador. </w:t>
      </w:r>
    </w:p>
    <w:p w14:paraId="561F0B90" w14:textId="375CAA26" w:rsidR="000C4360" w:rsidRDefault="000C4360"/>
    <w:p w14:paraId="78F840D4" w14:textId="02D2839F" w:rsidR="00CC5466" w:rsidRDefault="00CC5466"/>
    <w:p w14:paraId="61101877" w14:textId="418785CB" w:rsidR="00531EEF" w:rsidRDefault="00531EEF"/>
    <w:p w14:paraId="07249132" w14:textId="47B4CDEE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analisaDadosResposta</w:t>
      </w:r>
      <w:proofErr w:type="spellEnd"/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</w:t>
      </w:r>
    </w:p>
    <w:p w14:paraId="7E4D0696" w14:textId="6C02B49B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</w:p>
    <w:p w14:paraId="3ED791EC" w14:textId="672C8ED7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tem a classe recebe formulário</w:t>
      </w:r>
    </w:p>
    <w:p w14:paraId="3370AEFD" w14:textId="092EDDF5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1</w:t>
      </w:r>
    </w:p>
    <w:p w14:paraId="4864EB0A" w14:textId="77777777" w:rsidR="009E4307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Qual seria solução/alteração para que o método </w:t>
      </w:r>
      <w:proofErr w:type="spell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analisaDadosResposta</w:t>
      </w:r>
      <w:proofErr w:type="spellEnd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não precisasse ser modificado em função das novas fontes de dados do futuro?</w:t>
      </w:r>
    </w:p>
    <w:p w14:paraId="081BDB12" w14:textId="387B2BF8" w:rsidR="007F0697" w:rsidRDefault="009E4307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Mesmo sendo fontes diferentes esses dados ainda continuam sendo um formulário,</w:t>
      </w:r>
      <w:r w:rsidR="0032425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criaria uma interface formulário e implementaria no caso a classe para cada tipo de formulário</w:t>
      </w:r>
      <w:r w:rsidR="007F069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, assim </w:t>
      </w:r>
      <w:r w:rsidR="007F0697" w:rsidRPr="007F069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independente</w:t>
      </w:r>
      <w:r w:rsidR="007F0697" w:rsidRPr="007F069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</w:t>
      </w:r>
      <w:r w:rsidR="007F069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de quantidade de outras fontes tiver de formulário conseguimos implementar sem ferir de fato qualquer método que receba um formulário.</w:t>
      </w:r>
    </w:p>
    <w:p w14:paraId="0C322B25" w14:textId="77777777" w:rsidR="007F0697" w:rsidRDefault="007F0697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</w:p>
    <w:p w14:paraId="17F3D1E2" w14:textId="6605B93F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lastRenderedPageBreak/>
        <w:t>2</w:t>
      </w:r>
    </w:p>
    <w:p w14:paraId="707DAB7E" w14:textId="1878ADFF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proofErr w:type="spellStart"/>
      <w:proofErr w:type="gramStart"/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analisaMomentoAtual</w:t>
      </w:r>
      <w:proofErr w:type="spellEnd"/>
      <w:r w:rsidR="0032425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(</w:t>
      </w:r>
      <w:proofErr w:type="gramEnd"/>
      <w:r w:rsidR="0032425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Aluno){</w:t>
      </w:r>
    </w:p>
    <w:p w14:paraId="68B7D47E" w14:textId="6F5FE333" w:rsidR="00324258" w:rsidRDefault="00324258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}</w:t>
      </w:r>
    </w:p>
    <w:p w14:paraId="7F01DEB9" w14:textId="05CA4AF5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</w:p>
    <w:p w14:paraId="3CAA5446" w14:textId="28803A6A" w:rsidR="00531EEF" w:rsidRDefault="00531EEF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 w:rsidRPr="00CC5466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que recebe como argumento um objeto do tipo Aluno</w:t>
      </w:r>
    </w:p>
    <w:p w14:paraId="5A4DD012" w14:textId="76341B07" w:rsidR="005C259D" w:rsidRDefault="005C259D">
      <w:pP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</w:p>
    <w:p w14:paraId="7422EF0C" w14:textId="52C38954" w:rsidR="00C0486D" w:rsidRPr="00C0486D" w:rsidRDefault="00C0486D" w:rsidP="00C0486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486D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t-BR"/>
        </w:rPr>
        <w:drawing>
          <wp:inline distT="0" distB="0" distL="0" distR="0" wp14:anchorId="44D68115" wp14:editId="577C3329">
            <wp:extent cx="5400040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9931" w14:textId="77777777" w:rsidR="00C0486D" w:rsidRPr="00C0486D" w:rsidRDefault="00C0486D" w:rsidP="00C0486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486D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t>SOLID com Java: Orientação a Objetos com 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C0486D" w:rsidRPr="00C0486D" w14:paraId="5FF4BC0B" w14:textId="77777777" w:rsidTr="00C0486D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6D420" w14:textId="77777777" w:rsidR="00C0486D" w:rsidRPr="00C0486D" w:rsidRDefault="00C0486D" w:rsidP="00C048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Cenário:</w:t>
            </w:r>
          </w:p>
        </w:tc>
      </w:tr>
      <w:tr w:rsidR="00C0486D" w:rsidRPr="00C0486D" w14:paraId="68BE7D90" w14:textId="77777777" w:rsidTr="00C0486D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EEBE7" w14:textId="77777777" w:rsidR="00C0486D" w:rsidRPr="00C0486D" w:rsidRDefault="00C0486D" w:rsidP="00C048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Vamos ter alguns cenários para serem resolvidos aqui e queremos saber os passos para sua solução em cada um dos cenários.</w:t>
            </w:r>
          </w:p>
          <w:p w14:paraId="650CEB10" w14:textId="77777777" w:rsidR="00C0486D" w:rsidRPr="00C0486D" w:rsidRDefault="00C0486D" w:rsidP="00C048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Atualmente existe uma classe em um sistema dentro do Orange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Talents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um método chamado </w:t>
            </w:r>
            <w:proofErr w:type="spellStart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analisaDadosResposta</w:t>
            </w:r>
            <w:proofErr w:type="spell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que recebe como argumento objeto cujo tipo é uma classe criada no próprio sistema para se conectar com formulários do google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forms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. Só que agora esse método precisa analisar dados que também podem vir do Microsoft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Forms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. No futuro, também pode ser necessário analisar dados que vão vir via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TypeForms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. Qual seria solução/alteração para que o método </w:t>
            </w:r>
            <w:proofErr w:type="spellStart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analisaDadosResposta</w:t>
            </w:r>
            <w:proofErr w:type="spell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não precisasse ser modificado em função das novas fontes de dados do futuro?</w:t>
            </w:r>
          </w:p>
          <w:p w14:paraId="3BA29F1A" w14:textId="77777777" w:rsidR="00C0486D" w:rsidRPr="00C0486D" w:rsidRDefault="00C0486D" w:rsidP="00C048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Existe um outro método aqui nos sistemas da Orange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Talent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, </w:t>
            </w:r>
            <w:proofErr w:type="spellStart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analisaMomentoAtual</w:t>
            </w:r>
            <w:proofErr w:type="spell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</w:t>
            </w: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 que recebe como argumento um objeto do tipo Aluno. Dentro deste método, o único método chamado a partir de um objeto do tipo Aluno, é o </w:t>
            </w:r>
            <w:proofErr w:type="spellStart"/>
            <w:proofErr w:type="gramStart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getCursosFeitos</w:t>
            </w:r>
            <w:proofErr w:type="spell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</w:t>
            </w:r>
            <w:proofErr w:type="gram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). </w:t>
            </w: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Neste momento, qualquer alteração na classe Aluno pode influenciar no comportamento do método </w:t>
            </w:r>
            <w:proofErr w:type="spellStart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analisaMomentoAtual</w:t>
            </w:r>
            <w:proofErr w:type="spell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 </w:t>
            </w: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Como você faria para que o método </w:t>
            </w:r>
            <w:proofErr w:type="spellStart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analisaMomentoAtual</w:t>
            </w:r>
            <w:proofErr w:type="spell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possa continuar a receber um Aluno, mas através de uma interface mais estável? Só para deixar claro, a ideia é que o ponto do código onde temos algo como </w:t>
            </w:r>
            <w:proofErr w:type="spellStart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analisaMomentoAtual</w:t>
            </w:r>
            <w:proofErr w:type="spellEnd"/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(aluno) </w:t>
            </w: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continue do mesmo jeito. A invocação do método em si não precisa ser alterada. Isso é bem desafiador.</w:t>
            </w:r>
          </w:p>
        </w:tc>
      </w:tr>
    </w:tbl>
    <w:p w14:paraId="6EE3E456" w14:textId="77777777" w:rsidR="00C0486D" w:rsidRPr="00C0486D" w:rsidRDefault="00C0486D" w:rsidP="00C048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C0486D" w:rsidRPr="00C0486D" w14:paraId="36121267" w14:textId="77777777" w:rsidTr="00C0486D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AE14" w14:textId="77777777" w:rsidR="00C0486D" w:rsidRPr="00C0486D" w:rsidRDefault="00C0486D" w:rsidP="00C048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seria bom ver nessa resposta?</w:t>
            </w:r>
          </w:p>
        </w:tc>
      </w:tr>
    </w:tbl>
    <w:p w14:paraId="6E58CACA" w14:textId="77777777" w:rsidR="00C0486D" w:rsidRPr="00C0486D" w:rsidRDefault="00C0486D" w:rsidP="00C0486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486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Peso 6: </w:t>
      </w:r>
      <w:r w:rsidRPr="00C0486D">
        <w:rPr>
          <w:rFonts w:ascii="Arial" w:eastAsia="Times New Roman" w:hAnsi="Arial" w:cs="Arial"/>
          <w:color w:val="000000"/>
          <w:lang w:eastAsia="pt-BR"/>
        </w:rPr>
        <w:t>Para o desafio de analisar os dados da resposta é preciso ter a criação de uma interface que define comportamentos necessários para cada implementação de recuperação dos dados do formulário.</w:t>
      </w:r>
    </w:p>
    <w:p w14:paraId="5F688B43" w14:textId="77777777" w:rsidR="00C0486D" w:rsidRPr="00C0486D" w:rsidRDefault="00C0486D" w:rsidP="00C0486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486D">
        <w:rPr>
          <w:rFonts w:ascii="Arial" w:eastAsia="Times New Roman" w:hAnsi="Arial" w:cs="Arial"/>
          <w:b/>
          <w:bCs/>
          <w:color w:val="000000"/>
          <w:lang w:eastAsia="pt-BR"/>
        </w:rPr>
        <w:t>Peso 4: </w:t>
      </w:r>
      <w:r w:rsidRPr="00C0486D">
        <w:rPr>
          <w:rFonts w:ascii="Arial" w:eastAsia="Times New Roman" w:hAnsi="Arial" w:cs="Arial"/>
          <w:color w:val="000000"/>
          <w:lang w:eastAsia="pt-BR"/>
        </w:rPr>
        <w:t>Para o desafio de gerar mais estabilidade para o método que analisa o momento atual do aluno, a solução imaginada aqui é a criação de uma interface específica que tenha apenas o método </w:t>
      </w:r>
      <w:proofErr w:type="spellStart"/>
      <w:proofErr w:type="gramStart"/>
      <w:r w:rsidRPr="00C0486D">
        <w:rPr>
          <w:rFonts w:ascii="Arial" w:eastAsia="Times New Roman" w:hAnsi="Arial" w:cs="Arial"/>
          <w:b/>
          <w:bCs/>
          <w:color w:val="000000"/>
          <w:lang w:eastAsia="pt-BR"/>
        </w:rPr>
        <w:t>getCursosFeitos</w:t>
      </w:r>
      <w:proofErr w:type="spellEnd"/>
      <w:r w:rsidRPr="00C0486D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C0486D">
        <w:rPr>
          <w:rFonts w:ascii="Arial" w:eastAsia="Times New Roman" w:hAnsi="Arial" w:cs="Arial"/>
          <w:b/>
          <w:bCs/>
          <w:color w:val="000000"/>
          <w:lang w:eastAsia="pt-BR"/>
        </w:rPr>
        <w:t>). </w:t>
      </w:r>
      <w:r w:rsidRPr="00C0486D">
        <w:rPr>
          <w:rFonts w:ascii="Arial" w:eastAsia="Times New Roman" w:hAnsi="Arial" w:cs="Arial"/>
          <w:color w:val="000000"/>
          <w:lang w:eastAsia="pt-BR"/>
        </w:rPr>
        <w:t>A classe Aluno poderia implementar essa interface.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C0486D" w:rsidRPr="00C0486D" w14:paraId="25AE64D9" w14:textId="77777777" w:rsidTr="00C0486D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6820" w14:textId="77777777" w:rsidR="00C0486D" w:rsidRPr="00C0486D" w:rsidRDefault="00C0486D" w:rsidP="00C048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Resposta do Especialista:</w:t>
            </w:r>
          </w:p>
        </w:tc>
      </w:tr>
      <w:tr w:rsidR="00C0486D" w:rsidRPr="00C0486D" w14:paraId="29E74F9C" w14:textId="77777777" w:rsidTr="00C0486D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FAEC7" w14:textId="77777777" w:rsidR="00C0486D" w:rsidRPr="00C0486D" w:rsidRDefault="00C0486D" w:rsidP="00C048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Criaria uma interface chamada, por exemplo,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Form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criaria classes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GoogleForm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TypeForm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MicrosoftForm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. Todas implementariam a mesma interface. Dessa forma o método não precisa mudar para cada fonte de dados nova. Aqui trabalhamos com o princípio chamado Open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Closed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. No final é polimorfismo padrão. Importante ficar na cabeça que, em orientação a objetos, flexibilidade tem relação íntima com polimorfismo. De vez em quando isso também é chamado de </w:t>
            </w:r>
            <w:proofErr w:type="spellStart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binding</w:t>
            </w:r>
            <w:proofErr w:type="spellEnd"/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dinâmico.</w:t>
            </w:r>
          </w:p>
          <w:p w14:paraId="27C0C8E2" w14:textId="77777777" w:rsidR="00C0486D" w:rsidRPr="00C0486D" w:rsidRDefault="00C0486D" w:rsidP="00C048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486D">
              <w:rPr>
                <w:rFonts w:ascii="Arial" w:eastAsia="Times New Roman" w:hAnsi="Arial" w:cs="Arial"/>
                <w:color w:val="000000"/>
                <w:lang w:eastAsia="pt-BR"/>
              </w:rPr>
              <w:t>Para o caso do método que estava recebendo um aluno direto, poderia ser criada uma interface para expor apenas o método que retorna os cursos feitos. Aqui o uso da interface nem é por conta do polimorfismo e sim apenas para gerar estabilidade em cima de uma classe que é utilizada no sistema todo. Essa solução é inspirada pelo princípio da segregação pela interface.</w:t>
            </w:r>
          </w:p>
        </w:tc>
      </w:tr>
    </w:tbl>
    <w:p w14:paraId="47FDC93D" w14:textId="7BADE3D5" w:rsidR="005C259D" w:rsidRDefault="005C259D"/>
    <w:sectPr w:rsidR="005C2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37C"/>
    <w:multiLevelType w:val="multilevel"/>
    <w:tmpl w:val="FED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40B88"/>
    <w:multiLevelType w:val="multilevel"/>
    <w:tmpl w:val="297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573B1"/>
    <w:multiLevelType w:val="multilevel"/>
    <w:tmpl w:val="5A08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66"/>
    <w:rsid w:val="000C4360"/>
    <w:rsid w:val="00324258"/>
    <w:rsid w:val="00531EEF"/>
    <w:rsid w:val="005C259D"/>
    <w:rsid w:val="007F0697"/>
    <w:rsid w:val="009E4307"/>
    <w:rsid w:val="00C0486D"/>
    <w:rsid w:val="00C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707A"/>
  <w15:chartTrackingRefBased/>
  <w15:docId w15:val="{36A55DE8-F924-4372-903C-1FBB0AAC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3">
    <w:name w:val="c13"/>
    <w:basedOn w:val="Normal"/>
    <w:rsid w:val="00C0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5">
    <w:name w:val="c5"/>
    <w:basedOn w:val="Fontepargpadro"/>
    <w:rsid w:val="00C0486D"/>
  </w:style>
  <w:style w:type="character" w:customStyle="1" w:styleId="c2">
    <w:name w:val="c2"/>
    <w:basedOn w:val="Fontepargpadro"/>
    <w:rsid w:val="00C0486D"/>
  </w:style>
  <w:style w:type="paragraph" w:customStyle="1" w:styleId="c10">
    <w:name w:val="c10"/>
    <w:basedOn w:val="Normal"/>
    <w:rsid w:val="00C0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6">
    <w:name w:val="c16"/>
    <w:basedOn w:val="Normal"/>
    <w:rsid w:val="00C0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97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4</cp:revision>
  <dcterms:created xsi:type="dcterms:W3CDTF">2021-05-16T15:42:00Z</dcterms:created>
  <dcterms:modified xsi:type="dcterms:W3CDTF">2021-05-17T01:42:00Z</dcterms:modified>
</cp:coreProperties>
</file>