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Andy Rogers</w:t>
      </w:r>
    </w:p>
    <w:p>
      <w:pPr>
        <w:pStyle w:val="FirstParagraph"/>
      </w:pPr>
      <w:hyperlink r:id="rId9">
        <w:r>
          <w:rPr>
            <w:rStyle w:val="VerbatimChar"/>
          </w:rPr>
          <w:t xml:space="preserve">ajr64@leicester.ac.uk</w:t>
        </w:r>
      </w:hyperlink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+447403788875</w:t>
      </w:r>
      <w:r>
        <w:t xml:space="preserve"> </w:t>
      </w:r>
      <w:hyperlink r:id="rId10"/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hyperlink r:id="rId11"/>
      <w:r>
        <w:t xml:space="preserve"> </w:t>
      </w:r>
      <w:r>
        <w:rPr>
          <w:b/>
          <w:bCs/>
        </w:rPr>
        <w:t xml:space="preserve">LinkedIn:</w:t>
      </w:r>
      <w:r>
        <w:t xml:space="preserve"> </w:t>
      </w:r>
      <w:hyperlink r:id="rId12"/>
    </w:p>
    <w:bookmarkStart w:id="16" w:name="education"/>
    <w:p>
      <w:pPr>
        <w:pStyle w:val="Heading2"/>
      </w:pPr>
      <w:r>
        <w:t xml:space="preserve">Education</w:t>
      </w:r>
    </w:p>
    <w:bookmarkStart w:id="13" w:name="doctor-of-philosophy-phd-in-archaeology"/>
    <w:p>
      <w:pPr>
        <w:pStyle w:val="Heading3"/>
      </w:pPr>
      <w:r>
        <w:t xml:space="preserve">Doctor of Philosophy (PhD) in</w:t>
      </w:r>
      <w:r>
        <w:t xml:space="preserve"> </w:t>
      </w:r>
      <w:r>
        <w:t xml:space="preserve">Archaeology</w:t>
      </w:r>
    </w:p>
    <w:p>
      <w:pPr>
        <w:pStyle w:val="FirstParagraph"/>
      </w:pPr>
      <w:r>
        <w:t xml:space="preserve">University of Leicester, Leicester, UK 2020 - ongoing</w:t>
      </w:r>
    </w:p>
    <w:bookmarkEnd w:id="13"/>
    <w:bookmarkStart w:id="14" w:name="master-of-studies-mst-in-archaeology"/>
    <w:p>
      <w:pPr>
        <w:pStyle w:val="Heading3"/>
      </w:pPr>
      <w:r>
        <w:t xml:space="preserve">Master of Studies (MSt) in</w:t>
      </w:r>
      <w:r>
        <w:t xml:space="preserve"> </w:t>
      </w:r>
      <w:r>
        <w:t xml:space="preserve">Archaeology</w:t>
      </w:r>
    </w:p>
    <w:p>
      <w:pPr>
        <w:pStyle w:val="FirstParagraph"/>
      </w:pPr>
      <w:r>
        <w:t xml:space="preserve">St. Peter’s College, University of Oxford, Oxford, UK 2017 - 2018</w:t>
      </w:r>
    </w:p>
    <w:bookmarkEnd w:id="14"/>
    <w:bookmarkStart w:id="15" w:name="Xa2a11071d17011f735160d18243cbaa209bd191"/>
    <w:p>
      <w:pPr>
        <w:pStyle w:val="Heading3"/>
      </w:pPr>
      <w:r>
        <w:t xml:space="preserve">Bachelor of Arts with a Year Abroad (BA) in</w:t>
      </w:r>
      <w:r>
        <w:t xml:space="preserve"> </w:t>
      </w:r>
      <w:r>
        <w:t xml:space="preserve">Archaeology</w:t>
      </w:r>
    </w:p>
    <w:p>
      <w:pPr>
        <w:pStyle w:val="FirstParagraph"/>
      </w:pPr>
      <w:r>
        <w:t xml:space="preserve">University of Leicester, Leicester, UK 2013 - 2017</w:t>
      </w:r>
    </w:p>
    <w:bookmarkEnd w:id="15"/>
    <w:bookmarkEnd w:id="16"/>
    <w:bookmarkStart w:id="28" w:name="experience"/>
    <w:p>
      <w:pPr>
        <w:pStyle w:val="Heading2"/>
      </w:pPr>
      <w:r>
        <w:t xml:space="preserve">Experience</w:t>
      </w:r>
    </w:p>
    <w:bookmarkStart w:id="17" w:name="administrative-support"/>
    <w:p>
      <w:pPr>
        <w:pStyle w:val="Heading3"/>
      </w:pPr>
      <w:r>
        <w:t xml:space="preserve">Administrative Support</w:t>
      </w:r>
    </w:p>
    <w:p>
      <w:pPr>
        <w:pStyle w:val="FirstParagraph"/>
      </w:pPr>
      <w:r>
        <w:t xml:space="preserve">Sangha Properties, Leicester, UK 2025 - ongoing</w:t>
      </w:r>
    </w:p>
    <w:p>
      <w:pPr>
        <w:numPr>
          <w:ilvl w:val="0"/>
          <w:numId w:val="1001"/>
        </w:numPr>
      </w:pPr>
      <w:r>
        <w:t xml:space="preserve">Role supporting a property manager/developer with generating inventory</w:t>
      </w:r>
      <w:r>
        <w:t xml:space="preserve"> </w:t>
      </w:r>
      <w:r>
        <w:t xml:space="preserve">reports pre- and post-occupancy. Required photography and the</w:t>
      </w:r>
      <w:r>
        <w:t xml:space="preserve"> </w:t>
      </w:r>
      <w:r>
        <w:t xml:space="preserve">generation of reports using the Inventory Hive software and service.</w:t>
      </w:r>
    </w:p>
    <w:bookmarkEnd w:id="17"/>
    <w:bookmarkStart w:id="18" w:name="X35ac88a4c262281d751b6f7c19d12aabd04824c"/>
    <w:p>
      <w:pPr>
        <w:pStyle w:val="Heading3"/>
      </w:pPr>
      <w:r>
        <w:t xml:space="preserve">Special Educational Needs Learning Support</w:t>
      </w:r>
      <w:r>
        <w:t xml:space="preserve"> </w:t>
      </w:r>
      <w:r>
        <w:t xml:space="preserve">Assistant</w:t>
      </w:r>
    </w:p>
    <w:p>
      <w:pPr>
        <w:pStyle w:val="FirstParagraph"/>
      </w:pPr>
      <w:r>
        <w:t xml:space="preserve">Progress Teachers, Castle Donington, UK 2024</w:t>
      </w:r>
    </w:p>
    <w:p>
      <w:pPr>
        <w:numPr>
          <w:ilvl w:val="0"/>
          <w:numId w:val="1002"/>
        </w:numPr>
      </w:pPr>
      <w:r>
        <w:t xml:space="preserve">Two months role as a SEN LSA in a secondary school in Loughborough.</w:t>
      </w:r>
      <w:r>
        <w:t xml:space="preserve"> </w:t>
      </w:r>
      <w:r>
        <w:t xml:space="preserve">Focused on 1:1 support with pupils with Special Educational Needs.</w:t>
      </w:r>
    </w:p>
    <w:bookmarkEnd w:id="18"/>
    <w:bookmarkStart w:id="19" w:name="graduate-tutor"/>
    <w:p>
      <w:pPr>
        <w:pStyle w:val="Heading3"/>
      </w:pPr>
      <w:r>
        <w:t xml:space="preserve">Graduate Tutor</w:t>
      </w:r>
    </w:p>
    <w:p>
      <w:pPr>
        <w:pStyle w:val="FirstParagraph"/>
      </w:pPr>
      <w:r>
        <w:t xml:space="preserve">School of Archaeology and Ancient History, University of Leicester, UK</w:t>
      </w:r>
      <w:r>
        <w:t xml:space="preserve"> </w:t>
      </w:r>
      <w:r>
        <w:t xml:space="preserve">2022-2023</w:t>
      </w:r>
    </w:p>
    <w:p>
      <w:pPr>
        <w:numPr>
          <w:ilvl w:val="0"/>
          <w:numId w:val="1003"/>
        </w:numPr>
      </w:pPr>
      <w:r>
        <w:t xml:space="preserve">Full academic year teaching role delivering tutorials to first and</w:t>
      </w:r>
      <w:r>
        <w:t xml:space="preserve"> </w:t>
      </w:r>
      <w:r>
        <w:t xml:space="preserve">second year undergraduates in Archaeology. Taught 3 modules,</w:t>
      </w:r>
      <w:r>
        <w:t xml:space="preserve"> </w:t>
      </w:r>
      <w:r>
        <w:t xml:space="preserve">comprising: World Archaeology AD; Archaeology: The Essentials;</w:t>
      </w:r>
      <w:r>
        <w:t xml:space="preserve"> </w:t>
      </w:r>
      <w:r>
        <w:t xml:space="preserve">Archaeological Geomatics.</w:t>
      </w:r>
    </w:p>
    <w:bookmarkEnd w:id="19"/>
    <w:bookmarkStart w:id="22" w:name="scholars-programme-tutor"/>
    <w:p>
      <w:pPr>
        <w:pStyle w:val="Heading3"/>
      </w:pPr>
      <w:r>
        <w:t xml:space="preserve">Scholar’s Programme</w:t>
      </w:r>
      <w:r>
        <w:t xml:space="preserve"> </w:t>
      </w:r>
      <w:r>
        <w:t xml:space="preserve">Tutor</w:t>
      </w:r>
    </w:p>
    <w:p>
      <w:pPr>
        <w:pStyle w:val="FirstParagraph"/>
      </w:pPr>
      <w:hyperlink r:id="rId20">
        <w:r>
          <w:rPr>
            <w:rStyle w:val="Hyperlink"/>
          </w:rPr>
          <w:t xml:space="preserve">The Brilliant Club</w:t>
        </w:r>
      </w:hyperlink>
      <w:r>
        <w:t xml:space="preserve">, UK 2021</w:t>
      </w:r>
    </w:p>
    <w:p>
      <w:pPr>
        <w:numPr>
          <w:ilvl w:val="0"/>
          <w:numId w:val="1004"/>
        </w:numPr>
      </w:pPr>
      <w:r>
        <w:t xml:space="preserve">Delivered university-style course</w:t>
      </w:r>
      <w:r>
        <w:t xml:space="preserve"> </w:t>
      </w:r>
      <w:r>
        <w:rPr>
          <w:b/>
          <w:bCs/>
        </w:rPr>
        <w:t xml:space="preserve">How to Make a Museum</w:t>
      </w:r>
      <w:r>
        <w:t xml:space="preserve"> </w:t>
      </w:r>
      <w:r>
        <w:t xml:space="preserve">to two</w:t>
      </w:r>
      <w:r>
        <w:t xml:space="preserve"> </w:t>
      </w:r>
      <w:r>
        <w:t xml:space="preserve">groups of KS2 pupils. Course considered the purpose and origin of</w:t>
      </w:r>
      <w:r>
        <w:t xml:space="preserve"> </w:t>
      </w:r>
      <w:r>
        <w:t xml:space="preserve">museums, museum and archaeological ethics, and featured a range of</w:t>
      </w:r>
      <w:r>
        <w:t xml:space="preserve"> </w:t>
      </w:r>
      <w:r>
        <w:t xml:space="preserve">museological and archaeological case studies.</w:t>
      </w:r>
    </w:p>
    <w:p>
      <w:pPr>
        <w:numPr>
          <w:ilvl w:val="0"/>
          <w:numId w:val="1004"/>
        </w:numPr>
      </w:pPr>
      <w:r>
        <w:t xml:space="preserve">Placement required completion of</w:t>
      </w:r>
      <w:r>
        <w:t xml:space="preserve"> </w:t>
      </w:r>
      <w:hyperlink r:id="rId21">
        <w:r>
          <w:rPr>
            <w:rStyle w:val="Hyperlink"/>
          </w:rPr>
          <w:t xml:space="preserve">training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modules</w:t>
        </w:r>
      </w:hyperlink>
      <w:r>
        <w:t xml:space="preserve"> </w:t>
      </w:r>
      <w:r>
        <w:t xml:space="preserve">with skills relevant to both to school and university-level</w:t>
      </w:r>
      <w:r>
        <w:t xml:space="preserve"> </w:t>
      </w:r>
      <w:r>
        <w:t xml:space="preserve">teaching.</w:t>
      </w:r>
    </w:p>
    <w:bookmarkEnd w:id="22"/>
    <w:bookmarkStart w:id="23" w:name="support-worker"/>
    <w:p>
      <w:pPr>
        <w:pStyle w:val="Heading3"/>
      </w:pPr>
      <w:r>
        <w:t xml:space="preserve">Support Worker</w:t>
      </w:r>
    </w:p>
    <w:p>
      <w:pPr>
        <w:pStyle w:val="FirstParagraph"/>
      </w:pPr>
      <w:r>
        <w:t xml:space="preserve">Summercare, Westcliff-on-Sea, Essex, UK 2017-2020</w:t>
      </w:r>
    </w:p>
    <w:p>
      <w:pPr>
        <w:numPr>
          <w:ilvl w:val="0"/>
          <w:numId w:val="1005"/>
        </w:numPr>
      </w:pPr>
      <w:r>
        <w:t xml:space="preserve">Support worker position working with adults with learning disabilities</w:t>
      </w:r>
      <w:r>
        <w:t xml:space="preserve"> </w:t>
      </w:r>
      <w:r>
        <w:t xml:space="preserve">in supported living and day centre settings. The role incorporated</w:t>
      </w:r>
      <w:r>
        <w:t xml:space="preserve"> </w:t>
      </w:r>
      <w:r>
        <w:t xml:space="preserve">working as a part of a diverse team and engaging with policy to meet</w:t>
      </w:r>
      <w:r>
        <w:t xml:space="preserve"> </w:t>
      </w:r>
      <w:r>
        <w:t xml:space="preserve">Service Users’ assessed needs, respecting their dignity, supporting</w:t>
      </w:r>
      <w:r>
        <w:t xml:space="preserve"> </w:t>
      </w:r>
      <w:r>
        <w:t xml:space="preserve">their independence and encouraging inclusion within the local</w:t>
      </w:r>
      <w:r>
        <w:t xml:space="preserve"> </w:t>
      </w:r>
      <w:r>
        <w:t xml:space="preserve">community.</w:t>
      </w:r>
    </w:p>
    <w:p>
      <w:pPr>
        <w:numPr>
          <w:ilvl w:val="0"/>
          <w:numId w:val="1005"/>
        </w:numPr>
      </w:pPr>
      <w:r>
        <w:t xml:space="preserve">Day-to-day duties included assisting Service Users with personal care,</w:t>
      </w:r>
      <w:r>
        <w:t xml:space="preserve"> </w:t>
      </w:r>
      <w:r>
        <w:t xml:space="preserve">preparation of food, cleaning and maintenance, administration of</w:t>
      </w:r>
      <w:r>
        <w:t xml:space="preserve"> </w:t>
      </w:r>
      <w:r>
        <w:t xml:space="preserve">medication and participation in a wide range of social activities</w:t>
      </w:r>
      <w:r>
        <w:t xml:space="preserve"> </w:t>
      </w:r>
      <w:r>
        <w:t xml:space="preserve">designed to support their autonomy.</w:t>
      </w:r>
    </w:p>
    <w:p>
      <w:pPr>
        <w:numPr>
          <w:ilvl w:val="0"/>
          <w:numId w:val="1005"/>
        </w:numPr>
      </w:pPr>
      <w:r>
        <w:t xml:space="preserve">The role required flexibility, often working unsociable hours and</w:t>
      </w:r>
      <w:r>
        <w:t xml:space="preserve"> </w:t>
      </w:r>
      <w:r>
        <w:t xml:space="preserve">supporting the team by filling shortfalls when necessary.</w:t>
      </w:r>
    </w:p>
    <w:bookmarkEnd w:id="23"/>
    <w:bookmarkStart w:id="24" w:name="field-archaeologist"/>
    <w:p>
      <w:pPr>
        <w:pStyle w:val="Heading3"/>
      </w:pPr>
      <w:r>
        <w:t xml:space="preserve">Field Archaeologist</w:t>
      </w:r>
    </w:p>
    <w:p>
      <w:pPr>
        <w:pStyle w:val="FirstParagraph"/>
      </w:pPr>
      <w:r>
        <w:t xml:space="preserve">Cambridge Archaeological Unit, University of Cambridge, UK 2019</w:t>
      </w:r>
    </w:p>
    <w:p>
      <w:pPr>
        <w:numPr>
          <w:ilvl w:val="0"/>
          <w:numId w:val="1006"/>
        </w:numPr>
      </w:pPr>
      <w:r>
        <w:t xml:space="preserve">Excavation, recording of data, drawing, photography, sampling, finds</w:t>
      </w:r>
      <w:r>
        <w:t xml:space="preserve"> </w:t>
      </w:r>
      <w:r>
        <w:t xml:space="preserve">identification and recovery, implementation of and compliance with</w:t>
      </w:r>
      <w:r>
        <w:t xml:space="preserve"> </w:t>
      </w:r>
      <w:r>
        <w:t xml:space="preserve">health and safety policy. Experience driving company vehicles.</w:t>
      </w:r>
    </w:p>
    <w:bookmarkEnd w:id="24"/>
    <w:bookmarkStart w:id="25" w:name="trainee-archaeologist"/>
    <w:p>
      <w:pPr>
        <w:pStyle w:val="Heading3"/>
      </w:pPr>
      <w:r>
        <w:t xml:space="preserve">Trainee Archaeologist</w:t>
      </w:r>
    </w:p>
    <w:p>
      <w:pPr>
        <w:pStyle w:val="FirstParagraph"/>
      </w:pPr>
      <w:r>
        <w:t xml:space="preserve">Cotswold Archaeology, Milton Keynes, UK 2018-2019</w:t>
      </w:r>
    </w:p>
    <w:p>
      <w:pPr>
        <w:numPr>
          <w:ilvl w:val="0"/>
          <w:numId w:val="1007"/>
        </w:numPr>
      </w:pPr>
      <w:r>
        <w:t xml:space="preserve">Successfully completed full trainee programme plus development log</w:t>
      </w:r>
      <w:r>
        <w:t xml:space="preserve"> </w:t>
      </w:r>
      <w:r>
        <w:t xml:space="preserve">which demonstrates competency in all areas of excavation, the</w:t>
      </w:r>
      <w:r>
        <w:t xml:space="preserve"> </w:t>
      </w:r>
      <w:r>
        <w:t xml:space="preserve">recording of investigation data, drawing, photography, the taking and</w:t>
      </w:r>
      <w:r>
        <w:t xml:space="preserve"> </w:t>
      </w:r>
      <w:r>
        <w:t xml:space="preserve">reducing of levels, sampling, finds identification and recovery, GPS</w:t>
      </w:r>
      <w:r>
        <w:t xml:space="preserve"> </w:t>
      </w:r>
      <w:r>
        <w:t xml:space="preserve">survey and Leica Captivate system, implementation of and compliance</w:t>
      </w:r>
      <w:r>
        <w:t xml:space="preserve"> </w:t>
      </w:r>
      <w:r>
        <w:t xml:space="preserve">with health and safety policy. Manual handling, fire awareness,</w:t>
      </w:r>
      <w:r>
        <w:t xml:space="preserve"> </w:t>
      </w:r>
      <w:r>
        <w:t xml:space="preserve">asbestos awareness and CAT &amp; Genny training received. Experience</w:t>
      </w:r>
      <w:r>
        <w:t xml:space="preserve"> </w:t>
      </w:r>
      <w:r>
        <w:t xml:space="preserve">driving company vehicles.</w:t>
      </w:r>
    </w:p>
    <w:bookmarkEnd w:id="25"/>
    <w:bookmarkStart w:id="26" w:name="customer-assistant"/>
    <w:p>
      <w:pPr>
        <w:pStyle w:val="Heading3"/>
      </w:pPr>
      <w:r>
        <w:t xml:space="preserve">Customer Assistant</w:t>
      </w:r>
    </w:p>
    <w:p>
      <w:pPr>
        <w:pStyle w:val="FirstParagraph"/>
      </w:pPr>
      <w:r>
        <w:t xml:space="preserve">Marks and Spencer, Oxford, UK 2017-2018</w:t>
      </w:r>
    </w:p>
    <w:p>
      <w:pPr>
        <w:pStyle w:val="BodyText"/>
      </w:pPr>
      <w:r>
        <w:t xml:space="preserve">Marks and Spencer, Fosse Park, Leicester, UK 2016-2017</w:t>
      </w:r>
    </w:p>
    <w:p>
      <w:pPr>
        <w:numPr>
          <w:ilvl w:val="0"/>
          <w:numId w:val="1008"/>
        </w:numPr>
      </w:pPr>
      <w:r>
        <w:t xml:space="preserve">In this role I had a number of responsibilities, including restocking,</w:t>
      </w:r>
      <w:r>
        <w:t xml:space="preserve"> </w:t>
      </w:r>
      <w:r>
        <w:t xml:space="preserve">store presentation, serving and advising customers and handling</w:t>
      </w:r>
      <w:r>
        <w:t xml:space="preserve"> </w:t>
      </w:r>
      <w:r>
        <w:t xml:space="preserve">monies. This was a fast paced retail environment which required</w:t>
      </w:r>
      <w:r>
        <w:t xml:space="preserve"> </w:t>
      </w:r>
      <w:r>
        <w:t xml:space="preserve">immense adaptability, as no two days were the same. A role centred on</w:t>
      </w:r>
      <w:r>
        <w:t xml:space="preserve"> </w:t>
      </w:r>
      <w:r>
        <w:t xml:space="preserve">providing members of the public with a positive experience, I was able</w:t>
      </w:r>
      <w:r>
        <w:t xml:space="preserve"> </w:t>
      </w:r>
      <w:r>
        <w:t xml:space="preserve">to utilise my interpersonal skills to create a pleasant environment</w:t>
      </w:r>
      <w:r>
        <w:t xml:space="preserve"> </w:t>
      </w:r>
      <w:r>
        <w:t xml:space="preserve">both for the customers and amongst a large, diverse and consistently</w:t>
      </w:r>
      <w:r>
        <w:t xml:space="preserve"> </w:t>
      </w:r>
      <w:r>
        <w:t xml:space="preserve">shifting team.</w:t>
      </w:r>
    </w:p>
    <w:bookmarkEnd w:id="26"/>
    <w:bookmarkStart w:id="27" w:name="hospitality-team-member"/>
    <w:p>
      <w:pPr>
        <w:pStyle w:val="Heading3"/>
      </w:pPr>
      <w:r>
        <w:t xml:space="preserve">Hospitality Team Member</w:t>
      </w:r>
    </w:p>
    <w:p>
      <w:pPr>
        <w:pStyle w:val="FirstParagraph"/>
      </w:pPr>
      <w:r>
        <w:t xml:space="preserve">Cliffs Pavilion Theatre, Westcliff-on-Sea, Essex, UK 2013</w:t>
      </w:r>
    </w:p>
    <w:p>
      <w:pPr>
        <w:numPr>
          <w:ilvl w:val="0"/>
          <w:numId w:val="1009"/>
        </w:numPr>
      </w:pPr>
      <w:r>
        <w:t xml:space="preserve">This was a customer service role, centred around working the main bar,</w:t>
      </w:r>
      <w:r>
        <w:t xml:space="preserve"> </w:t>
      </w:r>
      <w:r>
        <w:t xml:space="preserve">serving drinks and food in the daytime and drinks in the evening. Also</w:t>
      </w:r>
      <w:r>
        <w:t xml:space="preserve"> </w:t>
      </w:r>
      <w:r>
        <w:t xml:space="preserve">required shifts in the on-site restaurant as part of formal dinner</w:t>
      </w:r>
      <w:r>
        <w:t xml:space="preserve"> </w:t>
      </w:r>
      <w:r>
        <w:t xml:space="preserve">services and shows. Duties included food and drink preparation,</w:t>
      </w:r>
      <w:r>
        <w:t xml:space="preserve"> </w:t>
      </w:r>
      <w:r>
        <w:t xml:space="preserve">serving, restocking, taking inventories and handling monies in a high</w:t>
      </w:r>
      <w:r>
        <w:t xml:space="preserve"> </w:t>
      </w:r>
      <w:r>
        <w:t xml:space="preserve">demand bar/restaurant environment which required constant adaptability</w:t>
      </w:r>
      <w:r>
        <w:t xml:space="preserve"> </w:t>
      </w:r>
      <w:r>
        <w:t xml:space="preserve">and enthusiasm. As a role which was centred on interaction with</w:t>
      </w:r>
      <w:r>
        <w:t xml:space="preserve"> </w:t>
      </w:r>
      <w:r>
        <w:t xml:space="preserve">customers and event management, I was able to exercise my excellent</w:t>
      </w:r>
      <w:r>
        <w:t xml:space="preserve"> </w:t>
      </w:r>
      <w:r>
        <w:t xml:space="preserve">interpersonal skills and remained fervently punctual, skills vital in</w:t>
      </w:r>
      <w:r>
        <w:t xml:space="preserve"> </w:t>
      </w:r>
      <w:r>
        <w:t xml:space="preserve">working as part of a large team.</w:t>
      </w:r>
    </w:p>
    <w:bookmarkEnd w:id="27"/>
    <w:bookmarkEnd w:id="28"/>
    <w:bookmarkStart w:id="31" w:name="research-placements"/>
    <w:p>
      <w:pPr>
        <w:pStyle w:val="Heading2"/>
      </w:pPr>
      <w:r>
        <w:t xml:space="preserve">Research Placements</w:t>
      </w:r>
    </w:p>
    <w:bookmarkStart w:id="30" w:name="Xfacf241f6a2abc5dd6faa8e112f6e4931071aa1"/>
    <w:p>
      <w:pPr>
        <w:pStyle w:val="Heading3"/>
      </w:pPr>
      <w:r>
        <w:t xml:space="preserve">Curatorial Placement, Sainsbury Centre for Visual</w:t>
      </w:r>
      <w:r>
        <w:t xml:space="preserve"> </w:t>
      </w:r>
      <w:r>
        <w:t xml:space="preserve">Arts</w:t>
      </w:r>
    </w:p>
    <w:p>
      <w:pPr>
        <w:pStyle w:val="FirstParagraph"/>
      </w:pPr>
      <w:r>
        <w:t xml:space="preserve">Sainsbury Centre for Visual Arts, UEA, Norwich, UK 2023-2024</w:t>
      </w:r>
    </w:p>
    <w:p>
      <w:pPr>
        <w:numPr>
          <w:ilvl w:val="0"/>
          <w:numId w:val="1010"/>
        </w:numPr>
      </w:pPr>
      <w:r>
        <w:t xml:space="preserve">Undertook a six month placement through my PhD programme at the</w:t>
      </w:r>
      <w:r>
        <w:t xml:space="preserve"> </w:t>
      </w:r>
      <w:r>
        <w:t xml:space="preserve">Sainsbury Centre in Norwich. In this placement I helped research and</w:t>
      </w:r>
      <w:r>
        <w:t xml:space="preserve"> </w:t>
      </w:r>
      <w:r>
        <w:t xml:space="preserve">deliver a six-month exhibition season called</w:t>
      </w:r>
      <w:r>
        <w:t xml:space="preserve"> </w:t>
      </w:r>
      <w:hyperlink r:id="rId29">
        <w:r>
          <w:rPr>
            <w:rStyle w:val="Hyperlink"/>
          </w:rPr>
          <w:t xml:space="preserve">“What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Truth?”</w:t>
        </w:r>
      </w:hyperlink>
      <w:r>
        <w:t xml:space="preserve">, particularly focused on two exhibitions within this,</w:t>
      </w:r>
      <w:r>
        <w:t xml:space="preserve"> </w:t>
      </w:r>
      <w:r>
        <w:t xml:space="preserve">focused on the work of artist Jeffrey Gibson and an exhibition titled</w:t>
      </w:r>
      <w:r>
        <w:t xml:space="preserve"> </w:t>
      </w:r>
      <w:r>
        <w:t xml:space="preserve">Liquid Gender, which examined fluid gender identities, and indigenous</w:t>
      </w:r>
      <w:r>
        <w:t xml:space="preserve"> </w:t>
      </w:r>
      <w:r>
        <w:t xml:space="preserve">and afro-futurism.</w:t>
      </w:r>
    </w:p>
    <w:bookmarkEnd w:id="30"/>
    <w:bookmarkEnd w:id="31"/>
    <w:bookmarkStart w:id="38" w:name="archaeological-fieldwork-experience"/>
    <w:p>
      <w:pPr>
        <w:pStyle w:val="Heading2"/>
      </w:pPr>
      <w:r>
        <w:t xml:space="preserve">Archaeological Fieldwork</w:t>
      </w:r>
      <w:r>
        <w:t xml:space="preserve"> </w:t>
      </w:r>
      <w:r>
        <w:t xml:space="preserve">Experience</w:t>
      </w:r>
    </w:p>
    <w:bookmarkStart w:id="32" w:name="Xe6536b96c18e8df95852d35610194cff874614a"/>
    <w:p>
      <w:pPr>
        <w:pStyle w:val="Heading3"/>
      </w:pPr>
      <w:r>
        <w:rPr>
          <w:b/>
          <w:bCs/>
        </w:rPr>
        <w:t xml:space="preserve">Rebun Island Field School,</w:t>
      </w:r>
      <w:r>
        <w:rPr>
          <w:b/>
          <w:bCs/>
        </w:rPr>
        <w:t xml:space="preserve"> </w:t>
      </w:r>
      <w:r>
        <w:rPr>
          <w:b/>
          <w:bCs/>
        </w:rPr>
        <w:t xml:space="preserve">Hokkaido, Japan</w:t>
      </w:r>
      <w:r>
        <w:t xml:space="preserve"> </w:t>
      </w:r>
      <w:r>
        <w:t xml:space="preserve">Graduate</w:t>
      </w:r>
      <w:r>
        <w:t xml:space="preserve"> </w:t>
      </w:r>
      <w:r>
        <w:t xml:space="preserve">Volunteer</w:t>
      </w:r>
    </w:p>
    <w:p>
      <w:pPr>
        <w:pStyle w:val="FirstParagraph"/>
      </w:pPr>
      <w:r>
        <w:t xml:space="preserve">2018 - Focused on the excavation of a multi-period hunter-gatherer site</w:t>
      </w:r>
      <w:r>
        <w:t xml:space="preserve"> </w:t>
      </w:r>
      <w:r>
        <w:t xml:space="preserve">in the Sea of Japan with occupation from the Jomon to Historical Ainu</w:t>
      </w:r>
      <w:r>
        <w:t xml:space="preserve"> </w:t>
      </w:r>
      <w:r>
        <w:t xml:space="preserve">period. Incorporated excavation, dumpy level survey, hand planning,</w:t>
      </w:r>
      <w:r>
        <w:t xml:space="preserve"> </w:t>
      </w:r>
      <w:r>
        <w:t xml:space="preserve">section recording and identification of finds.</w:t>
      </w:r>
    </w:p>
    <w:bookmarkEnd w:id="32"/>
    <w:bookmarkStart w:id="33" w:name="X0f5f692dc6f4c109be6762647d53bca2c635e59"/>
    <w:p>
      <w:pPr>
        <w:pStyle w:val="Heading3"/>
      </w:pPr>
      <w:r>
        <w:rPr>
          <w:b/>
          <w:bCs/>
        </w:rPr>
        <w:t xml:space="preserve">Ardnamurchan Transitions Project,</w:t>
      </w:r>
      <w:r>
        <w:rPr>
          <w:b/>
          <w:bCs/>
        </w:rPr>
        <w:t xml:space="preserve"> </w:t>
      </w:r>
      <w:r>
        <w:rPr>
          <w:b/>
          <w:bCs/>
        </w:rPr>
        <w:t xml:space="preserve">Scotland,</w:t>
      </w:r>
      <w:r>
        <w:t xml:space="preserve"> </w:t>
      </w:r>
      <w:r>
        <w:t xml:space="preserve">Field School</w:t>
      </w:r>
      <w:r>
        <w:t xml:space="preserve"> </w:t>
      </w:r>
      <w:r>
        <w:t xml:space="preserve">Participant</w:t>
      </w:r>
    </w:p>
    <w:p>
      <w:pPr>
        <w:pStyle w:val="FirstParagraph"/>
      </w:pPr>
      <w:r>
        <w:t xml:space="preserve">2016 - Focused upon excavation of an Iron Age dun and test-pitting</w:t>
      </w:r>
      <w:r>
        <w:t xml:space="preserve"> </w:t>
      </w:r>
      <w:r>
        <w:t xml:space="preserve">across the wider landscape. Incorporated excavation, total station and</w:t>
      </w:r>
      <w:r>
        <w:t xml:space="preserve"> </w:t>
      </w:r>
      <w:r>
        <w:t xml:space="preserve">GPS survey, hand planning, section recording and identification of</w:t>
      </w:r>
      <w:r>
        <w:t xml:space="preserve"> </w:t>
      </w:r>
      <w:r>
        <w:t xml:space="preserve">ceramics, metals and bone.</w:t>
      </w:r>
    </w:p>
    <w:bookmarkEnd w:id="33"/>
    <w:bookmarkStart w:id="34" w:name="X78898ff9ea69a507a6bc09d8d5625c68a6b2d5c"/>
    <w:p>
      <w:pPr>
        <w:pStyle w:val="Heading3"/>
      </w:pPr>
      <w:r>
        <w:rPr>
          <w:b/>
          <w:bCs/>
        </w:rPr>
        <w:t xml:space="preserve">Applied Archaeology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Internship, Alaska, USA</w:t>
      </w:r>
      <w:r>
        <w:t xml:space="preserve"> </w:t>
      </w:r>
      <w:r>
        <w:t xml:space="preserve">Intern</w:t>
      </w:r>
    </w:p>
    <w:p>
      <w:pPr>
        <w:pStyle w:val="FirstParagraph"/>
      </w:pPr>
      <w:r>
        <w:t xml:space="preserve">2016 - Indigenous archaeology internship focusing on collaborative,</w:t>
      </w:r>
      <w:r>
        <w:t xml:space="preserve"> </w:t>
      </w:r>
      <w:r>
        <w:t xml:space="preserve">community-based archaeology, non-invasive survey and recording</w:t>
      </w:r>
      <w:r>
        <w:t xml:space="preserve"> </w:t>
      </w:r>
      <w:r>
        <w:t xml:space="preserve">techniques at an Alaska Native winter village site. Mapping and survey</w:t>
      </w:r>
      <w:r>
        <w:t xml:space="preserve"> </w:t>
      </w:r>
      <w:r>
        <w:t xml:space="preserve">work with the US Forest Service. Post-excavation work and the</w:t>
      </w:r>
      <w:r>
        <w:t xml:space="preserve"> </w:t>
      </w:r>
      <w:r>
        <w:t xml:space="preserve">handling/preparation of radiocarbon and DNA samples.</w:t>
      </w:r>
    </w:p>
    <w:bookmarkEnd w:id="34"/>
    <w:bookmarkStart w:id="35" w:name="X17438e77665cef12cca31174c0b406071a023b5"/>
    <w:p>
      <w:pPr>
        <w:pStyle w:val="Heading3"/>
      </w:pPr>
      <w:r>
        <w:rPr>
          <w:b/>
          <w:bCs/>
        </w:rPr>
        <w:t xml:space="preserve">Mohegan Field School,</w:t>
      </w:r>
      <w:r>
        <w:rPr>
          <w:b/>
          <w:bCs/>
        </w:rPr>
        <w:t xml:space="preserve"> </w:t>
      </w:r>
      <w:r>
        <w:rPr>
          <w:b/>
          <w:bCs/>
        </w:rPr>
        <w:t xml:space="preserve">Connecticut, USA</w:t>
      </w:r>
      <w:r>
        <w:t xml:space="preserve"> </w:t>
      </w:r>
      <w:r>
        <w:t xml:space="preserve">Field School</w:t>
      </w:r>
      <w:r>
        <w:t xml:space="preserve"> </w:t>
      </w:r>
      <w:r>
        <w:t xml:space="preserve">Participant</w:t>
      </w:r>
    </w:p>
    <w:p>
      <w:pPr>
        <w:pStyle w:val="FirstParagraph"/>
      </w:pPr>
      <w:r>
        <w:t xml:space="preserve">2015 - Indigenous archaeology field school focusing on the collaborative</w:t>
      </w:r>
      <w:r>
        <w:t xml:space="preserve"> </w:t>
      </w:r>
      <w:r>
        <w:t xml:space="preserve">excavation of a 17th/18th century Native American homestead.</w:t>
      </w:r>
      <w:r>
        <w:t xml:space="preserve"> </w:t>
      </w:r>
      <w:r>
        <w:t xml:space="preserve">Incorporated excavation, survey, planning, recording and identification</w:t>
      </w:r>
      <w:r>
        <w:t xml:space="preserve"> </w:t>
      </w:r>
      <w:r>
        <w:t xml:space="preserve">of metals, ceramics, bone and post-excavation work.</w:t>
      </w:r>
    </w:p>
    <w:bookmarkEnd w:id="35"/>
    <w:bookmarkStart w:id="36" w:name="apolline-project-naples-italy-volunteer"/>
    <w:p>
      <w:pPr>
        <w:pStyle w:val="Heading3"/>
      </w:pPr>
      <w:r>
        <w:rPr>
          <w:b/>
          <w:bCs/>
        </w:rPr>
        <w:t xml:space="preserve">Apolline Project, Naples, Italy</w:t>
      </w:r>
      <w:r>
        <w:t xml:space="preserve"> </w:t>
      </w:r>
      <w:r>
        <w:t xml:space="preserve">Volunteer</w:t>
      </w:r>
    </w:p>
    <w:p>
      <w:pPr>
        <w:pStyle w:val="FirstParagraph"/>
      </w:pPr>
      <w:r>
        <w:t xml:space="preserve">2014 - Excavation of a Late Antique Roman villa near Mount Vesuvius.</w:t>
      </w:r>
    </w:p>
    <w:bookmarkEnd w:id="36"/>
    <w:bookmarkStart w:id="37" w:name="X72e92f06da52f2df836d54d74c167cba0062687"/>
    <w:p>
      <w:pPr>
        <w:pStyle w:val="Heading3"/>
      </w:pPr>
      <w:r>
        <w:rPr>
          <w:b/>
          <w:bCs/>
        </w:rPr>
        <w:t xml:space="preserve">Burrough Hill Project,</w:t>
      </w:r>
      <w:r>
        <w:rPr>
          <w:b/>
          <w:bCs/>
        </w:rPr>
        <w:t xml:space="preserve"> </w:t>
      </w:r>
      <w:r>
        <w:rPr>
          <w:b/>
          <w:bCs/>
        </w:rPr>
        <w:t xml:space="preserve">Leicestershire, UK</w:t>
      </w:r>
      <w:r>
        <w:t xml:space="preserve"> </w:t>
      </w:r>
      <w:r>
        <w:t xml:space="preserve">Field School</w:t>
      </w:r>
      <w:r>
        <w:t xml:space="preserve"> </w:t>
      </w:r>
      <w:r>
        <w:t xml:space="preserve">Participant</w:t>
      </w:r>
    </w:p>
    <w:p>
      <w:pPr>
        <w:pStyle w:val="FirstParagraph"/>
      </w:pPr>
      <w:r>
        <w:t xml:space="preserve">2014 - First year undergraduate field school at Burrough Hill Iron Age</w:t>
      </w:r>
      <w:r>
        <w:t xml:space="preserve"> </w:t>
      </w:r>
      <w:r>
        <w:t xml:space="preserve">hillfort.</w:t>
      </w:r>
    </w:p>
    <w:bookmarkEnd w:id="37"/>
    <w:bookmarkEnd w:id="38"/>
    <w:bookmarkStart w:id="41" w:name="awards"/>
    <w:p>
      <w:pPr>
        <w:pStyle w:val="Heading2"/>
      </w:pPr>
      <w:r>
        <w:t xml:space="preserve">Awards</w:t>
      </w:r>
    </w:p>
    <w:bookmarkStart w:id="39" w:name="Xc2872e9b8efe5e62bb0c11ff24d416b9139648f"/>
    <w:p>
      <w:pPr>
        <w:pStyle w:val="Heading3"/>
      </w:pPr>
      <w:r>
        <w:rPr>
          <w:b/>
          <w:bCs/>
        </w:rPr>
        <w:t xml:space="preserve">Samuel and Rachel May Prize,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 of</w:t>
      </w:r>
      <w:r>
        <w:rPr>
          <w:b/>
          <w:bCs/>
        </w:rPr>
        <w:t xml:space="preserve"> </w:t>
      </w:r>
      <w:r>
        <w:rPr>
          <w:b/>
          <w:bCs/>
        </w:rPr>
        <w:t xml:space="preserve">Leicester</w:t>
      </w:r>
    </w:p>
    <w:p>
      <w:pPr>
        <w:pStyle w:val="FirstParagraph"/>
      </w:pPr>
      <w:r>
        <w:t xml:space="preserve">2017 - For highest grade in Archaeology in my graduating year.</w:t>
      </w:r>
    </w:p>
    <w:bookmarkEnd w:id="39"/>
    <w:bookmarkStart w:id="40" w:name="leicester-award-university-of-leicester"/>
    <w:p>
      <w:pPr>
        <w:pStyle w:val="Heading3"/>
      </w:pPr>
      <w:r>
        <w:rPr>
          <w:b/>
          <w:bCs/>
        </w:rPr>
        <w:t xml:space="preserve">Leicester Award, University of</w:t>
      </w:r>
      <w:r>
        <w:rPr>
          <w:b/>
          <w:bCs/>
        </w:rPr>
        <w:t xml:space="preserve"> </w:t>
      </w:r>
      <w:r>
        <w:rPr>
          <w:b/>
          <w:bCs/>
        </w:rPr>
        <w:t xml:space="preserve">Leicester</w:t>
      </w:r>
    </w:p>
    <w:p>
      <w:pPr>
        <w:pStyle w:val="FirstParagraph"/>
      </w:pPr>
      <w:r>
        <w:t xml:space="preserve">2014-15 - Delivered an oral presentation and completed a career</w:t>
      </w:r>
      <w:r>
        <w:t xml:space="preserve"> </w:t>
      </w:r>
      <w:r>
        <w:t xml:space="preserve">development portfolio. Enhanced my communication, teamwork, planning,</w:t>
      </w:r>
      <w:r>
        <w:t xml:space="preserve"> </w:t>
      </w:r>
      <w:r>
        <w:t xml:space="preserve">organising, research, self-management and digital skills.</w:t>
      </w:r>
    </w:p>
    <w:bookmarkEnd w:id="40"/>
    <w:bookmarkEnd w:id="41"/>
    <w:bookmarkStart w:id="45" w:name="committees"/>
    <w:p>
      <w:pPr>
        <w:pStyle w:val="Heading2"/>
      </w:pPr>
      <w:r>
        <w:t xml:space="preserve">Committees</w:t>
      </w:r>
    </w:p>
    <w:bookmarkStart w:id="42" w:name="Xdf66559ffbd0f10e833ba331fd7aa06db2ee46b"/>
    <w:p>
      <w:pPr>
        <w:pStyle w:val="Heading3"/>
      </w:pPr>
      <w:r>
        <w:rPr>
          <w:b/>
          <w:bCs/>
        </w:rPr>
        <w:t xml:space="preserve">School of Archaeology and Ancient</w:t>
      </w:r>
      <w:r>
        <w:rPr>
          <w:b/>
          <w:bCs/>
        </w:rPr>
        <w:t xml:space="preserve"> </w:t>
      </w:r>
      <w:r>
        <w:rPr>
          <w:b/>
          <w:bCs/>
        </w:rPr>
        <w:t xml:space="preserve">History Wednesday Seminar Team, University of</w:t>
      </w:r>
      <w:r>
        <w:rPr>
          <w:b/>
          <w:bCs/>
        </w:rPr>
        <w:t xml:space="preserve"> </w:t>
      </w:r>
      <w:r>
        <w:rPr>
          <w:b/>
          <w:bCs/>
        </w:rPr>
        <w:t xml:space="preserve">Leicester</w:t>
      </w:r>
    </w:p>
    <w:p>
      <w:pPr>
        <w:pStyle w:val="FirstParagraph"/>
      </w:pPr>
      <w:r>
        <w:t xml:space="preserve">2020-2021 - Role comprised organising and hosting online seminars during</w:t>
      </w:r>
      <w:r>
        <w:t xml:space="preserve"> </w:t>
      </w:r>
      <w:r>
        <w:t xml:space="preserve">the 2020–2021 academic year.</w:t>
      </w:r>
    </w:p>
    <w:bookmarkEnd w:id="42"/>
    <w:bookmarkStart w:id="43" w:name="X588f47bcedbb63455f3d9a7071d63bae3a0c673"/>
    <w:p>
      <w:pPr>
        <w:pStyle w:val="Heading3"/>
      </w:pPr>
      <w:r>
        <w:rPr>
          <w:b/>
          <w:bCs/>
        </w:rPr>
        <w:t xml:space="preserve">University of Leicester Ancient</w:t>
      </w:r>
      <w:r>
        <w:rPr>
          <w:b/>
          <w:bCs/>
        </w:rPr>
        <w:t xml:space="preserve"> </w:t>
      </w:r>
      <w:r>
        <w:rPr>
          <w:b/>
          <w:bCs/>
        </w:rPr>
        <w:t xml:space="preserve">History and Archaeology Society</w:t>
      </w:r>
      <w:r>
        <w:t xml:space="preserve"> </w:t>
      </w:r>
      <w:r>
        <w:t xml:space="preserve">President</w:t>
      </w:r>
    </w:p>
    <w:p>
      <w:pPr>
        <w:pStyle w:val="FirstParagraph"/>
      </w:pPr>
      <w:r>
        <w:t xml:space="preserve">2016–2017 - Organisation and supervision of events, online and</w:t>
      </w:r>
      <w:r>
        <w:t xml:space="preserve"> </w:t>
      </w:r>
      <w:r>
        <w:t xml:space="preserve">face-to-face advertising and liaison with external companies. Leadership</w:t>
      </w:r>
      <w:r>
        <w:t xml:space="preserve"> </w:t>
      </w:r>
      <w:r>
        <w:t xml:space="preserve">of a committee. Used my skills and passion for archaeology to create an</w:t>
      </w:r>
      <w:r>
        <w:t xml:space="preserve"> </w:t>
      </w:r>
      <w:r>
        <w:t xml:space="preserve">active and supportive community for fellow students.</w:t>
      </w:r>
    </w:p>
    <w:bookmarkEnd w:id="43"/>
    <w:bookmarkStart w:id="44" w:name="Xd19201b0d52e92faa477243d4b5d86b1068cace"/>
    <w:p>
      <w:pPr>
        <w:pStyle w:val="Heading3"/>
      </w:pPr>
      <w:r>
        <w:rPr>
          <w:b/>
          <w:bCs/>
        </w:rPr>
        <w:t xml:space="preserve">University of Leicester Ancient</w:t>
      </w:r>
      <w:r>
        <w:rPr>
          <w:b/>
          <w:bCs/>
        </w:rPr>
        <w:t xml:space="preserve"> </w:t>
      </w:r>
      <w:r>
        <w:rPr>
          <w:b/>
          <w:bCs/>
        </w:rPr>
        <w:t xml:space="preserve">History and Archaeology Society</w:t>
      </w:r>
      <w:r>
        <w:t xml:space="preserve"> </w:t>
      </w:r>
      <w:r>
        <w:t xml:space="preserve">Publicity</w:t>
      </w:r>
      <w:r>
        <w:t xml:space="preserve"> </w:t>
      </w:r>
      <w:r>
        <w:t xml:space="preserve">Officer</w:t>
      </w:r>
    </w:p>
    <w:p>
      <w:pPr>
        <w:pStyle w:val="FirstParagraph"/>
      </w:pPr>
      <w:r>
        <w:t xml:space="preserve">2014-2015 - Role creating and managing social media posts and</w:t>
      </w:r>
      <w:r>
        <w:t xml:space="preserve"> </w:t>
      </w:r>
      <w:r>
        <w:t xml:space="preserve">advertisements for society events.</w:t>
      </w:r>
    </w:p>
    <w:bookmarkEnd w:id="44"/>
    <w:bookmarkEnd w:id="45"/>
    <w:bookmarkStart w:id="51" w:name="conferences-and-presentations"/>
    <w:p>
      <w:pPr>
        <w:pStyle w:val="Heading2"/>
      </w:pPr>
      <w:r>
        <w:t xml:space="preserve">Conferences and</w:t>
      </w:r>
      <w:r>
        <w:t xml:space="preserve"> </w:t>
      </w:r>
      <w:r>
        <w:t xml:space="preserve">Presentations</w:t>
      </w:r>
    </w:p>
    <w:bookmarkStart w:id="47" w:name="Xed7790b81cd72000e2ad8e5fc0bb8b7966626df"/>
    <w:p>
      <w:pPr>
        <w:pStyle w:val="Heading3"/>
      </w:pPr>
      <w:r>
        <w:rPr>
          <w:b/>
          <w:bCs/>
        </w:rPr>
        <w:t xml:space="preserve">Theoretical Archaeology Group</w:t>
      </w:r>
      <w:r>
        <w:rPr>
          <w:b/>
          <w:bCs/>
        </w:rPr>
        <w:t xml:space="preserve"> </w:t>
      </w:r>
      <w:r>
        <w:rPr>
          <w:b/>
          <w:bCs/>
        </w:rPr>
        <w:t xml:space="preserve">Conference 2022, University of Edinburgh</w:t>
      </w:r>
      <w:r>
        <w:t xml:space="preserve"> </w:t>
      </w:r>
      <w:r>
        <w:t xml:space="preserve">Session</w:t>
      </w:r>
      <w:r>
        <w:t xml:space="preserve"> </w:t>
      </w:r>
      <w:r>
        <w:t xml:space="preserve">Organiser</w:t>
      </w:r>
    </w:p>
    <w:p>
      <w:pPr>
        <w:pStyle w:val="FirstParagraph"/>
      </w:pPr>
      <w:r>
        <w:t xml:space="preserve">12/2022 - Co-organising session with Jonny Graham (University of</w:t>
      </w:r>
      <w:r>
        <w:t xml:space="preserve"> </w:t>
      </w:r>
      <w:r>
        <w:t xml:space="preserve">Leicester) entitled:</w:t>
      </w:r>
      <w:r>
        <w:t xml:space="preserve"> </w:t>
      </w:r>
      <w:hyperlink r:id="rId46">
        <w:r>
          <w:rPr>
            <w:rStyle w:val="Hyperlink"/>
          </w:rPr>
          <w:t xml:space="preserve">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 reductive: An archaeological exploration of different differences</w:t>
        </w:r>
      </w:hyperlink>
      <w:r>
        <w:t xml:space="preserve">.</w:t>
      </w:r>
    </w:p>
    <w:bookmarkEnd w:id="47"/>
    <w:bookmarkStart w:id="48" w:name="X919e2b9ba38082caa089b155631b528ab6bd19a"/>
    <w:p>
      <w:pPr>
        <w:pStyle w:val="Heading3"/>
      </w:pPr>
      <w:r>
        <w:rPr>
          <w:b/>
          <w:bCs/>
        </w:rPr>
        <w:t xml:space="preserve">Theoretical Archaeology Group</w:t>
      </w:r>
      <w:r>
        <w:rPr>
          <w:b/>
          <w:bCs/>
        </w:rPr>
        <w:t xml:space="preserve"> </w:t>
      </w:r>
      <w:r>
        <w:rPr>
          <w:b/>
          <w:bCs/>
        </w:rPr>
        <w:t xml:space="preserve">Conference 2021, University of Leicester/Antiquity</w:t>
      </w:r>
      <w:r>
        <w:t xml:space="preserve"> </w:t>
      </w:r>
      <w:r>
        <w:t xml:space="preserve">Session</w:t>
      </w:r>
      <w:r>
        <w:t xml:space="preserve"> </w:t>
      </w:r>
      <w:r>
        <w:t xml:space="preserve">Manager</w:t>
      </w:r>
    </w:p>
    <w:p>
      <w:pPr>
        <w:pStyle w:val="FirstParagraph"/>
      </w:pPr>
      <w:r>
        <w:t xml:space="preserve">12/2021 - Assisted with the organisation and running of TAG 2021,</w:t>
      </w:r>
      <w:r>
        <w:t xml:space="preserve"> </w:t>
      </w:r>
      <w:r>
        <w:t xml:space="preserve">including being the admin liaison for several sessions.</w:t>
      </w:r>
    </w:p>
    <w:bookmarkEnd w:id="48"/>
    <w:bookmarkStart w:id="49" w:name="X2348b91fffcc1fb2c4dea048f6ed322dc156c42"/>
    <w:p>
      <w:pPr>
        <w:pStyle w:val="Heading3"/>
      </w:pPr>
      <w:r>
        <w:rPr>
          <w:b/>
          <w:bCs/>
        </w:rPr>
        <w:t xml:space="preserve">Graduate Archaeology at Oxford</w:t>
      </w:r>
      <w:r>
        <w:rPr>
          <w:b/>
          <w:bCs/>
        </w:rPr>
        <w:t xml:space="preserve"> </w:t>
      </w:r>
      <w:r>
        <w:rPr>
          <w:b/>
          <w:bCs/>
        </w:rPr>
        <w:t xml:space="preserve">Conference</w:t>
      </w:r>
    </w:p>
    <w:p>
      <w:pPr>
        <w:pStyle w:val="FirstParagraph"/>
      </w:pPr>
      <w:r>
        <w:t xml:space="preserve">03/2018 - Delivered paper:</w:t>
      </w:r>
      <w:r>
        <w:t xml:space="preserve"> </w:t>
      </w:r>
      <w:r>
        <w:t xml:space="preserve">“Embracing chaos: the rhizome and</w:t>
      </w:r>
      <w:r>
        <w:t xml:space="preserve"> </w:t>
      </w:r>
      <w:r>
        <w:t xml:space="preserve">negotiation of interpretative conflict in Indigenous archaeology”</w:t>
      </w:r>
      <w:r>
        <w:t xml:space="preserve">.</w:t>
      </w:r>
    </w:p>
    <w:bookmarkEnd w:id="49"/>
    <w:bookmarkStart w:id="50" w:name="X41a0d6967d5626fc1a593a8bfb362c13b92fe16"/>
    <w:p>
      <w:pPr>
        <w:pStyle w:val="Heading3"/>
      </w:pPr>
      <w:r>
        <w:rPr>
          <w:b/>
          <w:bCs/>
        </w:rPr>
        <w:t xml:space="preserve">Graduate Seminar, St. Peter’s</w:t>
      </w:r>
      <w:r>
        <w:rPr>
          <w:b/>
          <w:bCs/>
        </w:rPr>
        <w:t xml:space="preserve"> </w:t>
      </w:r>
      <w:r>
        <w:rPr>
          <w:b/>
          <w:bCs/>
        </w:rPr>
        <w:t xml:space="preserve">College,</w:t>
      </w:r>
      <w:r>
        <w:rPr>
          <w:b/>
          <w:bCs/>
        </w:rPr>
        <w:t xml:space="preserve"> </w:t>
      </w:r>
      <w:r>
        <w:rPr>
          <w:b/>
          <w:bCs/>
        </w:rPr>
        <w:t xml:space="preserve">Oxford</w:t>
      </w:r>
    </w:p>
    <w:p>
      <w:pPr>
        <w:pStyle w:val="FirstParagraph"/>
      </w:pPr>
      <w:r>
        <w:t xml:space="preserve">03/2018 - Delivered paper:</w:t>
      </w:r>
      <w:r>
        <w:t xml:space="preserve"> </w:t>
      </w:r>
      <w:r>
        <w:t xml:space="preserve">“Empowering Youth in Cultural Heritage</w:t>
      </w:r>
      <w:r>
        <w:t xml:space="preserve"> </w:t>
      </w:r>
      <w:r>
        <w:t xml:space="preserve">Management: A Case Study from the Kenai Peninsula, Alaska”</w:t>
      </w:r>
      <w:r>
        <w:t xml:space="preserve">.</w:t>
      </w:r>
    </w:p>
    <w:bookmarkEnd w:id="50"/>
    <w:bookmarkEnd w:id="51"/>
    <w:bookmarkStart w:id="53" w:name="publications"/>
    <w:p>
      <w:pPr>
        <w:pStyle w:val="Heading2"/>
      </w:pPr>
      <w:r>
        <w:t xml:space="preserve">Publications</w:t>
      </w:r>
    </w:p>
    <w:bookmarkStart w:id="52" w:name="section"/>
    <w:p>
      <w:pPr>
        <w:pStyle w:val="Heading3"/>
      </w:pPr>
      <w:r>
        <w:t xml:space="preserve">2019</w:t>
      </w:r>
    </w:p>
    <w:p>
      <w:pPr>
        <w:numPr>
          <w:ilvl w:val="0"/>
          <w:numId w:val="1011"/>
        </w:numPr>
      </w:pPr>
      <w:r>
        <w:t xml:space="preserve">Guilfoyle, D.R., Carey, G., Rogers, A.J., Bernard, M., &amp;</w:t>
      </w:r>
      <w:r>
        <w:t xml:space="preserve"> </w:t>
      </w:r>
      <w:r>
        <w:t xml:space="preserve">Willoya-Williams, R. 2019. Empowering Tribal Youth in Cultural</w:t>
      </w:r>
      <w:r>
        <w:t xml:space="preserve"> </w:t>
      </w:r>
      <w:r>
        <w:t xml:space="preserve">Heritage Management: A Case Study from the Kenai Peninsula, Alaska.</w:t>
      </w:r>
      <w:r>
        <w:t xml:space="preserve"> </w:t>
      </w:r>
      <w:r>
        <w:rPr>
          <w:b/>
          <w:bCs/>
        </w:rPr>
        <w:t xml:space="preserve">Archaeologies</w:t>
      </w:r>
      <w:r>
        <w:t xml:space="preserve"> </w:t>
      </w:r>
      <w:r>
        <w:rPr>
          <w:b/>
          <w:bCs/>
        </w:rPr>
        <w:t xml:space="preserve">15(1)</w:t>
      </w:r>
      <w:r>
        <w:t xml:space="preserve">: p.42–63.</w:t>
      </w:r>
    </w:p>
    <w:bookmarkEnd w:id="52"/>
    <w:bookmarkEnd w:id="53"/>
    <w:bookmarkStart w:id="54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12"/>
        </w:numPr>
      </w:pPr>
      <w:r>
        <w:t xml:space="preserve">Spanish (B2)</w:t>
      </w:r>
    </w:p>
    <w:p>
      <w:pPr>
        <w:numPr>
          <w:ilvl w:val="0"/>
          <w:numId w:val="1012"/>
        </w:numPr>
      </w:pPr>
      <w:r>
        <w:t xml:space="preserve">Italian (B2)</w:t>
      </w:r>
    </w:p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on request.</w:t>
      </w:r>
    </w:p>
    <w:bookmarkEnd w:id="55"/>
    <w:sectPr w:rsidR="00BF3B6E" w:rsidRPr="00BF3B6E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18F2FAC"/>
    <w:multiLevelType w:val="hybridMultilevel"/>
    <w:tmpl w:val="1730FD12"/>
    <w:lvl w:ilvl="0" w:tplc="54DE555A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0580719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5D"/>
    <w:rsid w:val="000842F4"/>
    <w:rsid w:val="002D1030"/>
    <w:rsid w:val="002F4748"/>
    <w:rsid w:val="003B4787"/>
    <w:rsid w:val="004158F2"/>
    <w:rsid w:val="0057674C"/>
    <w:rsid w:val="00593C95"/>
    <w:rsid w:val="005E361E"/>
    <w:rsid w:val="00673361"/>
    <w:rsid w:val="00810F45"/>
    <w:rsid w:val="0091145C"/>
    <w:rsid w:val="0092225D"/>
    <w:rsid w:val="009503DD"/>
    <w:rsid w:val="009A2811"/>
    <w:rsid w:val="009A5EDC"/>
    <w:rsid w:val="00AF2B9A"/>
    <w:rsid w:val="00B50DF2"/>
    <w:rsid w:val="00BF3B6E"/>
    <w:rsid w:val="00D1229F"/>
    <w:rsid w:val="00D5281B"/>
    <w:rsid w:val="00D84352"/>
    <w:rsid w:val="00DF1B84"/>
    <w:rsid w:val="00E04413"/>
    <w:rsid w:val="00E90C74"/>
    <w:rsid w:val="00EF1CB0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GB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F3B6E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F3B6E"/>
    <w:pPr>
      <w:keepNext/>
      <w:spacing w:after="0" w:before="240"/>
      <w:outlineLvl w:val="0"/>
    </w:pPr>
    <w:rPr>
      <w:rFonts w:asciiTheme="majorHAnsi" w:cstheme="majorBidi" w:eastAsiaTheme="majorEastAsia" w:hAnsiTheme="majorHAnsi"/>
      <w:b/>
      <w:sz w:val="28"/>
      <w:szCs w:val="32"/>
      <w:lang w:val="en-US"/>
    </w:rPr>
  </w:style>
  <w:style w:styleId="Heading2" w:type="paragraph">
    <w:name w:val="heading 2"/>
    <w:basedOn w:val="Heading1"/>
    <w:next w:val="Normal"/>
    <w:link w:val="Heading2Char"/>
    <w:autoRedefine/>
    <w:uiPriority w:val="9"/>
    <w:unhideWhenUsed/>
    <w:qFormat/>
    <w:rsid w:val="00BF3B6E"/>
    <w:pPr>
      <w:pBdr>
        <w:top w:color="auto" w:space="1" w:sz="4" w:val="single"/>
      </w:pBdr>
      <w:outlineLvl w:val="1"/>
    </w:p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BF3B6E"/>
    <w:pPr>
      <w:keepNext/>
      <w:spacing w:after="0" w:before="40"/>
      <w:outlineLvl w:val="2"/>
    </w:pPr>
    <w:rPr>
      <w:rFonts w:asciiTheme="majorHAnsi" w:cstheme="majorBidi" w:eastAsiaTheme="majorEastAsia" w:hAnsiTheme="majorHAnsi"/>
      <w:b/>
      <w:sz w:val="24"/>
      <w:szCs w:val="24"/>
      <w:lang w:val="en-US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842F4"/>
    <w:pPr>
      <w:keepNext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0842F4"/>
    <w:pPr>
      <w:keepNext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0842F4"/>
    <w:pPr>
      <w:keepNext/>
      <w:spacing w:after="0" w:before="40"/>
      <w:outlineLvl w:val="5"/>
    </w:pPr>
    <w:rPr>
      <w:rFonts w:asciiTheme="majorHAnsi" w:cstheme="majorBidi" w:eastAsiaTheme="majorEastAsia" w:hAnsiTheme="majorHAnsi"/>
      <w:color w:val="1F3763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0842F4"/>
    <w:pPr>
      <w:keepNext/>
      <w:spacing w:after="0" w:before="40"/>
      <w:outlineLvl w:val="6"/>
    </w:pPr>
    <w:rPr>
      <w:rFonts w:asciiTheme="majorHAnsi" w:cstheme="majorBidi" w:eastAsiaTheme="majorEastAsia" w:hAnsiTheme="majorHAnsi"/>
      <w:i/>
      <w:iCs/>
      <w:color w:val="1F3763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0842F4"/>
    <w:pPr>
      <w:keepNext/>
      <w:spacing w:after="0" w:before="40"/>
      <w:outlineLvl w:val="7"/>
    </w:pPr>
    <w:rPr>
      <w:rFonts w:asciiTheme="majorHAnsi" w:cstheme="majorBidi" w:eastAsiaTheme="majorEastAsia" w:hAnsiTheme="majorHAnsi"/>
      <w:color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0842F4"/>
    <w:pPr>
      <w:keepNext/>
      <w:spacing w:after="0" w:before="40"/>
      <w:outlineLvl w:val="8"/>
    </w:pPr>
    <w:rPr>
      <w:rFonts w:asciiTheme="majorHAnsi" w:cstheme="majorBidi" w:eastAsiaTheme="majorEastAsia" w:hAnsiTheme="majorHAnsi"/>
      <w:i/>
      <w:iCs/>
      <w:color w:val="272727"/>
      <w:sz w:val="21"/>
      <w:szCs w:val="21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F3B6E"/>
    <w:rPr>
      <w:rFonts w:asciiTheme="majorHAnsi" w:cstheme="majorBidi" w:eastAsiaTheme="majorEastAsia" w:hAnsiTheme="majorHAnsi"/>
      <w:b/>
      <w:sz w:val="28"/>
      <w:szCs w:val="32"/>
      <w:lang w:val="en-US"/>
    </w:rPr>
  </w:style>
  <w:style w:customStyle="1" w:styleId="Heading2Char" w:type="character">
    <w:name w:val="Heading 2 Char"/>
    <w:basedOn w:val="DefaultParagraphFont"/>
    <w:link w:val="Heading2"/>
    <w:uiPriority w:val="9"/>
    <w:rsid w:val="00BF3B6E"/>
    <w:rPr>
      <w:rFonts w:asciiTheme="majorHAnsi" w:cstheme="majorBidi" w:eastAsiaTheme="majorEastAsia" w:hAnsiTheme="majorHAnsi"/>
      <w:b/>
      <w:sz w:val="28"/>
      <w:szCs w:val="32"/>
      <w:lang w:val="en-US"/>
    </w:rPr>
  </w:style>
  <w:style w:customStyle="1" w:styleId="Heading3Char" w:type="character">
    <w:name w:val="Heading 3 Char"/>
    <w:basedOn w:val="DefaultParagraphFont"/>
    <w:link w:val="Heading3"/>
    <w:uiPriority w:val="9"/>
    <w:rsid w:val="00BF3B6E"/>
    <w:rPr>
      <w:rFonts w:asciiTheme="majorHAnsi" w:cstheme="majorBidi" w:eastAsiaTheme="majorEastAsia" w:hAnsiTheme="majorHAnsi"/>
      <w:b/>
      <w:sz w:val="24"/>
      <w:szCs w:val="24"/>
      <w:lang w:val="en-US"/>
    </w:rPr>
  </w:style>
  <w:style w:customStyle="1" w:styleId="Heading4Char" w:type="character">
    <w:name w:val="Heading 4 Char"/>
    <w:basedOn w:val="DefaultParagraphFont"/>
    <w:link w:val="Heading4"/>
    <w:uiPriority w:val="9"/>
    <w:rsid w:val="000842F4"/>
    <w:rPr>
      <w:rFonts w:asciiTheme="majorHAnsi" w:cstheme="majorBidi" w:eastAsiaTheme="majorEastAsia" w:hAnsiTheme="majorHAnsi"/>
      <w:i/>
      <w:iCs/>
      <w:color w:themeColor="accent1" w:themeShade="BF" w:val="0F4761"/>
    </w:rPr>
  </w:style>
  <w:style w:customStyle="1" w:styleId="Heading9Char" w:type="character">
    <w:name w:val="Heading 9 Char"/>
    <w:basedOn w:val="DefaultParagraphFont"/>
    <w:link w:val="Heading9"/>
    <w:uiPriority w:val="9"/>
    <w:rsid w:val="000842F4"/>
    <w:rPr>
      <w:rFonts w:asciiTheme="majorHAnsi" w:cstheme="majorBidi" w:eastAsiaTheme="majorEastAsia" w:hAnsiTheme="majorHAnsi"/>
      <w:i/>
      <w:iCs/>
      <w:color w:val="272727"/>
      <w:sz w:val="21"/>
      <w:szCs w:val="21"/>
    </w:rPr>
  </w:style>
  <w:style w:styleId="FootnoteText" w:type="paragraph">
    <w:name w:val="footnote text"/>
    <w:basedOn w:val="Normal"/>
    <w:link w:val="FootnoteTextChar"/>
    <w:uiPriority w:val="99"/>
    <w:unhideWhenUsed/>
    <w:rsid w:val="0091145C"/>
  </w:style>
  <w:style w:customStyle="1" w:styleId="FootnoteTextChar" w:type="character">
    <w:name w:val="Footnote Text Char"/>
    <w:basedOn w:val="DefaultParagraphFont"/>
    <w:link w:val="FootnoteText"/>
    <w:uiPriority w:val="99"/>
    <w:rsid w:val="0091145C"/>
    <w:rPr>
      <w:rFonts w:ascii="Open Sans" w:hAnsi="Open Sans"/>
      <w:sz w:val="24"/>
    </w:rPr>
  </w:style>
  <w:style w:styleId="Title" w:type="paragraph">
    <w:name w:val="Title"/>
    <w:basedOn w:val="Heading1"/>
    <w:next w:val="Normal"/>
    <w:link w:val="TitleChar"/>
    <w:autoRedefine/>
    <w:uiPriority w:val="10"/>
    <w:qFormat/>
    <w:rsid w:val="00BF3B6E"/>
    <w:pPr>
      <w:spacing w:after="240"/>
      <w:contextualSpacing/>
    </w:pPr>
    <w:rPr>
      <w:b w:val="0"/>
      <w:sz w:val="36"/>
      <w:szCs w:val="96"/>
    </w:rPr>
  </w:style>
  <w:style w:customStyle="1" w:styleId="TitleChar" w:type="character">
    <w:name w:val="Title Char"/>
    <w:basedOn w:val="DefaultParagraphFont"/>
    <w:link w:val="Title"/>
    <w:uiPriority w:val="10"/>
    <w:rsid w:val="00BF3B6E"/>
    <w:rPr>
      <w:rFonts w:asciiTheme="majorHAnsi" w:cstheme="majorBidi" w:eastAsiaTheme="majorEastAsia" w:hAnsiTheme="majorHAnsi"/>
      <w:sz w:val="36"/>
      <w:szCs w:val="96"/>
      <w:lang w:val="en-US"/>
    </w:rPr>
  </w:style>
  <w:style w:styleId="ListParagraph" w:type="paragraph">
    <w:name w:val="List Paragraph"/>
    <w:basedOn w:val="Normal"/>
    <w:uiPriority w:val="34"/>
    <w:qFormat/>
    <w:rsid w:val="00BF3B6E"/>
    <w:pPr>
      <w:numPr>
        <w:numId w:val="1"/>
      </w:numPr>
      <w:contextualSpacing/>
    </w:pPr>
  </w:style>
  <w:style w:styleId="Quote" w:type="paragraph">
    <w:name w:val="Quote"/>
    <w:aliases w:val="Block Quote"/>
    <w:basedOn w:val="Normal"/>
    <w:next w:val="Normal"/>
    <w:link w:val="QuoteChar"/>
    <w:uiPriority w:val="29"/>
    <w:qFormat/>
    <w:rsid w:val="000842F4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aliases w:val="Block Quote Char"/>
    <w:basedOn w:val="DefaultParagraphFont"/>
    <w:link w:val="Quote"/>
    <w:uiPriority w:val="29"/>
    <w:rsid w:val="000842F4"/>
    <w:rPr>
      <w:i/>
      <w:iCs/>
      <w:color w:themeColor="text1" w:themeTint="BF" w:val="404040"/>
    </w:rPr>
  </w:style>
  <w:style w:styleId="SubtleEmphasis" w:type="character">
    <w:name w:val="Subtle Emphasis"/>
    <w:basedOn w:val="DefaultParagraphFont"/>
    <w:uiPriority w:val="19"/>
    <w:qFormat/>
    <w:rsid w:val="005E361E"/>
    <w:rPr>
      <w:i/>
      <w:iCs/>
      <w:color w:themeColor="text1" w:themeTint="BF" w:val="404040"/>
    </w:rPr>
  </w:style>
  <w:style w:customStyle="1" w:styleId="Heading5Char" w:type="character">
    <w:name w:val="Heading 5 Char"/>
    <w:basedOn w:val="DefaultParagraphFont"/>
    <w:link w:val="Heading5"/>
    <w:uiPriority w:val="9"/>
    <w:rsid w:val="000842F4"/>
    <w:rPr>
      <w:rFonts w:asciiTheme="majorHAnsi" w:cstheme="majorBidi" w:eastAsiaTheme="majorEastAsia" w:hAnsiTheme="maj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rsid w:val="000842F4"/>
    <w:rPr>
      <w:rFonts w:asciiTheme="majorHAnsi" w:cstheme="majorBidi" w:eastAsiaTheme="majorEastAsia" w:hAnsiTheme="majorHAnsi"/>
      <w:color w:val="1F3763"/>
    </w:rPr>
  </w:style>
  <w:style w:customStyle="1" w:styleId="Heading7Char" w:type="character">
    <w:name w:val="Heading 7 Char"/>
    <w:basedOn w:val="DefaultParagraphFont"/>
    <w:link w:val="Heading7"/>
    <w:uiPriority w:val="9"/>
    <w:rsid w:val="000842F4"/>
    <w:rPr>
      <w:rFonts w:asciiTheme="majorHAnsi" w:cstheme="majorBidi" w:eastAsiaTheme="majorEastAsia" w:hAnsiTheme="majorHAnsi"/>
      <w:i/>
      <w:iCs/>
      <w:color w:val="1F3763"/>
    </w:rPr>
  </w:style>
  <w:style w:customStyle="1" w:styleId="Heading8Char" w:type="character">
    <w:name w:val="Heading 8 Char"/>
    <w:basedOn w:val="DefaultParagraphFont"/>
    <w:link w:val="Heading8"/>
    <w:uiPriority w:val="9"/>
    <w:rsid w:val="000842F4"/>
    <w:rPr>
      <w:rFonts w:asciiTheme="majorHAnsi" w:cstheme="majorBidi" w:eastAsiaTheme="majorEastAsia" w:hAnsiTheme="majorHAnsi"/>
      <w:color w:val="272727"/>
      <w:sz w:val="21"/>
      <w:szCs w:val="21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5E361E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Subtitle" w:type="paragraph">
    <w:name w:val="Subtitle"/>
    <w:basedOn w:val="Normal"/>
    <w:next w:val="Normal"/>
    <w:link w:val="SubtitleChar"/>
    <w:uiPriority w:val="11"/>
    <w:qFormat/>
    <w:rsid w:val="000842F4"/>
    <w:rPr>
      <w:rFonts w:eastAsiaTheme="minorEastAsia"/>
      <w:color w:val="5A5A5A"/>
    </w:rPr>
  </w:style>
  <w:style w:customStyle="1" w:styleId="SubtitleChar" w:type="character">
    <w:name w:val="Subtitle Char"/>
    <w:basedOn w:val="DefaultParagraphFont"/>
    <w:link w:val="Subtitle"/>
    <w:uiPriority w:val="11"/>
    <w:rsid w:val="000842F4"/>
    <w:rPr>
      <w:rFonts w:eastAsiaTheme="minorEastAsia"/>
      <w:color w:val="5A5A5A"/>
    </w:rPr>
  </w:style>
  <w:style w:styleId="Strong" w:type="character">
    <w:name w:val="Strong"/>
    <w:basedOn w:val="DefaultParagraphFont"/>
    <w:uiPriority w:val="22"/>
    <w:qFormat/>
    <w:rsid w:val="005E361E"/>
    <w:rPr>
      <w:b/>
      <w:bCs/>
    </w:rPr>
  </w:style>
  <w:style w:styleId="Emphasis" w:type="character">
    <w:name w:val="Emphasis"/>
    <w:basedOn w:val="DefaultParagraphFont"/>
    <w:uiPriority w:val="20"/>
    <w:qFormat/>
    <w:rsid w:val="005E361E"/>
    <w:rPr>
      <w:i/>
      <w:iCs/>
    </w:rPr>
  </w:style>
  <w:style w:styleId="NoSpacing" w:type="paragraph">
    <w:name w:val="No Spacing"/>
    <w:uiPriority w:val="1"/>
    <w:qFormat/>
    <w:rsid w:val="005E361E"/>
    <w:pPr>
      <w:spacing w:after="0" w:line="240" w:lineRule="auto"/>
    </w:pPr>
  </w:style>
  <w:style w:styleId="IntenseQuote" w:type="paragraph">
    <w:name w:val="Intense Quote"/>
    <w:basedOn w:val="Normal"/>
    <w:next w:val="Normal"/>
    <w:link w:val="IntenseQuoteChar"/>
    <w:uiPriority w:val="30"/>
    <w:qFormat/>
    <w:rsid w:val="000842F4"/>
    <w:pPr>
      <w:spacing w:after="360" w:before="360"/>
      <w:ind w:left="864" w:right="864"/>
      <w:jc w:val="center"/>
    </w:pPr>
    <w:rPr>
      <w:i/>
      <w:iCs/>
      <w:color w:themeColor="accent1" w:val="15608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842F4"/>
    <w:rPr>
      <w:i/>
      <w:iCs/>
      <w:color w:themeColor="accent1" w:val="156082"/>
    </w:rPr>
  </w:style>
  <w:style w:styleId="IntenseEmphasis" w:type="character">
    <w:name w:val="Intense Emphasis"/>
    <w:basedOn w:val="DefaultParagraphFont"/>
    <w:uiPriority w:val="21"/>
    <w:qFormat/>
    <w:rsid w:val="005E361E"/>
    <w:rPr>
      <w:i/>
      <w:iCs/>
      <w:color w:themeColor="accent1" w:val="156082"/>
    </w:rPr>
  </w:style>
  <w:style w:styleId="SubtleReference" w:type="character">
    <w:name w:val="Subtle Reference"/>
    <w:basedOn w:val="DefaultParagraphFont"/>
    <w:uiPriority w:val="31"/>
    <w:qFormat/>
    <w:rsid w:val="005E361E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5E361E"/>
    <w:rPr>
      <w:b/>
      <w:bCs/>
      <w:smallCaps/>
      <w:color w:themeColor="accent1" w:val="156082"/>
      <w:spacing w:val="5"/>
    </w:rPr>
  </w:style>
  <w:style w:styleId="BookTitle" w:type="character">
    <w:name w:val="Book Title"/>
    <w:basedOn w:val="DefaultParagraphFont"/>
    <w:uiPriority w:val="33"/>
    <w:qFormat/>
    <w:rsid w:val="005E361E"/>
    <w:rPr>
      <w:b/>
      <w:bCs/>
      <w:i/>
      <w:iC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E361E"/>
    <w:pPr>
      <w:keepLines/>
      <w:outlineLvl w:val="9"/>
    </w:pPr>
    <w:rPr>
      <w:b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" TargetMode="External" /><Relationship Type="http://schemas.openxmlformats.org/officeDocument/2006/relationships/hyperlink" Id="rId11" Target="https://github.com/" TargetMode="External" /><Relationship Type="http://schemas.openxmlformats.org/officeDocument/2006/relationships/hyperlink" Id="rId12" Target="https://linkedin.com/in/" TargetMode="External" /><Relationship Type="http://schemas.openxmlformats.org/officeDocument/2006/relationships/hyperlink" Id="rId46" Target="https://tagedinburgh2022.wordpress.com/productive-not-reductive-an-archaeological-exploration-of-different-differences-%ef%bf%bc/" TargetMode="External" /><Relationship Type="http://schemas.openxmlformats.org/officeDocument/2006/relationships/hyperlink" Id="rId20" Target="https://thebrilliantclub.org/" TargetMode="External" /><Relationship Type="http://schemas.openxmlformats.org/officeDocument/2006/relationships/hyperlink" Id="rId21" Target="https://thebrilliantclub.org/the-scholars-programme/for-researchers/training/" TargetMode="External" /><Relationship Type="http://schemas.openxmlformats.org/officeDocument/2006/relationships/hyperlink" Id="rId29" Target="https://www.sainsburycentre.ac.uk/whats-on/introducing-our-new-season-what-is-truth/" TargetMode="External" /><Relationship Type="http://schemas.openxmlformats.org/officeDocument/2006/relationships/hyperlink" Id="rId9" Target="mailto:ajr64@leicester.ac.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" TargetMode="External" /><Relationship Type="http://schemas.openxmlformats.org/officeDocument/2006/relationships/hyperlink" Id="rId11" Target="https://github.com/" TargetMode="External" /><Relationship Type="http://schemas.openxmlformats.org/officeDocument/2006/relationships/hyperlink" Id="rId12" Target="https://linkedin.com/in/" TargetMode="External" /><Relationship Type="http://schemas.openxmlformats.org/officeDocument/2006/relationships/hyperlink" Id="rId46" Target="https://tagedinburgh2022.wordpress.com/productive-not-reductive-an-archaeological-exploration-of-different-differences-%ef%bf%bc/" TargetMode="External" /><Relationship Type="http://schemas.openxmlformats.org/officeDocument/2006/relationships/hyperlink" Id="rId20" Target="https://thebrilliantclub.org/" TargetMode="External" /><Relationship Type="http://schemas.openxmlformats.org/officeDocument/2006/relationships/hyperlink" Id="rId21" Target="https://thebrilliantclub.org/the-scholars-programme/for-researchers/training/" TargetMode="External" /><Relationship Type="http://schemas.openxmlformats.org/officeDocument/2006/relationships/hyperlink" Id="rId29" Target="https://www.sainsburycentre.ac.uk/whats-on/introducing-our-new-season-what-is-truth/" TargetMode="External" /><Relationship Type="http://schemas.openxmlformats.org/officeDocument/2006/relationships/hyperlink" Id="rId9" Target="mailto:ajr64@leicester.ac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Andy Rogers</dc:title>
  <dc:creator/>
  <cp:keywords/>
  <dcterms:created xsi:type="dcterms:W3CDTF">2026-01-15T12:16:35Z</dcterms:created>
  <dcterms:modified xsi:type="dcterms:W3CDTF">2026-01-15T12:16:35Z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