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E8EB" w14:textId="77777777" w:rsidR="00E33D7B" w:rsidRPr="00E33D7B" w:rsidRDefault="00E33D7B" w:rsidP="00E3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EU 배터리법 대응 디지털 배터리 여권(DPP) 및 ESG 실사 회의</w:t>
      </w:r>
    </w:p>
    <w:p w14:paraId="4434426F" w14:textId="77777777" w:rsidR="00E33D7B" w:rsidRPr="00E33D7B" w:rsidRDefault="00E33D7B" w:rsidP="00E3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일시:</w:t>
      </w: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2026년 4월 23일 (목) 13:00 ~ 15:30</w:t>
      </w:r>
    </w:p>
    <w:p w14:paraId="23E5659B" w14:textId="77777777" w:rsidR="00E33D7B" w:rsidRPr="00E33D7B" w:rsidRDefault="00E33D7B" w:rsidP="00E3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참석자:</w:t>
      </w: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ESG 추진그룹장, 구매팀, 법무팀, 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데이터플랫폼팀</w:t>
      </w:r>
      <w:proofErr w:type="spellEnd"/>
    </w:p>
    <w:p w14:paraId="3277B783" w14:textId="77777777" w:rsidR="00E33D7B" w:rsidRPr="00E33D7B" w:rsidRDefault="00E33D7B" w:rsidP="00E3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회의 상세 내용:</w:t>
      </w:r>
    </w:p>
    <w:p w14:paraId="35C7EC04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규제 검토:</w:t>
      </w: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2027년 시행 예정인 EU 배터리법에 따른 '디지털 배터리 여권(DPP)' 의무화 대응. 원재료 채굴부터 폐기·재활용에 이르는 모든 Value Chain의 탄소 배출 데이터 공개가 의무적임.</w:t>
      </w:r>
    </w:p>
    <w:p w14:paraId="51B61D9C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추적:</w:t>
      </w: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현재 2차/3차 협력사의 데이터 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수집률이</w:t>
      </w:r>
      <w:proofErr w:type="spellEnd"/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40% 미만으로 저조함. 특히 코발트, 리튬 채굴 과정에서의 인권 침해 및 환경 오염 여부에 대한 현장 실사 요구 증가.</w:t>
      </w:r>
    </w:p>
    <w:p w14:paraId="529AC070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플랫폼 도입:</w:t>
      </w: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블록체인 기반의 공급망 추적 시스템 도입을 통해 데이터의 투명성과 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위변조</w:t>
      </w:r>
      <w:proofErr w:type="spellEnd"/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방지 기능을 확보해야 함.</w:t>
      </w:r>
    </w:p>
    <w:p w14:paraId="15D56F91" w14:textId="77777777" w:rsidR="00E33D7B" w:rsidRPr="00E33D7B" w:rsidRDefault="00E33D7B" w:rsidP="00E3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결정 사항:</w:t>
      </w:r>
    </w:p>
    <w:p w14:paraId="3825D037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kern w:val="0"/>
          <w:sz w:val="24"/>
          <w14:ligatures w14:val="none"/>
        </w:rPr>
        <w:t>전사 통합 탄소 발자국(LCA) 관리 시스템 구축 프로젝트 착수.</w:t>
      </w:r>
    </w:p>
    <w:p w14:paraId="1DB18CD9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ESG 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미준수</w:t>
      </w:r>
      <w:proofErr w:type="spellEnd"/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협력사에 대한 단계적 구매 배제(Penalty) 정책 수립.</w:t>
      </w:r>
    </w:p>
    <w:p w14:paraId="3F752385" w14:textId="77777777" w:rsidR="00E33D7B" w:rsidRPr="00E33D7B" w:rsidRDefault="00E33D7B" w:rsidP="00E3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Action Item:</w:t>
      </w:r>
    </w:p>
    <w:p w14:paraId="0BE0721F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kern w:val="0"/>
          <w:sz w:val="24"/>
          <w14:ligatures w14:val="none"/>
        </w:rPr>
        <w:t>핵심 20개 협력사 대상 ESG 온라인 자가진단 툴 배포 및 회신 취합 (구매팀).</w:t>
      </w:r>
    </w:p>
    <w:p w14:paraId="3C86C9B5" w14:textId="77777777" w:rsidR="00E33D7B" w:rsidRPr="00E33D7B" w:rsidRDefault="00E33D7B" w:rsidP="00E33D7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유럽 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법인용</w:t>
      </w:r>
      <w:proofErr w:type="spellEnd"/>
      <w:r w:rsidRPr="00E33D7B">
        <w:rPr>
          <w:rFonts w:ascii="굴림" w:eastAsia="굴림" w:hAnsi="굴림" w:cs="굴림"/>
          <w:kern w:val="0"/>
          <w:sz w:val="24"/>
          <w14:ligatures w14:val="none"/>
        </w:rPr>
        <w:t xml:space="preserve"> DPP 프로토타입 UI/UX 설계 (</w:t>
      </w:r>
      <w:proofErr w:type="spellStart"/>
      <w:r w:rsidRPr="00E33D7B">
        <w:rPr>
          <w:rFonts w:ascii="굴림" w:eastAsia="굴림" w:hAnsi="굴림" w:cs="굴림"/>
          <w:kern w:val="0"/>
          <w:sz w:val="24"/>
          <w14:ligatures w14:val="none"/>
        </w:rPr>
        <w:t>데이터플랫폼팀</w:t>
      </w:r>
      <w:proofErr w:type="spellEnd"/>
      <w:r w:rsidRPr="00E33D7B">
        <w:rPr>
          <w:rFonts w:ascii="굴림" w:eastAsia="굴림" w:hAnsi="굴림" w:cs="굴림"/>
          <w:kern w:val="0"/>
          <w:sz w:val="24"/>
          <w14:ligatures w14:val="none"/>
        </w:rPr>
        <w:t>).</w:t>
      </w:r>
    </w:p>
    <w:p w14:paraId="3402D19E" w14:textId="77777777" w:rsidR="001864D1" w:rsidRPr="00E33D7B" w:rsidRDefault="001864D1" w:rsidP="00E33D7B"/>
    <w:sectPr w:rsidR="001864D1" w:rsidRPr="00E33D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3E07"/>
    <w:multiLevelType w:val="multilevel"/>
    <w:tmpl w:val="8B1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4924"/>
    <w:multiLevelType w:val="multilevel"/>
    <w:tmpl w:val="649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63BA9"/>
    <w:multiLevelType w:val="multilevel"/>
    <w:tmpl w:val="F8A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E4BD9"/>
    <w:multiLevelType w:val="multilevel"/>
    <w:tmpl w:val="21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6940">
    <w:abstractNumId w:val="3"/>
  </w:num>
  <w:num w:numId="2" w16cid:durableId="1529369951">
    <w:abstractNumId w:val="1"/>
  </w:num>
  <w:num w:numId="3" w16cid:durableId="1050375119">
    <w:abstractNumId w:val="0"/>
  </w:num>
  <w:num w:numId="4" w16cid:durableId="209782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1864D1"/>
    <w:rsid w:val="00365E39"/>
    <w:rsid w:val="004C58F1"/>
    <w:rsid w:val="00654AB8"/>
    <w:rsid w:val="00932B7D"/>
    <w:rsid w:val="00AE0C33"/>
    <w:rsid w:val="00E3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199"/>
  <w15:chartTrackingRefBased/>
  <w15:docId w15:val="{B16A2282-8248-4D8C-AAE3-4B12F8F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B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B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B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B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2</cp:revision>
  <dcterms:created xsi:type="dcterms:W3CDTF">2026-04-26T03:17:00Z</dcterms:created>
  <dcterms:modified xsi:type="dcterms:W3CDTF">2026-04-26T03:17:00Z</dcterms:modified>
</cp:coreProperties>
</file>