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274" w:rsidRDefault="001A2917">
      <w:r>
        <w:t>This is a test document with Mendeley citations</w:t>
      </w:r>
    </w:p>
    <w:p w:rsidR="001A2917" w:rsidRDefault="001A2917"/>
    <w:p w:rsidR="001A2917" w:rsidRDefault="001A2917">
      <w:r>
        <w:t xml:space="preserve">Here is one of them: </w:t>
      </w:r>
      <w:r w:rsidR="0098215C">
        <w:fldChar w:fldCharType="begin" w:fldLock="1"/>
      </w:r>
      <w:r w:rsidR="003A0D11">
        <w:instrText>ADDIN CSL_CITATION { "citationItems" : [ { "id" : "ITEM-1", "itemData" : { "DOI" : "10.1016/j.joi.2013.01.007", "ISSN" : "17511577", "abstract" : "There is an overall perception of increased interdisciplinarity in science, but this is difficult to confirm quantitatively owing to the lack of adequate methods to evaluate subjective phenomena. This is no different from the difficulties in establishing quantitative relationships in human and social sciences. In this paper we quantified the interdisciplinarity of scientific journals and science fields by using an entropy measurement based on the diversity of the subject categories of journals citing a specific journal. The methodology consisted in building citation networks using the Journal Citation Reports\u00ae database, in which the nodes were journals and edges were established based on citations among journals. The overall network for the 11-year period (1999\u20132009) studied was small-world and followed a power-law with exponential cutoff distribution with regard to the in-strength. Upon visualizing the network topology an overall structure of the various science fields could be inferred, especially their interconnections. We confirmed quantitatively that science fields are becoming increasingly interdisciplinary, with the degree of interdisplinarity (i.e. entropy) correlating strongly with the in-strength of journals and with the impact factor.", "author" : [ { "dropping-particle" : "", "family" : "Silva", "given" : "F.N.", "non-dropping-particle" : "", "parse-names" : false, "suffix" : "" }, { "dropping-particle" : "", "family" : "Rodrigues", "given" : "F.A.", "non-dropping-particle" : "", "parse-names" : false, "suffix" : "" }, { "dropping-particle" : "", "family" : "Oliveira", "given" : "O.N.", "non-dropping-particle" : "", "parse-names" : false, "suffix" : "" }, { "dropping-particle" : "", "family" : "F. Costa", "given" : "L.", "non-dropping-particle" : "da", "parse-names" : false, "suffix" : "" } ], "container-title" : "Journal of Informetrics", "id" : "ITEM-1", "issue" : "2", "issued" : { "date-parts" : [ [ "2013", "4" ] ] }, "page" : "469-477", "title" : "Quantifying the interdisciplinarity of scientific journals and fields", "type" : "article-journal", "volume" : "7" }, "uris" : [ "http://www.mendeley.com/documents/?uuid=9a1d8f05-bb40-4b98-a28f-c77228f12aea" ] } ], "mendeley" : { "previouslyFormattedCitation" : "(Silva, Rodrigues, Oliveira, &amp; da F. Costa, 2013)" }, "properties" : { "noteIndex" : 0 }, "schema" : "https://github.com/citation-style-language/schema/raw/master/csl-citation.json" }</w:instrText>
      </w:r>
      <w:r w:rsidR="0098215C">
        <w:fldChar w:fldCharType="separate"/>
      </w:r>
      <w:r w:rsidRPr="001A2917">
        <w:rPr>
          <w:noProof/>
        </w:rPr>
        <w:t>(Silva, Rodrigues, Oliveira, &amp; da F. Costa, 2013)</w:t>
      </w:r>
      <w:r w:rsidR="0098215C">
        <w:fldChar w:fldCharType="end"/>
      </w:r>
    </w:p>
    <w:p w:rsidR="003A0D11" w:rsidRDefault="003A0D11"/>
    <w:p w:rsidR="003A0D11" w:rsidRDefault="003A0D11">
      <w:r>
        <w:t xml:space="preserve">Here is another: </w:t>
      </w:r>
      <w:r>
        <w:fldChar w:fldCharType="begin" w:fldLock="1"/>
      </w:r>
      <w:r>
        <w:instrText>ADDIN CSL_CITATION { "citationItems" : [ { "id" : "ITEM-1", "itemData" : { "author" : [ { "dropping-particle" : "", "family" : "Friedman", "given" : "B", "non-dropping-particle" : "", "parse-names" : false, "suffix" : "" } ], "container-title" : "In Security and Usability, Eds. Lorrie Faith Cranor &amp; Simson Garfinkel", "id" : "ITEM-1", "issued" : { "date-parts" : [ [ "2005" ] ] }, "title" : "Informed consent by design", "type" : "article-journal" }, "uris" : [ "http://www.mendeley.com/documents/?uuid=aa324178-ba6d-42a1-aa88-80b2251b4361" ] } ], "mendeley" : { "previouslyFormattedCitation" : "(Friedman, 2005)" }, "properties" : { "noteIndex" : 0 }, "schema" : "https://github.com/citation-style-language/schema/raw/master/csl-citation.json" }</w:instrText>
      </w:r>
      <w:r>
        <w:fldChar w:fldCharType="separate"/>
      </w:r>
      <w:r w:rsidRPr="003A0D11">
        <w:rPr>
          <w:noProof/>
        </w:rPr>
        <w:t>(Friedman, 2005)</w:t>
      </w:r>
      <w:r>
        <w:fldChar w:fldCharType="end"/>
      </w:r>
    </w:p>
    <w:p w:rsidR="003A0D11" w:rsidRDefault="003A0D11"/>
    <w:p w:rsidR="003A0D11" w:rsidRDefault="003A0D11">
      <w:r>
        <w:t xml:space="preserve">And a third: </w:t>
      </w:r>
      <w:r>
        <w:fldChar w:fldCharType="begin" w:fldLock="1"/>
      </w:r>
      <w:r>
        <w:instrText>ADDIN CSL_CITATION { "citationItems" : [ { "id" : "ITEM-1", "itemData" : { "DOI" : "10.1007/978-1-4419-6469-4", "ISBN" : "978-1-4419-6468-7", "abstract" : "This paper presents elements of a data research infrastructure for Arts and Humanities. This paper wants to offer an answer on how Humanities research data sets can be integrated into new hybrid knowledge networks. These type of objects are particularly challenging, as it is often not clear how deep links between them could look like. The paper will suggest to look at a particular set of data grid technologies to establish such deep links between Humanities data sets. As we do not think that such a task can be addressed independently from the knowledge embedded in particular communities, we look at the data integration challenges in one such community, in classics.", "author" : [ { "dropping-particle" : "", "family" : "Blanke", "given" : "Tobias", "non-dropping-particle" : "", "parse-names" : false, "suffix" : "" }, { "dropping-particle" : "", "family" : "Hedges", "given" : "Mark", "non-dropping-particle" : "", "parse-names" : false, "suffix" : "" } ], "container-title" : "Managed Grids and Cloud Systems in the Asia-Pacific Research Community", "editor" : [ { "dropping-particle" : "", "family" : "Lin", "given" : "Simon C.", "non-dropping-particle" : "", "parse-names" : false, "suffix" : "" }, { "dropping-particle" : "", "family" : "Yen", "given" : "Eric", "non-dropping-particle" : "", "parse-names" : false, "suffix" : "" } ], "id" : "ITEM-1", "issued" : { "date-parts" : [ [ "2010" ] ] }, "page" : "179-191", "publisher" : "Springer US", "publisher-place" : "Boston, MA", "title" : "A Data Research Infrastructure for the Arts and Humanities", "type" : "chapter" }, "uris" : [ "http://www.mendeley.com/documents/?uuid=1655ea6e-aa82-4203-afca-c2a0f4afaa40" ] } ], "mendeley" : { "previouslyFormattedCitation" : "(Blanke &amp; Hedges, 2010)" }, "properties" : { "noteIndex" : 0 }, "schema" : "https://github.com/citation-style-language/schema/raw/master/csl-citation.json" }</w:instrText>
      </w:r>
      <w:r>
        <w:fldChar w:fldCharType="separate"/>
      </w:r>
      <w:r w:rsidRPr="003A0D11">
        <w:rPr>
          <w:noProof/>
        </w:rPr>
        <w:t>(Blanke &amp; Hedges, 2010)</w:t>
      </w:r>
      <w:r>
        <w:fldChar w:fldCharType="end"/>
      </w:r>
    </w:p>
    <w:p w:rsidR="001A2917" w:rsidRDefault="001A2917"/>
    <w:p w:rsidR="001A2917" w:rsidRDefault="001A2917">
      <w:r>
        <w:t>Here is the reference list created by Mendeley:</w:t>
      </w:r>
    </w:p>
    <w:p w:rsidR="001A2917" w:rsidRDefault="001A2917"/>
    <w:p w:rsidR="003A0D11" w:rsidRPr="003A0D11" w:rsidRDefault="0098215C">
      <w:pPr>
        <w:pStyle w:val="NormalWeb"/>
        <w:ind w:left="480" w:hanging="480"/>
        <w:divId w:val="141822697"/>
        <w:rPr>
          <w:rFonts w:ascii="Garamond" w:hAnsi="Garamond"/>
          <w:noProof/>
        </w:rPr>
      </w:pPr>
      <w:r w:rsidRPr="0098215C">
        <w:fldChar w:fldCharType="begin" w:fldLock="1"/>
      </w:r>
      <w:r w:rsidR="001A2917">
        <w:instrText xml:space="preserve">ADDIN Mendeley Bibliography CSL_BIBLIOGRAPHY </w:instrText>
      </w:r>
      <w:r w:rsidRPr="0098215C">
        <w:fldChar w:fldCharType="separate"/>
      </w:r>
      <w:r w:rsidR="003A0D11" w:rsidRPr="003A0D11">
        <w:rPr>
          <w:rFonts w:ascii="Garamond" w:hAnsi="Garamond"/>
          <w:noProof/>
        </w:rPr>
        <w:t xml:space="preserve">Blanke, T., &amp; Hedges, M. (2010). A Data Research Infrastructure for the Arts and Humanities. In S. C. Lin &amp; E. Yen (Eds.), </w:t>
      </w:r>
      <w:r w:rsidR="003A0D11" w:rsidRPr="003A0D11">
        <w:rPr>
          <w:rFonts w:ascii="Garamond" w:hAnsi="Garamond"/>
          <w:i/>
          <w:iCs/>
          <w:noProof/>
        </w:rPr>
        <w:t>Managed Grids and Cloud Systems in the Asia-Pacific Research Community</w:t>
      </w:r>
      <w:r w:rsidR="003A0D11" w:rsidRPr="003A0D11">
        <w:rPr>
          <w:rFonts w:ascii="Garamond" w:hAnsi="Garamond"/>
          <w:noProof/>
        </w:rPr>
        <w:t xml:space="preserve"> (pp. 179–191). Boston, MA: Springer US. doi:10.1007/978-1-4419-6469-4</w:t>
      </w:r>
    </w:p>
    <w:p w:rsidR="003A0D11" w:rsidRPr="003A0D11" w:rsidRDefault="003A0D11">
      <w:pPr>
        <w:pStyle w:val="NormalWeb"/>
        <w:ind w:left="480" w:hanging="480"/>
        <w:divId w:val="141822697"/>
        <w:rPr>
          <w:rFonts w:ascii="Garamond" w:hAnsi="Garamond"/>
          <w:noProof/>
        </w:rPr>
      </w:pPr>
      <w:r w:rsidRPr="003A0D11">
        <w:rPr>
          <w:rFonts w:ascii="Garamond" w:hAnsi="Garamond"/>
          <w:noProof/>
        </w:rPr>
        <w:t xml:space="preserve">Friedman, B. (2005). Informed consent by design. </w:t>
      </w:r>
      <w:r w:rsidRPr="003A0D11">
        <w:rPr>
          <w:rFonts w:ascii="Garamond" w:hAnsi="Garamond"/>
          <w:i/>
          <w:iCs/>
          <w:noProof/>
        </w:rPr>
        <w:t>In Security and Usability, Eds. Lorrie Faith Cranor &amp; Simson Garfinkel</w:t>
      </w:r>
      <w:r w:rsidRPr="003A0D11">
        <w:rPr>
          <w:rFonts w:ascii="Garamond" w:hAnsi="Garamond"/>
          <w:noProof/>
        </w:rPr>
        <w:t>. Retrieved from http://hornbeam.cs.ucl.ac.uk/hcs/teaching/GA10/lec9extra/ch24friedman.pdf</w:t>
      </w:r>
    </w:p>
    <w:p w:rsidR="003A0D11" w:rsidRPr="003A0D11" w:rsidRDefault="003A0D11">
      <w:pPr>
        <w:pStyle w:val="NormalWeb"/>
        <w:ind w:left="480" w:hanging="480"/>
        <w:divId w:val="141822697"/>
        <w:rPr>
          <w:rFonts w:ascii="Garamond" w:hAnsi="Garamond"/>
          <w:noProof/>
        </w:rPr>
      </w:pPr>
      <w:r w:rsidRPr="003A0D11">
        <w:rPr>
          <w:rFonts w:ascii="Garamond" w:hAnsi="Garamond"/>
          <w:noProof/>
        </w:rPr>
        <w:t xml:space="preserve">Silva, F. N., Rodrigues, F. A., Oliveira, O. N., &amp; da F. Costa, L. (2013). Quantifying the interdisciplinarity of scientific journals and fields. </w:t>
      </w:r>
      <w:r w:rsidRPr="003A0D11">
        <w:rPr>
          <w:rFonts w:ascii="Garamond" w:hAnsi="Garamond"/>
          <w:i/>
          <w:iCs/>
          <w:noProof/>
        </w:rPr>
        <w:t>Journal of Informetrics</w:t>
      </w:r>
      <w:r w:rsidRPr="003A0D11">
        <w:rPr>
          <w:rFonts w:ascii="Garamond" w:hAnsi="Garamond"/>
          <w:noProof/>
        </w:rPr>
        <w:t xml:space="preserve">, </w:t>
      </w:r>
      <w:r w:rsidRPr="003A0D11">
        <w:rPr>
          <w:rFonts w:ascii="Garamond" w:hAnsi="Garamond"/>
          <w:i/>
          <w:iCs/>
          <w:noProof/>
        </w:rPr>
        <w:t>7</w:t>
      </w:r>
      <w:r w:rsidRPr="003A0D11">
        <w:rPr>
          <w:rFonts w:ascii="Garamond" w:hAnsi="Garamond"/>
          <w:noProof/>
        </w:rPr>
        <w:t>(2), 469–477. doi:10.1016/j.joi.2013.01.007</w:t>
      </w:r>
    </w:p>
    <w:p w:rsidR="001A2917" w:rsidRDefault="0098215C" w:rsidP="003A0D11">
      <w:pPr>
        <w:pStyle w:val="NormalWeb"/>
        <w:ind w:left="480" w:hanging="480"/>
        <w:divId w:val="152991401"/>
      </w:pPr>
      <w:r>
        <w:fldChar w:fldCharType="end"/>
      </w:r>
    </w:p>
    <w:p w:rsidR="001A2917" w:rsidRDefault="001A2917">
      <w:r>
        <w:t>That is all.</w:t>
      </w:r>
    </w:p>
    <w:sectPr w:rsidR="001A2917" w:rsidSect="00791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Ecofont Vera Sans">
    <w:panose1 w:val="020B0603030804020204"/>
    <w:charset w:val="00"/>
    <w:family w:val="swiss"/>
    <w:pitch w:val="variable"/>
    <w:sig w:usb0="800000AF" w:usb1="1000204A" w:usb2="00000000" w:usb3="00000000" w:csb0="00000001"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2917"/>
    <w:rsid w:val="001A2917"/>
    <w:rsid w:val="002758DB"/>
    <w:rsid w:val="003A0D11"/>
    <w:rsid w:val="00737B04"/>
    <w:rsid w:val="00791EA1"/>
    <w:rsid w:val="0098215C"/>
    <w:rsid w:val="00E1627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EastAsia" w:hAnsi="Garamond"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A1"/>
  </w:style>
  <w:style w:type="paragraph" w:styleId="Heading1">
    <w:name w:val="heading 1"/>
    <w:basedOn w:val="Normal"/>
    <w:next w:val="Normal"/>
    <w:link w:val="Heading1Char"/>
    <w:uiPriority w:val="9"/>
    <w:qFormat/>
    <w:rsid w:val="00737B04"/>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737B04"/>
    <w:pPr>
      <w:keepNext/>
      <w:keepLines/>
      <w:spacing w:before="200"/>
      <w:outlineLvl w:val="1"/>
    </w:pPr>
    <w:rPr>
      <w:rFonts w:ascii="Ecofont Vera Sans" w:eastAsiaTheme="majorEastAsia" w:hAnsi="Ecofont Vera Sans"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B04"/>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737B04"/>
    <w:rPr>
      <w:rFonts w:ascii="Ecofont Vera Sans" w:eastAsiaTheme="majorEastAsia" w:hAnsi="Ecofont Vera Sans" w:cstheme="majorBidi"/>
      <w:b/>
      <w:bCs/>
      <w:color w:val="4F81BD" w:themeColor="accent1"/>
      <w:sz w:val="26"/>
      <w:szCs w:val="26"/>
    </w:rPr>
  </w:style>
  <w:style w:type="paragraph" w:styleId="Title">
    <w:name w:val="Title"/>
    <w:basedOn w:val="Normal"/>
    <w:next w:val="Normal"/>
    <w:link w:val="TitleChar"/>
    <w:uiPriority w:val="10"/>
    <w:qFormat/>
    <w:rsid w:val="00737B04"/>
    <w:pPr>
      <w:pBdr>
        <w:bottom w:val="single" w:sz="8" w:space="4" w:color="4F81BD" w:themeColor="accent1"/>
      </w:pBdr>
      <w:spacing w:after="300"/>
      <w:contextualSpacing/>
    </w:pPr>
    <w:rPr>
      <w:rFonts w:ascii="Ecofont Vera Sans" w:eastAsiaTheme="majorEastAsia" w:hAnsi="Ecofont Vera Sans" w:cstheme="majorBidi"/>
      <w:color w:val="000000" w:themeColor="text1"/>
      <w:spacing w:val="5"/>
      <w:kern w:val="28"/>
      <w:sz w:val="52"/>
      <w:szCs w:val="52"/>
    </w:rPr>
  </w:style>
  <w:style w:type="character" w:customStyle="1" w:styleId="TitleChar">
    <w:name w:val="Title Char"/>
    <w:basedOn w:val="DefaultParagraphFont"/>
    <w:link w:val="Title"/>
    <w:uiPriority w:val="10"/>
    <w:rsid w:val="00737B04"/>
    <w:rPr>
      <w:rFonts w:ascii="Ecofont Vera Sans" w:eastAsiaTheme="majorEastAsia" w:hAnsi="Ecofont Vera Sans" w:cstheme="majorBidi"/>
      <w:color w:val="000000" w:themeColor="text1"/>
      <w:spacing w:val="5"/>
      <w:kern w:val="28"/>
      <w:sz w:val="52"/>
      <w:szCs w:val="52"/>
    </w:rPr>
  </w:style>
  <w:style w:type="paragraph" w:styleId="Subtitle">
    <w:name w:val="Subtitle"/>
    <w:basedOn w:val="Normal"/>
    <w:next w:val="Normal"/>
    <w:link w:val="SubtitleChar"/>
    <w:uiPriority w:val="11"/>
    <w:qFormat/>
    <w:rsid w:val="00737B04"/>
    <w:pPr>
      <w:numPr>
        <w:ilvl w:val="1"/>
      </w:numPr>
    </w:pPr>
    <w:rPr>
      <w:rFonts w:ascii="Ecofont Vera Sans" w:eastAsiaTheme="majorEastAsia" w:hAnsi="Ecofont Vera Sans" w:cstheme="majorBidi"/>
      <w:i/>
      <w:iCs/>
      <w:color w:val="000000" w:themeColor="text1"/>
      <w:spacing w:val="15"/>
    </w:rPr>
  </w:style>
  <w:style w:type="character" w:customStyle="1" w:styleId="SubtitleChar">
    <w:name w:val="Subtitle Char"/>
    <w:basedOn w:val="DefaultParagraphFont"/>
    <w:link w:val="Subtitle"/>
    <w:uiPriority w:val="11"/>
    <w:rsid w:val="00737B04"/>
    <w:rPr>
      <w:rFonts w:ascii="Ecofont Vera Sans" w:eastAsiaTheme="majorEastAsia" w:hAnsi="Ecofont Vera Sans" w:cstheme="majorBidi"/>
      <w:i/>
      <w:iCs/>
      <w:color w:val="000000" w:themeColor="text1"/>
      <w:spacing w:val="15"/>
    </w:rPr>
  </w:style>
  <w:style w:type="paragraph" w:styleId="NoSpacing">
    <w:name w:val="No Spacing"/>
    <w:uiPriority w:val="1"/>
    <w:qFormat/>
    <w:rsid w:val="002758DB"/>
    <w:rPr>
      <w:rFonts w:eastAsia="MS PMincho" w:cs="Times New Roman"/>
      <w:szCs w:val="22"/>
      <w:lang w:eastAsia="en-US" w:bidi="en-US"/>
    </w:rPr>
  </w:style>
  <w:style w:type="paragraph" w:styleId="NormalWeb">
    <w:name w:val="Normal (Web)"/>
    <w:basedOn w:val="Normal"/>
    <w:uiPriority w:val="99"/>
    <w:unhideWhenUsed/>
    <w:rsid w:val="001A2917"/>
    <w:pPr>
      <w:spacing w:before="100" w:beforeAutospacing="1" w:after="100" w:afterAutospacing="1"/>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52991401">
      <w:bodyDiv w:val="1"/>
      <w:marLeft w:val="0"/>
      <w:marRight w:val="0"/>
      <w:marTop w:val="0"/>
      <w:marBottom w:val="0"/>
      <w:divBdr>
        <w:top w:val="none" w:sz="0" w:space="0" w:color="auto"/>
        <w:left w:val="none" w:sz="0" w:space="0" w:color="auto"/>
        <w:bottom w:val="none" w:sz="0" w:space="0" w:color="auto"/>
        <w:right w:val="none" w:sz="0" w:space="0" w:color="auto"/>
      </w:divBdr>
      <w:divsChild>
        <w:div w:id="141822697">
          <w:marLeft w:val="0"/>
          <w:marRight w:val="0"/>
          <w:marTop w:val="0"/>
          <w:marBottom w:val="0"/>
          <w:divBdr>
            <w:top w:val="none" w:sz="0" w:space="0" w:color="auto"/>
            <w:left w:val="none" w:sz="0" w:space="0" w:color="auto"/>
            <w:bottom w:val="none" w:sz="0" w:space="0" w:color="auto"/>
            <w:right w:val="none" w:sz="0" w:space="0" w:color="auto"/>
          </w:divBdr>
        </w:div>
      </w:divsChild>
    </w:div>
    <w:div w:id="105469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36E5B-90E3-4207-B2B8-AB664497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Garnett</dc:creator>
  <cp:lastModifiedBy>Alex Garnett</cp:lastModifiedBy>
  <cp:revision>2</cp:revision>
  <dcterms:created xsi:type="dcterms:W3CDTF">2014-01-16T22:22:00Z</dcterms:created>
  <dcterms:modified xsi:type="dcterms:W3CDTF">2014-01-23T17:19:00Z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axfelix@gmail.com@www.mendeley.com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http://www.zotero.org/styles/acm-sigchi-proceedings</vt:lpwstr>
  </property>
  <property fmtid="{D5CDD505-2E9C-101B-9397-08002B2CF9AE}" pid="6" name="Mendeley Recent Style Name 0_1">
    <vt:lpwstr>ACM SIGCHI Conference Proceedings</vt:lpwstr>
  </property>
  <property fmtid="{D5CDD505-2E9C-101B-9397-08002B2CF9AE}" pid="7" name="Mendeley Recent Style Id 1_1">
    <vt:lpwstr>http://www.zotero.org/styles/ama</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http://www.zotero.org/styles/american-medical-association</vt:lpwstr>
  </property>
  <property fmtid="{D5CDD505-2E9C-101B-9397-08002B2CF9AE}" pid="10" name="Mendeley Recent Style Name 2_1">
    <vt:lpwstr>American Medical Association (AMA)</vt:lpwstr>
  </property>
  <property fmtid="{D5CDD505-2E9C-101B-9397-08002B2CF9AE}" pid="11" name="Mendeley Recent Style Id 3_1">
    <vt:lpwstr>http://www.zotero.org/styles/apsa</vt:lpwstr>
  </property>
  <property fmtid="{D5CDD505-2E9C-101B-9397-08002B2CF9AE}" pid="12" name="Mendeley Recent Style Name 3_1">
    <vt:lpwstr>American Political Science Association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http://www.zotero.org/styles/asa</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(author-date)</vt:lpwstr>
  </property>
  <property fmtid="{D5CDD505-2E9C-101B-9397-08002B2CF9AE}" pid="19" name="Mendeley Recent Style Id 7_1">
    <vt:lpwstr>http://www.zotero.org/styles/chicago-fullnote-bibliography</vt:lpwstr>
  </property>
  <property fmtid="{D5CDD505-2E9C-101B-9397-08002B2CF9AE}" pid="20" name="Mendeley Recent Style Name 7_1">
    <vt:lpwstr>Chicago Manual of Style (full note)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http://www.zotero.org/styles/mhra</vt:lpwstr>
  </property>
  <property fmtid="{D5CDD505-2E9C-101B-9397-08002B2CF9AE}" pid="24" name="Mendeley Recent Style Name 9_1">
    <vt:lpwstr>Modern Humanities Research Association (Note with Bibliography)</vt:lpwstr>
  </property>
</Properties>
</file>