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1"/>
        <w:tblW w:w="0" w:type="auto"/>
        <w:tblInd w:w="0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019"/>
      </w:tblGrid>
      <w:tr w:rsidR="006F0424" w:rsidRPr="003B2B4C" w14:paraId="77E92D26" w14:textId="77777777" w:rsidTr="00D36CFF">
        <w:tc>
          <w:tcPr>
            <w:tcW w:w="9019" w:type="dxa"/>
            <w:tcBorders>
              <w:top w:val="single" w:sz="18" w:space="0" w:color="auto"/>
            </w:tcBorders>
          </w:tcPr>
          <w:p w14:paraId="2862F8A2" w14:textId="13DDA550" w:rsidR="006F0424" w:rsidRPr="00224F62" w:rsidRDefault="006F0424">
            <w:pPr>
              <w:rPr>
                <w:rFonts w:ascii="Times New Roman" w:eastAsia="DFKai-SB" w:hAnsi="Times New Roman" w:cs="Times New Roman"/>
                <w:sz w:val="28"/>
                <w:szCs w:val="32"/>
              </w:rPr>
            </w:pPr>
            <w:r w:rsidRPr="00224F62">
              <w:rPr>
                <w:rFonts w:ascii="Times New Roman" w:eastAsia="DFKai-SB" w:hAnsi="Times New Roman" w:cs="Times New Roman"/>
                <w:sz w:val="28"/>
                <w:szCs w:val="32"/>
              </w:rPr>
              <w:t>中文專題名稱</w:t>
            </w:r>
            <w:r w:rsidR="002124F8">
              <w:rPr>
                <w:rFonts w:ascii="Times New Roman" w:eastAsia="DFKai-SB" w:hAnsi="Times New Roman" w:cs="Times New Roman" w:hint="eastAsia"/>
                <w:sz w:val="28"/>
                <w:szCs w:val="32"/>
              </w:rPr>
              <w:t>：</w:t>
            </w:r>
            <w:r w:rsidRPr="00224F62">
              <w:rPr>
                <w:rFonts w:ascii="Times New Roman" w:eastAsia="DFKai-SB" w:hAnsi="Times New Roman" w:cs="Times New Roman"/>
                <w:sz w:val="28"/>
                <w:szCs w:val="32"/>
              </w:rPr>
              <w:t>模擬銀髮安居</w:t>
            </w:r>
          </w:p>
        </w:tc>
      </w:tr>
      <w:tr w:rsidR="006F0424" w:rsidRPr="003B2B4C" w14:paraId="158009B0" w14:textId="77777777" w:rsidTr="00D36CFF">
        <w:trPr>
          <w:trHeight w:val="135"/>
        </w:trPr>
        <w:tc>
          <w:tcPr>
            <w:tcW w:w="9019" w:type="dxa"/>
            <w:tcBorders>
              <w:bottom w:val="single" w:sz="18" w:space="0" w:color="auto"/>
            </w:tcBorders>
          </w:tcPr>
          <w:p w14:paraId="477603E4" w14:textId="539FA612" w:rsidR="006F0424" w:rsidRPr="00224F62" w:rsidRDefault="006F0424">
            <w:pPr>
              <w:rPr>
                <w:rFonts w:ascii="Times New Roman" w:eastAsia="DFKai-SB" w:hAnsi="Times New Roman" w:cs="Times New Roman"/>
                <w:sz w:val="28"/>
                <w:szCs w:val="32"/>
              </w:rPr>
            </w:pPr>
            <w:r w:rsidRPr="00224F62">
              <w:rPr>
                <w:rFonts w:ascii="Times New Roman" w:eastAsia="DFKai-SB" w:hAnsi="Times New Roman" w:cs="Times New Roman"/>
                <w:sz w:val="28"/>
                <w:szCs w:val="32"/>
              </w:rPr>
              <w:t>英文專題名稱</w:t>
            </w:r>
            <w:r w:rsidR="00224F62" w:rsidRPr="00224F62">
              <w:rPr>
                <w:rFonts w:ascii="Times New Roman" w:eastAsia="DFKai-SB" w:hAnsi="Times New Roman" w:cs="Times New Roman"/>
                <w:sz w:val="28"/>
                <w:szCs w:val="32"/>
              </w:rPr>
              <w:t>：</w:t>
            </w:r>
            <w:r w:rsidRPr="00224F62">
              <w:rPr>
                <w:rFonts w:ascii="Times New Roman" w:eastAsia="DFKai-SB" w:hAnsi="Times New Roman" w:cs="Times New Roman"/>
                <w:sz w:val="28"/>
                <w:szCs w:val="32"/>
              </w:rPr>
              <w:t>Simulated Aging-Friendly Living</w:t>
            </w:r>
          </w:p>
        </w:tc>
      </w:tr>
    </w:tbl>
    <w:p w14:paraId="6C005FD4" w14:textId="77777777" w:rsidR="00C566DF" w:rsidRPr="003B2B4C" w:rsidRDefault="00C566DF">
      <w:pPr>
        <w:rPr>
          <w:rFonts w:ascii="Times New Roman" w:eastAsia="DFKai-SB" w:hAnsi="Times New Roman" w:cs="Times New Roman"/>
          <w:sz w:val="28"/>
          <w:szCs w:val="28"/>
        </w:rPr>
      </w:pPr>
    </w:p>
    <w:p w14:paraId="65693F60" w14:textId="77777777" w:rsidR="00C566DF" w:rsidRPr="003B2B4C" w:rsidRDefault="005B32C5">
      <w:p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8"/>
        </w:rPr>
        <w:t>一、前言</w:t>
      </w:r>
    </w:p>
    <w:p w14:paraId="11B12D5B" w14:textId="77777777" w:rsidR="00C566DF" w:rsidRPr="003B2B4C" w:rsidRDefault="005B32C5">
      <w:pPr>
        <w:ind w:firstLine="72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隨著全球人口老化趨勢加劇，如何為高齡者提供適當的居住環境與照護服務，已成為現代社會的重要課題。</w:t>
      </w:r>
    </w:p>
    <w:p w14:paraId="5525A99D" w14:textId="1942692C" w:rsidR="00C566DF" w:rsidRPr="003B2B4C" w:rsidRDefault="005B32C5">
      <w:pPr>
        <w:ind w:firstLine="72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高齡安居模擬資料</w:t>
      </w:r>
      <w:r w:rsidR="001E2D3A">
        <w:rPr>
          <w:rFonts w:ascii="Times New Roman" w:eastAsia="DFKai-SB" w:hAnsi="Times New Roman" w:cs="Times New Roman" w:hint="eastAsia"/>
          <w:sz w:val="24"/>
          <w:szCs w:val="24"/>
        </w:rPr>
        <w:t>（</w:t>
      </w:r>
      <w:r w:rsidRPr="003B2B4C">
        <w:rPr>
          <w:rFonts w:ascii="Times New Roman" w:eastAsia="DFKai-SB" w:hAnsi="Times New Roman" w:cs="Times New Roman"/>
          <w:sz w:val="24"/>
          <w:szCs w:val="24"/>
        </w:rPr>
        <w:t>Aging-Friendly Living Simulation Data</w:t>
      </w:r>
      <w:r w:rsidR="001E2D3A">
        <w:rPr>
          <w:rFonts w:ascii="Times New Roman" w:eastAsia="DFKai-SB" w:hAnsi="Times New Roman" w:cs="Times New Roman" w:hint="eastAsia"/>
          <w:sz w:val="24"/>
          <w:szCs w:val="24"/>
        </w:rPr>
        <w:t>）</w:t>
      </w:r>
      <w:r w:rsidRPr="003B2B4C">
        <w:rPr>
          <w:rFonts w:ascii="Times New Roman" w:eastAsia="DFKai-SB" w:hAnsi="Times New Roman" w:cs="Times New Roman"/>
          <w:sz w:val="24"/>
          <w:szCs w:val="24"/>
        </w:rPr>
        <w:t>的原始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具有高度應用價值，能夠提供關鍵資訊，支援個人、家庭、政府及社福機構應對人口老化問題的決策。例如，家屬可以在高齡者尚未出現嚴重健康問題前，預先選擇適當的居住設施或進行居家改造，確保高齡者的生活舒適與安全；亦或是，透過分析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，政府能更精準地預測高齡者在不同年齡階段的照護需求，從而針對性地提供社會福利和醫療資源</w:t>
      </w:r>
      <w:r w:rsidR="00D06C19">
        <w:rPr>
          <w:rFonts w:ascii="Times New Roman" w:eastAsia="DFKai-SB" w:hAnsi="Times New Roman" w:cs="Times New Roman" w:hint="eastAsia"/>
          <w:sz w:val="24"/>
          <w:szCs w:val="24"/>
        </w:rPr>
        <w:t>分配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，進一步改善長期照護制度。</w:t>
      </w:r>
    </w:p>
    <w:p w14:paraId="20E8D6A9" w14:textId="357EEEF6" w:rsidR="00C566DF" w:rsidRPr="003B2B4C" w:rsidRDefault="005B32C5">
      <w:pPr>
        <w:ind w:firstLine="72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然而，這類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的公開也帶來隱私保護的挑戰。若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過於詳盡，可能洩露高齡者的個人資訊，如健康狀況、經濟條件或居住地址等敏感內容，進而使高齡者在尋求照護或資源時感到不安</w:t>
      </w:r>
      <w:r w:rsidR="003A5DC1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Pr="003B2B4C">
        <w:rPr>
          <w:rFonts w:ascii="Times New Roman" w:eastAsia="DFKai-SB" w:hAnsi="Times New Roman" w:cs="Times New Roman"/>
          <w:sz w:val="24"/>
          <w:szCs w:val="24"/>
        </w:rPr>
        <w:t>疑慮。這樣的隱私風險不僅可能影響高齡者的生活質量，還可能阻礙他們獲得所需的社會</w:t>
      </w:r>
      <w:r w:rsidR="001D7E76">
        <w:rPr>
          <w:rFonts w:ascii="Times New Roman" w:eastAsia="DFKai-SB" w:hAnsi="Times New Roman" w:cs="Times New Roman" w:hint="eastAsia"/>
          <w:sz w:val="24"/>
          <w:szCs w:val="24"/>
        </w:rPr>
        <w:t>協助</w:t>
      </w:r>
      <w:r w:rsidRPr="003B2B4C">
        <w:rPr>
          <w:rFonts w:ascii="Times New Roman" w:eastAsia="DFKai-SB" w:hAnsi="Times New Roman" w:cs="Times New Roman"/>
          <w:sz w:val="24"/>
          <w:szCs w:val="24"/>
        </w:rPr>
        <w:t>與資源</w:t>
      </w:r>
      <w:r w:rsidR="00CA2376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Pr="003B2B4C">
        <w:rPr>
          <w:rFonts w:ascii="Times New Roman" w:eastAsia="DFKai-SB" w:hAnsi="Times New Roman" w:cs="Times New Roman"/>
          <w:sz w:val="24"/>
          <w:szCs w:val="24"/>
        </w:rPr>
        <w:t>因此，如何在保障隱私的前提下，有效利用這些</w:t>
      </w:r>
      <w:r w:rsidR="005E55F1">
        <w:rPr>
          <w:rFonts w:ascii="Times New Roman" w:eastAsia="DFKai-SB" w:hAnsi="Times New Roman" w:cs="Times New Roman" w:hint="eastAsia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，成為了我們要去解決的重要</w:t>
      </w:r>
      <w:r w:rsidR="00CA2376">
        <w:rPr>
          <w:rFonts w:ascii="Times New Roman" w:eastAsia="DFKai-SB" w:hAnsi="Times New Roman" w:cs="Times New Roman" w:hint="eastAsia"/>
          <w:sz w:val="24"/>
          <w:szCs w:val="24"/>
        </w:rPr>
        <w:t>議題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1F7FD715" w14:textId="77777777" w:rsidR="00C566DF" w:rsidRPr="003B2B4C" w:rsidRDefault="00C566DF">
      <w:pPr>
        <w:ind w:firstLine="720"/>
        <w:rPr>
          <w:rFonts w:ascii="Times New Roman" w:eastAsia="DFKai-SB" w:hAnsi="Times New Roman" w:cs="Times New Roman"/>
          <w:sz w:val="24"/>
          <w:szCs w:val="24"/>
        </w:rPr>
      </w:pPr>
    </w:p>
    <w:p w14:paraId="066AF143" w14:textId="77777777" w:rsidR="00C566DF" w:rsidRPr="003B2B4C" w:rsidRDefault="005B32C5">
      <w:pPr>
        <w:rPr>
          <w:rFonts w:ascii="Times New Roman" w:eastAsia="DFKai-SB" w:hAnsi="Times New Roman" w:cs="Times New Roman"/>
          <w:sz w:val="24"/>
          <w:szCs w:val="28"/>
        </w:rPr>
      </w:pPr>
      <w:r w:rsidRPr="003B2B4C">
        <w:rPr>
          <w:rFonts w:ascii="Times New Roman" w:eastAsia="DFKai-SB" w:hAnsi="Times New Roman" w:cs="Times New Roman"/>
          <w:sz w:val="24"/>
          <w:szCs w:val="28"/>
        </w:rPr>
        <w:t>二、創意描述</w:t>
      </w:r>
    </w:p>
    <w:p w14:paraId="4FB64665" w14:textId="5DB99D54" w:rsidR="00B17C2A" w:rsidRPr="003B2B4C" w:rsidRDefault="00B17C2A" w:rsidP="00B17C2A">
      <w:pPr>
        <w:ind w:firstLine="720"/>
        <w:rPr>
          <w:rFonts w:ascii="Times New Roman" w:eastAsia="DFKai-SB" w:hAnsi="Times New Roman" w:cs="Times New Roman"/>
          <w:sz w:val="24"/>
          <w:szCs w:val="24"/>
          <w:lang w:val="en-US"/>
        </w:rPr>
      </w:pP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在這個專案中，我們探索了如何在保護隱私的同時，有效利用銀髮族生活</w:t>
      </w:r>
      <w:r w:rsidR="00D06C19">
        <w:rPr>
          <w:rFonts w:ascii="Times New Roman" w:eastAsia="DFKai-SB" w:hAnsi="Times New Roman" w:cs="Times New Roman"/>
          <w:sz w:val="24"/>
          <w:szCs w:val="24"/>
          <w:lang w:val="en-US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來解決社會日益加劇的人口老齡化問題。我們所設計的隱私強化技術，不僅僅是單純的資料加密，更是一次資料保護與分析價值的雙重提升。透過將相似屬性資料進行巧妙的合併，例如將年齡、殘疾等級合併成一個綜合指標，我們不僅降低了資料的辨識性，還保留了重要的統計意義。</w:t>
      </w:r>
    </w:p>
    <w:p w14:paraId="1EB76D3B" w14:textId="56496EC8" w:rsidR="00B17C2A" w:rsidRPr="003B2B4C" w:rsidRDefault="00B17C2A" w:rsidP="00B17C2A">
      <w:pPr>
        <w:ind w:firstLine="720"/>
        <w:rPr>
          <w:rFonts w:ascii="Times New Roman" w:eastAsia="DFKai-SB" w:hAnsi="Times New Roman" w:cs="Times New Roman"/>
          <w:sz w:val="24"/>
          <w:szCs w:val="24"/>
          <w:lang w:val="en-US"/>
        </w:rPr>
      </w:pP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我們運用了創新的資料交換技術，將相鄰的資料隨機交換，讓每個個體變得更加模糊，卻不改變整體</w:t>
      </w:r>
      <w:r w:rsidR="00D06C19">
        <w:rPr>
          <w:rFonts w:ascii="Times New Roman" w:eastAsia="DFKai-SB" w:hAnsi="Times New Roman" w:cs="Times New Roman"/>
          <w:sz w:val="24"/>
          <w:szCs w:val="24"/>
          <w:lang w:val="en-US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的分佈特徵</w:t>
      </w:r>
      <w:r w:rsidR="003751EA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，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這種技術類似於在不影響整體畫作的前提下，隨機打亂畫布上的筆觸，讓每一筆看起來不同，但整幅畫的意境仍能被保留。再加上對部分</w:t>
      </w:r>
      <w:r w:rsidR="00D06C19">
        <w:rPr>
          <w:rFonts w:ascii="Times New Roman" w:eastAsia="DFKai-SB" w:hAnsi="Times New Roman" w:cs="Times New Roman"/>
          <w:sz w:val="24"/>
          <w:szCs w:val="24"/>
          <w:lang w:val="en-US"/>
        </w:rPr>
        <w:t>資料</w:t>
      </w:r>
      <w:r w:rsidR="004E7D8F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添加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隨機噪聲，進一步增加資料的不可預測性，從而確難以還原出個體的具體</w:t>
      </w:r>
      <w:r w:rsidR="002C4988">
        <w:rPr>
          <w:rFonts w:ascii="Times New Roman" w:eastAsia="DFKai-SB" w:hAnsi="Times New Roman" w:cs="Times New Roman"/>
          <w:sz w:val="24"/>
          <w:szCs w:val="24"/>
          <w:lang w:val="en-US"/>
        </w:rPr>
        <w:t>資訊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。</w:t>
      </w:r>
    </w:p>
    <w:p w14:paraId="7DE6306B" w14:textId="1F39BBC5" w:rsidR="00B17C2A" w:rsidRPr="003B2B4C" w:rsidRDefault="00B17C2A" w:rsidP="00B17C2A">
      <w:pPr>
        <w:ind w:firstLine="720"/>
        <w:rPr>
          <w:rFonts w:ascii="Times New Roman" w:eastAsia="DFKai-SB" w:hAnsi="Times New Roman" w:cs="Times New Roman"/>
          <w:sz w:val="24"/>
          <w:szCs w:val="24"/>
          <w:lang w:val="en-US"/>
        </w:rPr>
      </w:pP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為了評估隱私保護技術，</w:t>
      </w:r>
      <w:r w:rsidR="00D60F62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我們的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設計了測試指標，從欄位相似度到指認攻擊指標針對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 xml:space="preserve"> </w:t>
      </w:r>
      <w:r w:rsidR="00BA6DC0">
        <w:rPr>
          <w:rFonts w:ascii="Times New Roman" w:eastAsia="DFKai-SB" w:hAnsi="Times New Roman" w:cs="Times New Roman" w:hint="eastAsia"/>
          <w:sz w:val="24"/>
          <w:szCs w:val="24"/>
          <w:lang w:val="en-US"/>
        </w:rPr>
        <w:t>a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 xml:space="preserve">ction 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欄位</w:t>
      </w:r>
      <w:r w:rsidR="002E1D62">
        <w:rPr>
          <w:rFonts w:ascii="Times New Roman" w:eastAsia="DFKai-SB" w:hAnsi="Times New Roman" w:cs="Times New Roman" w:hint="eastAsia"/>
          <w:sz w:val="24"/>
          <w:szCs w:val="24"/>
          <w:lang w:val="en-US"/>
        </w:rPr>
        <w:t>做長條圖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分析</w:t>
      </w:r>
      <w:r w:rsidR="00D60F62">
        <w:rPr>
          <w:rFonts w:ascii="Times New Roman" w:eastAsia="DFKai-SB" w:hAnsi="Times New Roman" w:cs="Times New Roman" w:hint="eastAsia"/>
          <w:sz w:val="24"/>
          <w:szCs w:val="24"/>
          <w:lang w:val="en-US"/>
        </w:rPr>
        <w:t>。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結果顯示，隱私保護處理後的</w:t>
      </w:r>
      <w:r w:rsidR="00D06C19">
        <w:rPr>
          <w:rFonts w:ascii="Times New Roman" w:eastAsia="DFKai-SB" w:hAnsi="Times New Roman" w:cs="Times New Roman"/>
          <w:sz w:val="24"/>
          <w:szCs w:val="24"/>
          <w:lang w:val="en-US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分佈與原始資料幾乎沒有差異，證明我們的方法不僅能有效保護隱私，還能保留資料的保真度。</w:t>
      </w:r>
    </w:p>
    <w:p w14:paraId="6B306EA2" w14:textId="68C4C291" w:rsidR="008F0775" w:rsidRDefault="00B17C2A" w:rsidP="008F0775">
      <w:pPr>
        <w:ind w:firstLine="720"/>
        <w:rPr>
          <w:rFonts w:ascii="Times New Roman" w:eastAsia="DFKai-SB" w:hAnsi="Times New Roman" w:cs="Times New Roman"/>
          <w:sz w:val="24"/>
          <w:szCs w:val="24"/>
          <w:lang w:val="en-US"/>
        </w:rPr>
      </w:pP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這項</w:t>
      </w:r>
      <w:r w:rsidR="004E7D8F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技術更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具實際應用價值</w:t>
      </w:r>
      <w:r w:rsidR="004E7D8F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，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無論是政府部門用於制定更加精準的社會政策，還是健康機構針對老年群體設計定制化的照護方案，亦或是智慧城市規劃中需要更適合銀髮族的居住環境，這項技術能提供強有力的</w:t>
      </w:r>
      <w:r w:rsidR="00D06C19">
        <w:rPr>
          <w:rFonts w:ascii="Times New Roman" w:eastAsia="DFKai-SB" w:hAnsi="Times New Roman" w:cs="Times New Roman"/>
          <w:sz w:val="24"/>
          <w:szCs w:val="24"/>
          <w:lang w:val="en-US"/>
        </w:rPr>
        <w:t>資料</w:t>
      </w:r>
      <w:r w:rsidR="00122325">
        <w:rPr>
          <w:rFonts w:ascii="Times New Roman" w:eastAsia="DFKai-SB" w:hAnsi="Times New Roman" w:cs="Times New Roman" w:hint="eastAsia"/>
          <w:sz w:val="24"/>
          <w:szCs w:val="24"/>
          <w:lang w:val="en-US"/>
        </w:rPr>
        <w:t>支援</w:t>
      </w:r>
      <w:r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。</w:t>
      </w:r>
    </w:p>
    <w:p w14:paraId="02C6A6E9" w14:textId="4689363A" w:rsidR="00CE6BE0" w:rsidRPr="008F0775" w:rsidRDefault="008F0775" w:rsidP="008F0775">
      <w:pPr>
        <w:rPr>
          <w:rFonts w:ascii="Times New Roman" w:eastAsia="DFKai-SB" w:hAnsi="Times New Roman" w:cs="Times New Roman"/>
          <w:sz w:val="24"/>
          <w:szCs w:val="24"/>
          <w:lang w:val="en-US"/>
        </w:rPr>
      </w:pPr>
      <w:r>
        <w:rPr>
          <w:rFonts w:ascii="Times New Roman" w:eastAsia="DFKai-SB" w:hAnsi="Times New Roman" w:cs="Times New Roman"/>
          <w:sz w:val="24"/>
          <w:szCs w:val="24"/>
          <w:lang w:val="en-US"/>
        </w:rPr>
        <w:br w:type="page"/>
      </w:r>
    </w:p>
    <w:p w14:paraId="439028E3" w14:textId="77777777" w:rsidR="00C566DF" w:rsidRPr="003B2B4C" w:rsidRDefault="005B32C5">
      <w:p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8"/>
        </w:rPr>
        <w:lastRenderedPageBreak/>
        <w:t>三、共享資料目的簡介</w:t>
      </w:r>
    </w:p>
    <w:p w14:paraId="0C7D5E71" w14:textId="60B8F665" w:rsidR="00C566DF" w:rsidRPr="003B2B4C" w:rsidRDefault="005B32C5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下游任務</w:t>
      </w:r>
      <w:r w:rsidR="00273DAC">
        <w:rPr>
          <w:rFonts w:ascii="Times New Roman" w:eastAsia="DFKai-SB" w:hAnsi="Times New Roman" w:cs="Times New Roman" w:hint="eastAsia"/>
          <w:sz w:val="24"/>
          <w:szCs w:val="24"/>
        </w:rPr>
        <w:t>：</w:t>
      </w:r>
      <w:r w:rsidRPr="003B2B4C">
        <w:rPr>
          <w:rFonts w:ascii="Times New Roman" w:eastAsia="DFKai-SB" w:hAnsi="Times New Roman" w:cs="Times New Roman"/>
          <w:sz w:val="24"/>
          <w:szCs w:val="24"/>
        </w:rPr>
        <w:t>銀髮安居需求指數差異分析</w:t>
      </w:r>
    </w:p>
    <w:p w14:paraId="409CBD96" w14:textId="77777777" w:rsidR="00C566DF" w:rsidRPr="003B2B4C" w:rsidRDefault="005B32C5">
      <w:pPr>
        <w:numPr>
          <w:ilvl w:val="0"/>
          <w:numId w:val="3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應用場景</w:t>
      </w:r>
    </w:p>
    <w:p w14:paraId="58220798" w14:textId="77777777" w:rsidR="00C566DF" w:rsidRPr="003B2B4C" w:rsidRDefault="005B32C5">
      <w:pPr>
        <w:numPr>
          <w:ilvl w:val="1"/>
          <w:numId w:val="3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社會政策制定</w:t>
      </w:r>
    </w:p>
    <w:p w14:paraId="2C8A45D6" w14:textId="247DB6FA" w:rsidR="00C566DF" w:rsidRPr="003B2B4C" w:rsidRDefault="005B32C5" w:rsidP="00672624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政府或社會組織可以依據加密後的資料制定更具針對性的政策，以改善</w:t>
      </w:r>
      <w:r w:rsidR="002E1C6F">
        <w:rPr>
          <w:rFonts w:ascii="Times New Roman" w:eastAsia="DFKai-SB" w:hAnsi="Times New Roman" w:cs="Times New Roman" w:hint="eastAsia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的居住環境和生活品質</w:t>
      </w:r>
      <w:r w:rsidR="00B90E4D"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4FA5E0A2" w14:textId="77777777" w:rsidR="00C566DF" w:rsidRPr="003B2B4C" w:rsidRDefault="005B32C5">
      <w:pPr>
        <w:numPr>
          <w:ilvl w:val="1"/>
          <w:numId w:val="3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學術研究</w:t>
      </w:r>
    </w:p>
    <w:p w14:paraId="29A7820A" w14:textId="26807C95" w:rsidR="00C566DF" w:rsidRPr="003B2B4C" w:rsidRDefault="005B32C5" w:rsidP="00672624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研究人員可以利用加密資料進行社會學或人口學研究，分析</w:t>
      </w:r>
      <w:r w:rsidR="002E1C6F">
        <w:rPr>
          <w:rFonts w:ascii="Times New Roman" w:eastAsia="DFKai-SB" w:hAnsi="Times New Roman" w:cs="Times New Roman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生活水準的變化而不侵犯個人隱私</w:t>
      </w:r>
      <w:r w:rsidR="00B90E4D"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1A3495A6" w14:textId="77777777" w:rsidR="00C566DF" w:rsidRPr="003B2B4C" w:rsidRDefault="005B32C5">
      <w:pPr>
        <w:numPr>
          <w:ilvl w:val="1"/>
          <w:numId w:val="3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健康服務規劃</w:t>
      </w:r>
    </w:p>
    <w:p w14:paraId="6E5DB6E0" w14:textId="46B65790" w:rsidR="00C566DF" w:rsidRPr="003B2B4C" w:rsidRDefault="005B32C5" w:rsidP="00672624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健康機構可依據分析結果設計適合</w:t>
      </w:r>
      <w:r w:rsidR="002E1C6F">
        <w:rPr>
          <w:rFonts w:ascii="Times New Roman" w:eastAsia="DFKai-SB" w:hAnsi="Times New Roman" w:cs="Times New Roman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的健康照護計劃，提升服務的針對性和有效性。</w:t>
      </w:r>
    </w:p>
    <w:p w14:paraId="1C3DAAB6" w14:textId="77777777" w:rsidR="00C566DF" w:rsidRPr="003B2B4C" w:rsidRDefault="005B32C5">
      <w:pPr>
        <w:numPr>
          <w:ilvl w:val="1"/>
          <w:numId w:val="3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社區服務優化</w:t>
      </w:r>
    </w:p>
    <w:p w14:paraId="04CABAFF" w14:textId="208A209E" w:rsidR="00C566DF" w:rsidRPr="003B2B4C" w:rsidRDefault="00A40D0F" w:rsidP="00672624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社區組織可以依據資料來優化</w:t>
      </w:r>
      <w:r w:rsidR="00BC2BDB">
        <w:rPr>
          <w:rFonts w:ascii="Times New Roman" w:eastAsia="DFKai-SB" w:hAnsi="Times New Roman" w:cs="Times New Roman" w:hint="eastAsia"/>
          <w:sz w:val="24"/>
          <w:szCs w:val="24"/>
        </w:rPr>
        <w:t>長照</w:t>
      </w:r>
      <w:r w:rsidRPr="003B2B4C">
        <w:rPr>
          <w:rFonts w:ascii="Times New Roman" w:eastAsia="DFKai-SB" w:hAnsi="Times New Roman" w:cs="Times New Roman"/>
          <w:sz w:val="24"/>
          <w:szCs w:val="24"/>
        </w:rPr>
        <w:t>服務，如交通、餐飲或社交活動，提升</w:t>
      </w:r>
      <w:r w:rsidR="002E1C6F">
        <w:rPr>
          <w:rFonts w:ascii="Times New Roman" w:eastAsia="DFKai-SB" w:hAnsi="Times New Roman" w:cs="Times New Roman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生活的便利性。</w:t>
      </w:r>
    </w:p>
    <w:p w14:paraId="707488EC" w14:textId="77777777" w:rsidR="00C566DF" w:rsidRPr="003B2B4C" w:rsidRDefault="005B32C5">
      <w:pPr>
        <w:numPr>
          <w:ilvl w:val="1"/>
          <w:numId w:val="3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智能城市建設</w:t>
      </w:r>
    </w:p>
    <w:p w14:paraId="41B5C018" w14:textId="44B557AB" w:rsidR="00C566DF" w:rsidRPr="003B2B4C" w:rsidRDefault="005B32C5" w:rsidP="00672624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在智慧城市的規劃中，分析</w:t>
      </w:r>
      <w:r w:rsidR="002E1C6F">
        <w:rPr>
          <w:rFonts w:ascii="Times New Roman" w:eastAsia="DFKai-SB" w:hAnsi="Times New Roman" w:cs="Times New Roman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居住環境的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可以幫助設計更友善的居住空間，改善公共設施</w:t>
      </w:r>
      <w:r w:rsidR="00532977"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74972405" w14:textId="77777777" w:rsidR="00C566DF" w:rsidRPr="003B2B4C" w:rsidRDefault="005B32C5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使用對象</w:t>
      </w:r>
    </w:p>
    <w:p w14:paraId="654DC2B5" w14:textId="0972D22F" w:rsidR="00C566DF" w:rsidRPr="003B2B4C" w:rsidRDefault="005B32C5">
      <w:pPr>
        <w:numPr>
          <w:ilvl w:val="0"/>
          <w:numId w:val="2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政府機關</w:t>
      </w:r>
      <w:r w:rsidR="002E1C6F">
        <w:rPr>
          <w:rFonts w:ascii="Times New Roman" w:eastAsia="DFKai-SB" w:hAnsi="Times New Roman" w:cs="Times New Roman" w:hint="eastAsia"/>
          <w:sz w:val="24"/>
          <w:szCs w:val="24"/>
        </w:rPr>
        <w:t>——</w:t>
      </w:r>
      <w:r w:rsidRPr="003B2B4C">
        <w:rPr>
          <w:rFonts w:ascii="Times New Roman" w:eastAsia="DFKai-SB" w:hAnsi="Times New Roman" w:cs="Times New Roman"/>
          <w:sz w:val="24"/>
          <w:szCs w:val="24"/>
        </w:rPr>
        <w:t>衛生福利部</w:t>
      </w:r>
    </w:p>
    <w:p w14:paraId="7333935C" w14:textId="5D3E0894" w:rsidR="00C566DF" w:rsidRPr="003B2B4C" w:rsidRDefault="00A40D0F" w:rsidP="00532977">
      <w:pPr>
        <w:pStyle w:val="ListParagraph"/>
        <w:numPr>
          <w:ilvl w:val="1"/>
          <w:numId w:val="2"/>
        </w:numPr>
        <w:ind w:leftChars="0"/>
        <w:jc w:val="both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【模擬銀髮安居】提供銀髮安居需求指數，可給予政策</w:t>
      </w:r>
      <w:r w:rsidR="002E1C6F">
        <w:rPr>
          <w:rFonts w:ascii="Times New Roman" w:eastAsia="DFKai-SB" w:hAnsi="Times New Roman" w:cs="Times New Roman" w:hint="eastAsia"/>
          <w:sz w:val="24"/>
          <w:szCs w:val="24"/>
        </w:rPr>
        <w:t>規劃</w:t>
      </w:r>
      <w:r w:rsidRPr="003B2B4C">
        <w:rPr>
          <w:rFonts w:ascii="Times New Roman" w:eastAsia="DFKai-SB" w:hAnsi="Times New Roman" w:cs="Times New Roman"/>
          <w:sz w:val="24"/>
          <w:szCs w:val="24"/>
        </w:rPr>
        <w:t>單位參考，</w:t>
      </w:r>
      <w:r w:rsidR="00532977" w:rsidRPr="003B2B4C">
        <w:rPr>
          <w:rFonts w:ascii="Times New Roman" w:eastAsia="DFKai-SB" w:hAnsi="Times New Roman" w:cs="Times New Roman"/>
          <w:sz w:val="24"/>
          <w:szCs w:val="24"/>
        </w:rPr>
        <w:t>除了</w:t>
      </w:r>
      <w:r w:rsidR="00532977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能夠安全利用的資源，更</w:t>
      </w:r>
      <w:r w:rsidRPr="003B2B4C">
        <w:rPr>
          <w:rFonts w:ascii="Times New Roman" w:eastAsia="DFKai-SB" w:hAnsi="Times New Roman" w:cs="Times New Roman"/>
          <w:sz w:val="24"/>
          <w:szCs w:val="24"/>
        </w:rPr>
        <w:t>將有限資源做最有效配置</w:t>
      </w:r>
      <w:r w:rsidR="00532977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推動更高效的政策制定，</w:t>
      </w:r>
      <w:r w:rsidR="00532977" w:rsidRPr="003B2B4C">
        <w:rPr>
          <w:rFonts w:ascii="Times New Roman" w:eastAsia="DFKai-SB" w:hAnsi="Times New Roman" w:cs="Times New Roman"/>
          <w:sz w:val="24"/>
          <w:szCs w:val="24"/>
        </w:rPr>
        <w:t>提升銀髮族照顧福祉</w:t>
      </w:r>
      <w:r w:rsidR="00532977" w:rsidRPr="003B2B4C">
        <w:rPr>
          <w:rFonts w:ascii="Times New Roman" w:eastAsia="DFKai-SB" w:hAnsi="Times New Roman" w:cs="Times New Roman"/>
          <w:sz w:val="24"/>
          <w:szCs w:val="24"/>
          <w:lang w:val="en-US"/>
        </w:rPr>
        <w:t>。</w:t>
      </w:r>
    </w:p>
    <w:p w14:paraId="1CA9290F" w14:textId="77777777" w:rsidR="00C566DF" w:rsidRPr="003B2B4C" w:rsidRDefault="005B32C5">
      <w:pPr>
        <w:numPr>
          <w:ilvl w:val="0"/>
          <w:numId w:val="2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社會大眾</w:t>
      </w:r>
    </w:p>
    <w:p w14:paraId="2098E903" w14:textId="77777777" w:rsidR="00C566DF" w:rsidRPr="003B2B4C" w:rsidRDefault="00A40D0F">
      <w:pPr>
        <w:numPr>
          <w:ilvl w:val="1"/>
          <w:numId w:val="2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【模擬銀髮安居】可向社會大眾開放，提供自我評估是否向政府申請相關福利與照護補助。</w:t>
      </w:r>
    </w:p>
    <w:p w14:paraId="252FD349" w14:textId="77777777" w:rsidR="00C566DF" w:rsidRPr="003B2B4C" w:rsidRDefault="00C566DF">
      <w:pPr>
        <w:rPr>
          <w:rFonts w:ascii="Times New Roman" w:eastAsia="DFKai-SB" w:hAnsi="Times New Roman" w:cs="Times New Roman"/>
          <w:sz w:val="24"/>
          <w:szCs w:val="24"/>
        </w:rPr>
      </w:pPr>
    </w:p>
    <w:p w14:paraId="36C95E07" w14:textId="77777777" w:rsidR="00C566DF" w:rsidRPr="003B2B4C" w:rsidRDefault="005B32C5">
      <w:p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8"/>
        </w:rPr>
        <w:t>四、應用技術簡介</w:t>
      </w:r>
    </w:p>
    <w:p w14:paraId="66290975" w14:textId="77777777" w:rsidR="00C566DF" w:rsidRPr="003B2B4C" w:rsidRDefault="005B32C5">
      <w:pPr>
        <w:numPr>
          <w:ilvl w:val="0"/>
          <w:numId w:val="4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隱私強化演算法</w:t>
      </w:r>
    </w:p>
    <w:p w14:paraId="4F5CC251" w14:textId="77777777" w:rsidR="00C566DF" w:rsidRPr="003B2B4C" w:rsidRDefault="005B32C5">
      <w:pPr>
        <w:numPr>
          <w:ilvl w:val="0"/>
          <w:numId w:val="5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資料前處理</w:t>
      </w:r>
    </w:p>
    <w:p w14:paraId="34977E16" w14:textId="7DFBE989" w:rsidR="00C566DF" w:rsidRPr="003B2B4C" w:rsidRDefault="005B32C5" w:rsidP="005E2AE2">
      <w:pPr>
        <w:ind w:left="1440" w:rightChars="-19" w:right="-42" w:firstLine="72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將屬性相似的資料合併為大項以概化資料，將</w:t>
      </w:r>
      <w:r w:rsidRPr="003B2B4C">
        <w:rPr>
          <w:rFonts w:ascii="Times New Roman" w:eastAsia="DFKai-SB" w:hAnsi="Times New Roman" w:cs="Times New Roman"/>
          <w:sz w:val="24"/>
          <w:szCs w:val="24"/>
        </w:rPr>
        <w:t>age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disability_l</w:t>
      </w:r>
      <w:r w:rsidR="00672624" w:rsidRPr="003B2B4C">
        <w:rPr>
          <w:rFonts w:ascii="Times New Roman" w:eastAsia="DFKai-SB" w:hAnsi="Times New Roman" w:cs="Times New Roman"/>
          <w:sz w:val="24"/>
          <w:szCs w:val="24"/>
        </w:rPr>
        <w:t>v</w:t>
      </w:r>
      <w:r w:rsidRPr="003B2B4C">
        <w:rPr>
          <w:rFonts w:ascii="Times New Roman" w:eastAsia="DFKai-SB" w:hAnsi="Times New Roman" w:cs="Times New Roman"/>
          <w:sz w:val="24"/>
          <w:szCs w:val="24"/>
        </w:rPr>
        <w:t>合併為</w:t>
      </w:r>
      <w:r w:rsidR="00672D55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Pr="003B2B4C">
        <w:rPr>
          <w:rFonts w:ascii="Times New Roman" w:eastAsia="DFKai-SB" w:hAnsi="Times New Roman" w:cs="Times New Roman"/>
          <w:sz w:val="24"/>
          <w:szCs w:val="24"/>
        </w:rPr>
        <w:t>ction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；將</w:t>
      </w:r>
      <w:r w:rsidRPr="003B2B4C">
        <w:rPr>
          <w:rFonts w:ascii="Times New Roman" w:eastAsia="DFKai-SB" w:hAnsi="Times New Roman" w:cs="Times New Roman"/>
          <w:sz w:val="24"/>
          <w:szCs w:val="24"/>
        </w:rPr>
        <w:t>family_type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child_cnt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is_living_same_county</w:t>
      </w:r>
      <w:r w:rsidRPr="003B2B4C">
        <w:rPr>
          <w:rFonts w:ascii="Times New Roman" w:eastAsia="DFKai-SB" w:hAnsi="Times New Roman" w:cs="Times New Roman"/>
          <w:sz w:val="24"/>
          <w:szCs w:val="24"/>
        </w:rPr>
        <w:t>合併為</w:t>
      </w:r>
      <w:r w:rsidRPr="003B2B4C">
        <w:rPr>
          <w:rFonts w:ascii="Times New Roman" w:eastAsia="DFKai-SB" w:hAnsi="Times New Roman" w:cs="Times New Roman"/>
          <w:sz w:val="24"/>
          <w:szCs w:val="24"/>
        </w:rPr>
        <w:t>Nurse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；將</w:t>
      </w:r>
      <w:r w:rsidRPr="003B2B4C">
        <w:rPr>
          <w:rFonts w:ascii="Times New Roman" w:eastAsia="DFKai-SB" w:hAnsi="Times New Roman" w:cs="Times New Roman"/>
          <w:sz w:val="24"/>
          <w:szCs w:val="24"/>
        </w:rPr>
        <w:t>low_type_cd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having_house_type</w:t>
      </w:r>
      <w:r w:rsidRPr="003B2B4C">
        <w:rPr>
          <w:rFonts w:ascii="Times New Roman" w:eastAsia="DFKai-SB" w:hAnsi="Times New Roman" w:cs="Times New Roman"/>
          <w:sz w:val="24"/>
          <w:szCs w:val="24"/>
        </w:rPr>
        <w:t>合併為</w:t>
      </w:r>
      <w:r w:rsidRPr="003B2B4C">
        <w:rPr>
          <w:rFonts w:ascii="Times New Roman" w:eastAsia="DFKai-SB" w:hAnsi="Times New Roman" w:cs="Times New Roman"/>
          <w:sz w:val="24"/>
          <w:szCs w:val="24"/>
        </w:rPr>
        <w:t>gold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；將</w:t>
      </w:r>
      <w:r w:rsidRPr="003B2B4C">
        <w:rPr>
          <w:rFonts w:ascii="Times New Roman" w:eastAsia="DFKai-SB" w:hAnsi="Times New Roman" w:cs="Times New Roman"/>
          <w:sz w:val="24"/>
          <w:szCs w:val="24"/>
        </w:rPr>
        <w:t>build_age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is_apartment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、合併為</w:t>
      </w:r>
      <w:r w:rsidRPr="003B2B4C">
        <w:rPr>
          <w:rFonts w:ascii="Times New Roman" w:eastAsia="DFKai-SB" w:hAnsi="Times New Roman" w:cs="Times New Roman"/>
          <w:sz w:val="24"/>
          <w:szCs w:val="24"/>
        </w:rPr>
        <w:t>entity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；將</w:t>
      </w:r>
      <w:r w:rsidRPr="003B2B4C">
        <w:rPr>
          <w:rFonts w:ascii="Times New Roman" w:eastAsia="DFKai-SB" w:hAnsi="Times New Roman" w:cs="Times New Roman"/>
          <w:sz w:val="24"/>
          <w:szCs w:val="24"/>
        </w:rPr>
        <w:t>bus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store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4"/>
        </w:rPr>
        <w:t>hospital</w:t>
      </w:r>
      <w:r w:rsidRPr="003B2B4C">
        <w:rPr>
          <w:rFonts w:ascii="Times New Roman" w:eastAsia="DFKai-SB" w:hAnsi="Times New Roman" w:cs="Times New Roman"/>
          <w:sz w:val="24"/>
          <w:szCs w:val="24"/>
        </w:rPr>
        <w:t>合併為</w:t>
      </w:r>
      <w:r w:rsidRPr="003B2B4C">
        <w:rPr>
          <w:rFonts w:ascii="Times New Roman" w:eastAsia="DFKai-SB" w:hAnsi="Times New Roman" w:cs="Times New Roman"/>
          <w:sz w:val="24"/>
          <w:szCs w:val="24"/>
        </w:rPr>
        <w:t>liberty</w:t>
      </w:r>
      <w:r w:rsidRPr="003B2B4C">
        <w:rPr>
          <w:rFonts w:ascii="Times New Roman" w:eastAsia="DFKai-SB" w:hAnsi="Times New Roman" w:cs="Times New Roman"/>
          <w:sz w:val="24"/>
          <w:szCs w:val="24"/>
        </w:rPr>
        <w:t>；將</w:t>
      </w:r>
      <w:r w:rsidRPr="003B2B4C">
        <w:rPr>
          <w:rFonts w:ascii="Times New Roman" w:eastAsia="DFKai-SB" w:hAnsi="Times New Roman" w:cs="Times New Roman"/>
          <w:sz w:val="24"/>
          <w:szCs w:val="24"/>
        </w:rPr>
        <w:t>lique</w:t>
      </w:r>
      <w:r w:rsidRPr="003B2B4C">
        <w:rPr>
          <w:rFonts w:ascii="Times New Roman" w:eastAsia="DFKai-SB" w:hAnsi="Times New Roman" w:cs="Times New Roman"/>
          <w:sz w:val="24"/>
          <w:szCs w:val="24"/>
        </w:rPr>
        <w:t>設為</w:t>
      </w:r>
      <w:r w:rsidRPr="003B2B4C">
        <w:rPr>
          <w:rFonts w:ascii="Times New Roman" w:eastAsia="DFKai-SB" w:hAnsi="Times New Roman" w:cs="Times New Roman"/>
          <w:sz w:val="24"/>
          <w:szCs w:val="24"/>
        </w:rPr>
        <w:t>security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32CCD19C" w14:textId="77777777" w:rsidR="00C566DF" w:rsidRPr="003B2B4C" w:rsidRDefault="005B32C5">
      <w:pPr>
        <w:numPr>
          <w:ilvl w:val="0"/>
          <w:numId w:val="7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資料交換</w:t>
      </w:r>
    </w:p>
    <w:p w14:paraId="76920950" w14:textId="6D7FFF2C" w:rsidR="008F0775" w:rsidRDefault="005B32C5">
      <w:pPr>
        <w:ind w:left="144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透過資料交換的方式增強資料的隱私保護力，可以獲得的優點如下</w:t>
      </w:r>
      <w:r w:rsidR="008F0775">
        <w:rPr>
          <w:rFonts w:ascii="Times New Roman" w:eastAsia="DFKai-SB" w:hAnsi="Times New Roman" w:cs="Times New Roman" w:hint="eastAsia"/>
          <w:sz w:val="24"/>
          <w:szCs w:val="24"/>
        </w:rPr>
        <w:t>：</w:t>
      </w:r>
    </w:p>
    <w:p w14:paraId="1E93B33F" w14:textId="40766B63" w:rsidR="00C566DF" w:rsidRPr="003B2B4C" w:rsidRDefault="008F0775" w:rsidP="008F0775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br w:type="page"/>
      </w:r>
    </w:p>
    <w:p w14:paraId="5B7C3261" w14:textId="77777777" w:rsidR="00C566DF" w:rsidRPr="003B2B4C" w:rsidRDefault="005B32C5">
      <w:pPr>
        <w:numPr>
          <w:ilvl w:val="1"/>
          <w:numId w:val="7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lastRenderedPageBreak/>
        <w:t>資料匿名化</w:t>
      </w:r>
    </w:p>
    <w:p w14:paraId="46A597DE" w14:textId="22E42C4D" w:rsidR="00C566DF" w:rsidRPr="003B2B4C" w:rsidRDefault="005B32C5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透過隨機交換相鄰的資料，無法直接</w:t>
      </w:r>
      <w:r w:rsidR="002E1C6F">
        <w:rPr>
          <w:rFonts w:ascii="Times New Roman" w:eastAsia="DFKai-SB" w:hAnsi="Times New Roman" w:cs="Times New Roman" w:hint="eastAsia"/>
          <w:sz w:val="24"/>
          <w:szCs w:val="24"/>
        </w:rPr>
        <w:t>識別各</w:t>
      </w:r>
      <w:r w:rsidRPr="003B2B4C">
        <w:rPr>
          <w:rFonts w:ascii="Times New Roman" w:eastAsia="DFKai-SB" w:hAnsi="Times New Roman" w:cs="Times New Roman"/>
          <w:sz w:val="24"/>
          <w:szCs w:val="24"/>
        </w:rPr>
        <w:t>行所代表的具體個體，使得個體資料的</w:t>
      </w:r>
      <w:r w:rsidR="000429DA">
        <w:rPr>
          <w:rFonts w:ascii="Times New Roman" w:eastAsia="DFKai-SB" w:hAnsi="Times New Roman" w:cs="Times New Roman" w:hint="eastAsia"/>
          <w:sz w:val="24"/>
          <w:szCs w:val="24"/>
        </w:rPr>
        <w:t>被</w:t>
      </w:r>
      <w:r w:rsidRPr="003B2B4C">
        <w:rPr>
          <w:rFonts w:ascii="Times New Roman" w:eastAsia="DFKai-SB" w:hAnsi="Times New Roman" w:cs="Times New Roman"/>
          <w:sz w:val="24"/>
          <w:szCs w:val="24"/>
        </w:rPr>
        <w:t>識別難度增加。</w:t>
      </w:r>
    </w:p>
    <w:p w14:paraId="59BFF750" w14:textId="77777777" w:rsidR="00C566DF" w:rsidRPr="003B2B4C" w:rsidRDefault="005B32C5">
      <w:pPr>
        <w:numPr>
          <w:ilvl w:val="1"/>
          <w:numId w:val="7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保持統計特性</w:t>
      </w:r>
    </w:p>
    <w:p w14:paraId="347FA5D5" w14:textId="099337F4" w:rsidR="00C566DF" w:rsidRPr="003B2B4C" w:rsidRDefault="005B32C5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雖然資料進行了交換，但整體的分佈特性（例如均值、標準差等）基本保持不變，這樣可以在某些分析中仍然獲得有效的</w:t>
      </w:r>
      <w:r w:rsidR="002C4988">
        <w:rPr>
          <w:rFonts w:ascii="Times New Roman" w:eastAsia="DFKai-SB" w:hAnsi="Times New Roman" w:cs="Times New Roman"/>
          <w:sz w:val="24"/>
          <w:szCs w:val="24"/>
        </w:rPr>
        <w:t>資訊</w:t>
      </w:r>
      <w:r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2009BA31" w14:textId="77777777" w:rsidR="00C566DF" w:rsidRPr="003B2B4C" w:rsidRDefault="005B32C5">
      <w:pPr>
        <w:numPr>
          <w:ilvl w:val="1"/>
          <w:numId w:val="7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降低重識別風險</w:t>
      </w:r>
    </w:p>
    <w:p w14:paraId="3038AD2A" w14:textId="0A908471" w:rsidR="00C566DF" w:rsidRPr="003B2B4C" w:rsidRDefault="005B32C5">
      <w:pPr>
        <w:ind w:left="216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對於敏感</w:t>
      </w:r>
      <w:r w:rsidR="002C4988">
        <w:rPr>
          <w:rFonts w:ascii="Times New Roman" w:eastAsia="DFKai-SB" w:hAnsi="Times New Roman" w:cs="Times New Roman"/>
          <w:sz w:val="24"/>
          <w:szCs w:val="24"/>
        </w:rPr>
        <w:t>資訊</w:t>
      </w:r>
      <w:r w:rsidRPr="003B2B4C">
        <w:rPr>
          <w:rFonts w:ascii="Times New Roman" w:eastAsia="DFKai-SB" w:hAnsi="Times New Roman" w:cs="Times New Roman"/>
          <w:sz w:val="24"/>
          <w:szCs w:val="24"/>
        </w:rPr>
        <w:t>來說，隨機的資料交換可以減少資料被用來重新識別個人的風險，特別是在合併多個資料集的情況下。</w:t>
      </w:r>
    </w:p>
    <w:p w14:paraId="0957E30D" w14:textId="77777777" w:rsidR="00C566DF" w:rsidRPr="003B2B4C" w:rsidRDefault="005B32C5">
      <w:pPr>
        <w:numPr>
          <w:ilvl w:val="0"/>
          <w:numId w:val="6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加入噪音</w:t>
      </w:r>
    </w:p>
    <w:p w14:paraId="0BAE2572" w14:textId="0A77D412" w:rsidR="00C566DF" w:rsidRPr="003B2B4C" w:rsidRDefault="005B32C5" w:rsidP="005E2AE2">
      <w:pPr>
        <w:ind w:left="1440" w:firstLine="720"/>
        <w:jc w:val="both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為了進一步增強隱私保護，我們選擇對三類多樣性較高的</w:t>
      </w:r>
      <w:r w:rsidR="00D06C19">
        <w:rPr>
          <w:rFonts w:ascii="Times New Roman" w:eastAsia="DFKai-SB" w:hAnsi="Times New Roman" w:cs="Times New Roman"/>
          <w:sz w:val="24"/>
          <w:szCs w:val="24"/>
          <w:highlight w:val="white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0"/>
        </w:rPr>
        <w:t>action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、</w:t>
      </w:r>
      <w:r w:rsidRPr="003B2B4C">
        <w:rPr>
          <w:rFonts w:ascii="Times New Roman" w:eastAsia="DFKai-SB" w:hAnsi="Times New Roman" w:cs="Times New Roman"/>
          <w:sz w:val="24"/>
          <w:szCs w:val="20"/>
        </w:rPr>
        <w:t>gold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和</w:t>
      </w:r>
      <w:r w:rsidRPr="003B2B4C">
        <w:rPr>
          <w:rFonts w:ascii="Times New Roman" w:eastAsia="DFKai-SB" w:hAnsi="Times New Roman" w:cs="Times New Roman"/>
          <w:sz w:val="24"/>
          <w:szCs w:val="20"/>
        </w:rPr>
        <w:t>entity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採用加入</w:t>
      </w:r>
      <w:r w:rsidR="00DA214C">
        <w:rPr>
          <w:rFonts w:ascii="Times New Roman" w:eastAsia="DFKai-SB" w:hAnsi="Times New Roman" w:cs="Times New Roman" w:hint="eastAsia"/>
          <w:sz w:val="24"/>
          <w:szCs w:val="24"/>
          <w:highlight w:val="white"/>
        </w:rPr>
        <w:t>雜訊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的技術</w:t>
      </w:r>
      <w:r w:rsidR="00DF45F8">
        <w:rPr>
          <w:rFonts w:ascii="Times New Roman" w:eastAsia="DFKai-SB" w:hAnsi="Times New Roman" w:cs="Times New Roman" w:hint="eastAsia"/>
          <w:sz w:val="24"/>
          <w:szCs w:val="24"/>
          <w:highlight w:val="white"/>
        </w:rPr>
        <w:t>。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這些</w:t>
      </w:r>
      <w:r w:rsidR="00D06C19">
        <w:rPr>
          <w:rFonts w:ascii="Times New Roman" w:eastAsia="DFKai-SB" w:hAnsi="Times New Roman" w:cs="Times New Roman"/>
          <w:sz w:val="24"/>
          <w:szCs w:val="24"/>
          <w:highlight w:val="white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的多樣性使得在其加入隨機擾動後，混淆性顯著提升，而透過將</w:t>
      </w:r>
      <w:r w:rsidR="00BB24F1">
        <w:rPr>
          <w:rFonts w:ascii="Times New Roman" w:eastAsia="DFKai-SB" w:hAnsi="Times New Roman" w:cs="Times New Roman" w:hint="eastAsia"/>
          <w:sz w:val="24"/>
          <w:szCs w:val="24"/>
          <w:highlight w:val="white"/>
        </w:rPr>
        <w:t>雜訊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引入原始</w:t>
      </w:r>
      <w:r w:rsidR="00D06C19">
        <w:rPr>
          <w:rFonts w:ascii="Times New Roman" w:eastAsia="DFKai-SB" w:hAnsi="Times New Roman" w:cs="Times New Roman"/>
          <w:sz w:val="24"/>
          <w:szCs w:val="24"/>
          <w:highlight w:val="white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，使得每個</w:t>
      </w:r>
      <w:r w:rsidR="00D06C19">
        <w:rPr>
          <w:rFonts w:ascii="Times New Roman" w:eastAsia="DFKai-SB" w:hAnsi="Times New Roman" w:cs="Times New Roman"/>
          <w:sz w:val="24"/>
          <w:szCs w:val="24"/>
          <w:highlight w:val="white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點都變得不那麼可預測，從而降低了攻擊者根據統計</w:t>
      </w:r>
      <w:r w:rsidR="00D06C19">
        <w:rPr>
          <w:rFonts w:ascii="Times New Roman" w:eastAsia="DFKai-SB" w:hAnsi="Times New Roman" w:cs="Times New Roman"/>
          <w:sz w:val="24"/>
          <w:szCs w:val="24"/>
          <w:highlight w:val="white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  <w:highlight w:val="white"/>
        </w:rPr>
        <w:t>回推原始值的可能性。</w:t>
      </w:r>
    </w:p>
    <w:p w14:paraId="32DF30F9" w14:textId="77777777" w:rsidR="00C566DF" w:rsidRPr="003B2B4C" w:rsidRDefault="005B32C5">
      <w:pPr>
        <w:numPr>
          <w:ilvl w:val="0"/>
          <w:numId w:val="4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隱私評測</w:t>
      </w:r>
    </w:p>
    <w:p w14:paraId="3766A0E4" w14:textId="77777777" w:rsidR="00C566DF" w:rsidRPr="003B2B4C" w:rsidRDefault="005B32C5" w:rsidP="005E2AE2">
      <w:pPr>
        <w:numPr>
          <w:ilvl w:val="0"/>
          <w:numId w:val="8"/>
        </w:numPr>
        <w:jc w:val="both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在隱私強化後，我們會自動產生隱私保護力與資料保真度自我評測報告，方便監管單位以及使用者了解，使用我們的服務是合乎個資保護的。</w:t>
      </w:r>
    </w:p>
    <w:p w14:paraId="77371BE6" w14:textId="77777777" w:rsidR="00C566DF" w:rsidRPr="003B2B4C" w:rsidRDefault="005B32C5">
      <w:pPr>
        <w:numPr>
          <w:ilvl w:val="0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隱私保護力</w:t>
      </w:r>
    </w:p>
    <w:p w14:paraId="183634ED" w14:textId="77777777" w:rsidR="00C566DF" w:rsidRPr="003B2B4C" w:rsidRDefault="005B32C5">
      <w:pPr>
        <w:ind w:left="144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針對隱私保護力我們提出以下三個指標：</w:t>
      </w:r>
    </w:p>
    <w:p w14:paraId="72993100" w14:textId="77777777" w:rsidR="00C566DF" w:rsidRPr="003B2B4C" w:rsidRDefault="005B32C5">
      <w:pPr>
        <w:numPr>
          <w:ilvl w:val="1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原始資料可識別率</w:t>
      </w:r>
    </w:p>
    <w:p w14:paraId="79F9C315" w14:textId="77777777" w:rsidR="00C566DF" w:rsidRPr="003B2B4C" w:rsidRDefault="005B32C5">
      <w:pPr>
        <w:numPr>
          <w:ilvl w:val="2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原始資料可識別率衡量的是在未經處理的資料中，個體被識別的可能性。這一指標的降低意味著資料在未經授權的情況下，無法輕易被還原或識別。</w:t>
      </w:r>
    </w:p>
    <w:p w14:paraId="7DBE0705" w14:textId="77777777" w:rsidR="00C566DF" w:rsidRPr="003B2B4C" w:rsidRDefault="005B32C5">
      <w:pPr>
        <w:numPr>
          <w:ilvl w:val="2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我們將欄位合併概化，因此與原始資料欄位不一樣，達到無法識別特定人的資料。</w:t>
      </w:r>
    </w:p>
    <w:p w14:paraId="7E203789" w14:textId="77777777" w:rsidR="00C566DF" w:rsidRPr="003B2B4C" w:rsidRDefault="005B32C5">
      <w:pPr>
        <w:numPr>
          <w:ilvl w:val="1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指認性攻擊指標</w:t>
      </w:r>
    </w:p>
    <w:p w14:paraId="34FF7230" w14:textId="77777777" w:rsidR="00C566DF" w:rsidRPr="003B2B4C" w:rsidRDefault="005B32C5">
      <w:pPr>
        <w:numPr>
          <w:ilvl w:val="2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指認性攻擊指標評估的是對資料進行識別的攻擊方式的有效性，攻擊者在面對經過處理的資料時，能否成功識別出特定個體。</w:t>
      </w:r>
    </w:p>
    <w:p w14:paraId="46CC792C" w14:textId="1F2253CB" w:rsidR="00C566DF" w:rsidRPr="003B2B4C" w:rsidRDefault="005B32C5">
      <w:pPr>
        <w:numPr>
          <w:ilvl w:val="2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在特定組合下，</w:t>
      </w:r>
      <w:r w:rsidR="00B15919">
        <w:rPr>
          <w:rFonts w:ascii="Times New Roman" w:eastAsia="DFKai-SB" w:hAnsi="Times New Roman" w:cs="Times New Roman" w:hint="eastAsia"/>
          <w:sz w:val="24"/>
          <w:szCs w:val="24"/>
        </w:rPr>
        <w:t>某些</w:t>
      </w:r>
      <w:r w:rsidR="00622A79">
        <w:rPr>
          <w:rFonts w:ascii="Times New Roman" w:eastAsia="DFKai-SB" w:hAnsi="Times New Roman" w:cs="Times New Roman" w:hint="eastAsia"/>
          <w:sz w:val="24"/>
          <w:szCs w:val="24"/>
        </w:rPr>
        <w:t>個體</w:t>
      </w:r>
      <w:r w:rsidRPr="003B2B4C">
        <w:rPr>
          <w:rFonts w:ascii="Times New Roman" w:eastAsia="DFKai-SB" w:hAnsi="Times New Roman" w:cs="Times New Roman"/>
          <w:sz w:val="24"/>
          <w:szCs w:val="24"/>
        </w:rPr>
        <w:t>會容易被辨識出</w:t>
      </w:r>
      <w:r w:rsidR="00622A79">
        <w:rPr>
          <w:rFonts w:ascii="Times New Roman" w:eastAsia="DFKai-SB" w:hAnsi="Times New Roman" w:cs="Times New Roman" w:hint="eastAsia"/>
          <w:sz w:val="24"/>
          <w:szCs w:val="24"/>
        </w:rPr>
        <w:t>並被</w:t>
      </w:r>
      <w:r w:rsidRPr="003B2B4C">
        <w:rPr>
          <w:rFonts w:ascii="Times New Roman" w:eastAsia="DFKai-SB" w:hAnsi="Times New Roman" w:cs="Times New Roman"/>
          <w:sz w:val="24"/>
          <w:szCs w:val="24"/>
        </w:rPr>
        <w:t>攻擊。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122"/>
        <w:gridCol w:w="903"/>
        <w:gridCol w:w="904"/>
        <w:gridCol w:w="903"/>
        <w:gridCol w:w="904"/>
        <w:gridCol w:w="904"/>
        <w:gridCol w:w="903"/>
        <w:gridCol w:w="904"/>
        <w:gridCol w:w="904"/>
      </w:tblGrid>
      <w:tr w:rsidR="00450070" w:rsidRPr="003B2B4C" w14:paraId="25360044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028EA904" w14:textId="77777777" w:rsidR="0021678D" w:rsidRPr="0021678D" w:rsidRDefault="0021678D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security</w:t>
            </w:r>
          </w:p>
        </w:tc>
        <w:tc>
          <w:tcPr>
            <w:tcW w:w="903" w:type="dxa"/>
            <w:noWrap/>
            <w:vAlign w:val="center"/>
            <w:hideMark/>
          </w:tcPr>
          <w:p w14:paraId="35F6A1AC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51A50533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3" w:type="dxa"/>
            <w:noWrap/>
            <w:vAlign w:val="center"/>
            <w:hideMark/>
          </w:tcPr>
          <w:p w14:paraId="42C54B7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25ED218C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152CC15E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3" w:type="dxa"/>
            <w:noWrap/>
            <w:vAlign w:val="center"/>
            <w:hideMark/>
          </w:tcPr>
          <w:p w14:paraId="7102EDE4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186D2D4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2F6DDFF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</w:tr>
      <w:tr w:rsidR="00430563" w:rsidRPr="003B2B4C" w14:paraId="3983CE79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23B4FC02" w14:textId="77777777" w:rsidR="0021678D" w:rsidRPr="0021678D" w:rsidRDefault="0021678D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liberty</w:t>
            </w:r>
          </w:p>
        </w:tc>
        <w:tc>
          <w:tcPr>
            <w:tcW w:w="903" w:type="dxa"/>
            <w:noWrap/>
            <w:vAlign w:val="center"/>
            <w:hideMark/>
          </w:tcPr>
          <w:p w14:paraId="7134A14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0B1B343A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0.017318</w:t>
            </w:r>
          </w:p>
        </w:tc>
        <w:tc>
          <w:tcPr>
            <w:tcW w:w="903" w:type="dxa"/>
            <w:noWrap/>
            <w:vAlign w:val="center"/>
            <w:hideMark/>
          </w:tcPr>
          <w:p w14:paraId="2DAF410E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0.021028</w:t>
            </w:r>
          </w:p>
        </w:tc>
        <w:tc>
          <w:tcPr>
            <w:tcW w:w="904" w:type="dxa"/>
            <w:noWrap/>
            <w:vAlign w:val="center"/>
            <w:hideMark/>
          </w:tcPr>
          <w:p w14:paraId="375F8177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0.038346</w:t>
            </w:r>
          </w:p>
        </w:tc>
        <w:tc>
          <w:tcPr>
            <w:tcW w:w="904" w:type="dxa"/>
            <w:noWrap/>
            <w:vAlign w:val="center"/>
            <w:hideMark/>
          </w:tcPr>
          <w:p w14:paraId="65F681BA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0.042508</w:t>
            </w:r>
          </w:p>
        </w:tc>
        <w:tc>
          <w:tcPr>
            <w:tcW w:w="903" w:type="dxa"/>
            <w:noWrap/>
            <w:vAlign w:val="center"/>
            <w:hideMark/>
          </w:tcPr>
          <w:p w14:paraId="3CDBB20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0.059826</w:t>
            </w:r>
          </w:p>
        </w:tc>
        <w:tc>
          <w:tcPr>
            <w:tcW w:w="904" w:type="dxa"/>
            <w:noWrap/>
            <w:vAlign w:val="center"/>
            <w:hideMark/>
          </w:tcPr>
          <w:p w14:paraId="534ABC1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0.063536</w:t>
            </w:r>
          </w:p>
        </w:tc>
        <w:tc>
          <w:tcPr>
            <w:tcW w:w="904" w:type="dxa"/>
            <w:noWrap/>
            <w:vAlign w:val="center"/>
            <w:hideMark/>
          </w:tcPr>
          <w:p w14:paraId="751ECBF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0.080854</w:t>
            </w:r>
          </w:p>
        </w:tc>
      </w:tr>
      <w:tr w:rsidR="00430563" w:rsidRPr="003B2B4C" w14:paraId="3ED89615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555E735C" w14:textId="365578FE" w:rsidR="0021678D" w:rsidRPr="0021678D" w:rsidRDefault="00430563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is_use_long_term_care</w:t>
            </w:r>
            <w:proofErr w:type="spellEnd"/>
            <w:r w:rsidRPr="003B2B4C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=</w:t>
            </w:r>
            <w:r w:rsidR="0021678D"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3" w:type="dxa"/>
            <w:noWrap/>
            <w:vAlign w:val="center"/>
            <w:hideMark/>
          </w:tcPr>
          <w:p w14:paraId="237C70B5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291783</w:t>
            </w:r>
          </w:p>
        </w:tc>
        <w:tc>
          <w:tcPr>
            <w:tcW w:w="904" w:type="dxa"/>
            <w:noWrap/>
            <w:vAlign w:val="center"/>
            <w:hideMark/>
          </w:tcPr>
          <w:p w14:paraId="77FC92E3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12613</w:t>
            </w:r>
          </w:p>
        </w:tc>
        <w:tc>
          <w:tcPr>
            <w:tcW w:w="903" w:type="dxa"/>
            <w:noWrap/>
            <w:vAlign w:val="center"/>
            <w:hideMark/>
          </w:tcPr>
          <w:p w14:paraId="2F9C0514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3566</w:t>
            </w:r>
          </w:p>
        </w:tc>
        <w:tc>
          <w:tcPr>
            <w:tcW w:w="904" w:type="dxa"/>
            <w:noWrap/>
            <w:vAlign w:val="center"/>
            <w:hideMark/>
          </w:tcPr>
          <w:p w14:paraId="0F7B986D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5554</w:t>
            </w:r>
          </w:p>
        </w:tc>
        <w:tc>
          <w:tcPr>
            <w:tcW w:w="904" w:type="dxa"/>
            <w:noWrap/>
            <w:vAlign w:val="center"/>
            <w:hideMark/>
          </w:tcPr>
          <w:p w14:paraId="13933E0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14697</w:t>
            </w:r>
          </w:p>
        </w:tc>
        <w:tc>
          <w:tcPr>
            <w:tcW w:w="903" w:type="dxa"/>
            <w:noWrap/>
            <w:vAlign w:val="center"/>
            <w:hideMark/>
          </w:tcPr>
          <w:p w14:paraId="12BE6CE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32935</w:t>
            </w:r>
          </w:p>
        </w:tc>
        <w:tc>
          <w:tcPr>
            <w:tcW w:w="904" w:type="dxa"/>
            <w:noWrap/>
            <w:vAlign w:val="center"/>
            <w:hideMark/>
          </w:tcPr>
          <w:p w14:paraId="2E63B647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1024</w:t>
            </w:r>
          </w:p>
        </w:tc>
        <w:tc>
          <w:tcPr>
            <w:tcW w:w="904" w:type="dxa"/>
            <w:noWrap/>
            <w:vAlign w:val="center"/>
            <w:hideMark/>
          </w:tcPr>
          <w:p w14:paraId="425480A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19235</w:t>
            </w:r>
          </w:p>
        </w:tc>
      </w:tr>
      <w:tr w:rsidR="00450070" w:rsidRPr="003B2B4C" w14:paraId="7699EEBA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1602706F" w14:textId="080F8351" w:rsidR="0021678D" w:rsidRPr="0021678D" w:rsidRDefault="00430563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is_use_long_term_care</w:t>
            </w:r>
            <w:proofErr w:type="spellEnd"/>
            <w:r w:rsidRPr="003B2B4C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=</w:t>
            </w:r>
            <w:r w:rsidR="0021678D"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903" w:type="dxa"/>
            <w:noWrap/>
            <w:vAlign w:val="center"/>
            <w:hideMark/>
          </w:tcPr>
          <w:p w14:paraId="76A00CC4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9632</w:t>
            </w:r>
          </w:p>
        </w:tc>
        <w:tc>
          <w:tcPr>
            <w:tcW w:w="904" w:type="dxa"/>
            <w:noWrap/>
            <w:vAlign w:val="center"/>
            <w:hideMark/>
          </w:tcPr>
          <w:p w14:paraId="7516AF1D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613</w:t>
            </w:r>
          </w:p>
        </w:tc>
        <w:tc>
          <w:tcPr>
            <w:tcW w:w="903" w:type="dxa"/>
            <w:noWrap/>
            <w:vAlign w:val="center"/>
            <w:hideMark/>
          </w:tcPr>
          <w:p w14:paraId="0248EBBE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167</w:t>
            </w:r>
          </w:p>
        </w:tc>
        <w:tc>
          <w:tcPr>
            <w:tcW w:w="904" w:type="dxa"/>
            <w:noWrap/>
            <w:vAlign w:val="center"/>
            <w:hideMark/>
          </w:tcPr>
          <w:p w14:paraId="4288836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282</w:t>
            </w:r>
          </w:p>
        </w:tc>
        <w:tc>
          <w:tcPr>
            <w:tcW w:w="904" w:type="dxa"/>
            <w:noWrap/>
            <w:vAlign w:val="center"/>
            <w:hideMark/>
          </w:tcPr>
          <w:p w14:paraId="0A260D25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552</w:t>
            </w:r>
          </w:p>
        </w:tc>
        <w:tc>
          <w:tcPr>
            <w:tcW w:w="903" w:type="dxa"/>
            <w:noWrap/>
            <w:vAlign w:val="center"/>
            <w:hideMark/>
          </w:tcPr>
          <w:p w14:paraId="70D2FF2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1838</w:t>
            </w:r>
          </w:p>
        </w:tc>
        <w:tc>
          <w:tcPr>
            <w:tcW w:w="904" w:type="dxa"/>
            <w:noWrap/>
            <w:vAlign w:val="center"/>
            <w:hideMark/>
          </w:tcPr>
          <w:p w14:paraId="6994977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904" w:type="dxa"/>
            <w:noWrap/>
            <w:vAlign w:val="center"/>
            <w:hideMark/>
          </w:tcPr>
          <w:p w14:paraId="0484D2DC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1058</w:t>
            </w:r>
          </w:p>
        </w:tc>
      </w:tr>
      <w:tr w:rsidR="00450070" w:rsidRPr="003B2B4C" w14:paraId="425DB6E4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22284A25" w14:textId="77777777" w:rsidR="0021678D" w:rsidRPr="0021678D" w:rsidRDefault="0021678D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security</w:t>
            </w:r>
          </w:p>
        </w:tc>
        <w:tc>
          <w:tcPr>
            <w:tcW w:w="903" w:type="dxa"/>
            <w:noWrap/>
            <w:vAlign w:val="center"/>
            <w:hideMark/>
          </w:tcPr>
          <w:p w14:paraId="7EB144BB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4" w:type="dxa"/>
            <w:noWrap/>
            <w:vAlign w:val="center"/>
            <w:hideMark/>
          </w:tcPr>
          <w:p w14:paraId="71A6AB39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3" w:type="dxa"/>
            <w:noWrap/>
            <w:vAlign w:val="center"/>
            <w:hideMark/>
          </w:tcPr>
          <w:p w14:paraId="22039C20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4" w:type="dxa"/>
            <w:noWrap/>
            <w:vAlign w:val="center"/>
            <w:hideMark/>
          </w:tcPr>
          <w:p w14:paraId="7F89392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4" w:type="dxa"/>
            <w:noWrap/>
            <w:vAlign w:val="center"/>
            <w:hideMark/>
          </w:tcPr>
          <w:p w14:paraId="4E63BDCE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3" w:type="dxa"/>
            <w:noWrap/>
            <w:vAlign w:val="center"/>
            <w:hideMark/>
          </w:tcPr>
          <w:p w14:paraId="637559E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4" w:type="dxa"/>
            <w:noWrap/>
            <w:vAlign w:val="center"/>
            <w:hideMark/>
          </w:tcPr>
          <w:p w14:paraId="280608F9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0.013669</w:t>
            </w:r>
          </w:p>
        </w:tc>
        <w:tc>
          <w:tcPr>
            <w:tcW w:w="904" w:type="dxa"/>
            <w:noWrap/>
            <w:vAlign w:val="center"/>
            <w:hideMark/>
          </w:tcPr>
          <w:p w14:paraId="0A92F215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  <w:tr w:rsidR="00430563" w:rsidRPr="003B2B4C" w14:paraId="44A145E9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203E2990" w14:textId="77777777" w:rsidR="0021678D" w:rsidRPr="0021678D" w:rsidRDefault="0021678D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liberty</w:t>
            </w:r>
          </w:p>
        </w:tc>
        <w:tc>
          <w:tcPr>
            <w:tcW w:w="903" w:type="dxa"/>
            <w:noWrap/>
            <w:vAlign w:val="center"/>
            <w:hideMark/>
          </w:tcPr>
          <w:p w14:paraId="0BCD3FE6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5C191213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0.017318</w:t>
            </w:r>
          </w:p>
        </w:tc>
        <w:tc>
          <w:tcPr>
            <w:tcW w:w="903" w:type="dxa"/>
            <w:noWrap/>
            <w:vAlign w:val="center"/>
            <w:hideMark/>
          </w:tcPr>
          <w:p w14:paraId="48D75398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0.021028</w:t>
            </w:r>
          </w:p>
        </w:tc>
        <w:tc>
          <w:tcPr>
            <w:tcW w:w="904" w:type="dxa"/>
            <w:noWrap/>
            <w:vAlign w:val="center"/>
            <w:hideMark/>
          </w:tcPr>
          <w:p w14:paraId="07AECF4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0.038346</w:t>
            </w:r>
          </w:p>
        </w:tc>
        <w:tc>
          <w:tcPr>
            <w:tcW w:w="904" w:type="dxa"/>
            <w:noWrap/>
            <w:vAlign w:val="center"/>
            <w:hideMark/>
          </w:tcPr>
          <w:p w14:paraId="5851ACB4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0.042508</w:t>
            </w:r>
          </w:p>
        </w:tc>
        <w:tc>
          <w:tcPr>
            <w:tcW w:w="903" w:type="dxa"/>
            <w:noWrap/>
            <w:vAlign w:val="center"/>
            <w:hideMark/>
          </w:tcPr>
          <w:p w14:paraId="505B6927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0.059826</w:t>
            </w:r>
          </w:p>
        </w:tc>
        <w:tc>
          <w:tcPr>
            <w:tcW w:w="904" w:type="dxa"/>
            <w:noWrap/>
            <w:vAlign w:val="center"/>
            <w:hideMark/>
          </w:tcPr>
          <w:p w14:paraId="5DDDEF5B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0.080854</w:t>
            </w:r>
          </w:p>
        </w:tc>
        <w:tc>
          <w:tcPr>
            <w:tcW w:w="904" w:type="dxa"/>
            <w:noWrap/>
            <w:vAlign w:val="center"/>
            <w:hideMark/>
          </w:tcPr>
          <w:p w14:paraId="26346F5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  <w:tr w:rsidR="00430563" w:rsidRPr="003B2B4C" w14:paraId="6AB0385E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2A7D3B00" w14:textId="7C5DCA5C" w:rsidR="0021678D" w:rsidRPr="0021678D" w:rsidRDefault="00430563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is_use_long_term_care</w:t>
            </w:r>
            <w:proofErr w:type="spellEnd"/>
            <w:r w:rsidRPr="003B2B4C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=</w:t>
            </w:r>
            <w:r w:rsidR="0021678D"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3" w:type="dxa"/>
            <w:noWrap/>
            <w:vAlign w:val="center"/>
            <w:hideMark/>
          </w:tcPr>
          <w:p w14:paraId="214D4937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1454</w:t>
            </w:r>
          </w:p>
        </w:tc>
        <w:tc>
          <w:tcPr>
            <w:tcW w:w="904" w:type="dxa"/>
            <w:noWrap/>
            <w:vAlign w:val="center"/>
            <w:hideMark/>
          </w:tcPr>
          <w:p w14:paraId="2CFE9122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185</w:t>
            </w:r>
          </w:p>
        </w:tc>
        <w:tc>
          <w:tcPr>
            <w:tcW w:w="903" w:type="dxa"/>
            <w:noWrap/>
            <w:vAlign w:val="center"/>
            <w:hideMark/>
          </w:tcPr>
          <w:p w14:paraId="3D128A23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33</w:t>
            </w:r>
          </w:p>
        </w:tc>
        <w:tc>
          <w:tcPr>
            <w:tcW w:w="904" w:type="dxa"/>
            <w:noWrap/>
            <w:vAlign w:val="center"/>
            <w:hideMark/>
          </w:tcPr>
          <w:p w14:paraId="0B4A30D1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64</w:t>
            </w:r>
          </w:p>
        </w:tc>
        <w:tc>
          <w:tcPr>
            <w:tcW w:w="904" w:type="dxa"/>
            <w:noWrap/>
            <w:vAlign w:val="center"/>
            <w:hideMark/>
          </w:tcPr>
          <w:p w14:paraId="383F7C12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139</w:t>
            </w:r>
          </w:p>
        </w:tc>
        <w:tc>
          <w:tcPr>
            <w:tcW w:w="903" w:type="dxa"/>
            <w:noWrap/>
            <w:vAlign w:val="center"/>
            <w:hideMark/>
          </w:tcPr>
          <w:p w14:paraId="76879694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199</w:t>
            </w:r>
          </w:p>
        </w:tc>
        <w:tc>
          <w:tcPr>
            <w:tcW w:w="904" w:type="dxa"/>
            <w:noWrap/>
            <w:vAlign w:val="center"/>
            <w:hideMark/>
          </w:tcPr>
          <w:p w14:paraId="4AA89603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165</w:t>
            </w:r>
          </w:p>
        </w:tc>
        <w:tc>
          <w:tcPr>
            <w:tcW w:w="904" w:type="dxa"/>
            <w:noWrap/>
            <w:vAlign w:val="center"/>
            <w:hideMark/>
          </w:tcPr>
          <w:p w14:paraId="408FE0C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  <w:tr w:rsidR="00450070" w:rsidRPr="003B2B4C" w14:paraId="5DD9B264" w14:textId="77777777" w:rsidTr="00672D55">
        <w:trPr>
          <w:trHeight w:val="283"/>
        </w:trPr>
        <w:tc>
          <w:tcPr>
            <w:tcW w:w="2122" w:type="dxa"/>
            <w:noWrap/>
            <w:vAlign w:val="center"/>
            <w:hideMark/>
          </w:tcPr>
          <w:p w14:paraId="056F5FD2" w14:textId="35291958" w:rsidR="0021678D" w:rsidRPr="0021678D" w:rsidRDefault="00430563" w:rsidP="00CE445C">
            <w:pPr>
              <w:jc w:val="both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is_use_long_term_care</w:t>
            </w:r>
            <w:proofErr w:type="spellEnd"/>
            <w:r w:rsidRPr="003B2B4C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=</w:t>
            </w:r>
            <w:r w:rsidR="0021678D"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903" w:type="dxa"/>
            <w:noWrap/>
            <w:vAlign w:val="center"/>
            <w:hideMark/>
          </w:tcPr>
          <w:p w14:paraId="1CBB9D75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53</w:t>
            </w:r>
          </w:p>
        </w:tc>
        <w:tc>
          <w:tcPr>
            <w:tcW w:w="904" w:type="dxa"/>
            <w:noWrap/>
            <w:vAlign w:val="center"/>
            <w:hideMark/>
          </w:tcPr>
          <w:p w14:paraId="649464BF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17</w:t>
            </w:r>
          </w:p>
        </w:tc>
        <w:tc>
          <w:tcPr>
            <w:tcW w:w="903" w:type="dxa"/>
            <w:noWrap/>
            <w:vAlign w:val="center"/>
            <w:hideMark/>
          </w:tcPr>
          <w:p w14:paraId="2BE9EC06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904" w:type="dxa"/>
            <w:noWrap/>
            <w:vAlign w:val="center"/>
            <w:hideMark/>
          </w:tcPr>
          <w:p w14:paraId="48106697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04" w:type="dxa"/>
            <w:noWrap/>
            <w:vAlign w:val="center"/>
            <w:hideMark/>
          </w:tcPr>
          <w:p w14:paraId="383C827A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903" w:type="dxa"/>
            <w:noWrap/>
            <w:vAlign w:val="center"/>
            <w:hideMark/>
          </w:tcPr>
          <w:p w14:paraId="04665113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04" w:type="dxa"/>
            <w:noWrap/>
            <w:vAlign w:val="center"/>
            <w:hideMark/>
          </w:tcPr>
          <w:p w14:paraId="6440F5B4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21678D"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  <w:t>16</w:t>
            </w:r>
          </w:p>
        </w:tc>
        <w:tc>
          <w:tcPr>
            <w:tcW w:w="904" w:type="dxa"/>
            <w:noWrap/>
            <w:vAlign w:val="center"/>
            <w:hideMark/>
          </w:tcPr>
          <w:p w14:paraId="2B1EF640" w14:textId="77777777" w:rsidR="0021678D" w:rsidRPr="0021678D" w:rsidRDefault="0021678D" w:rsidP="00CE445C">
            <w:pPr>
              <w:jc w:val="right"/>
              <w:rPr>
                <w:rFonts w:ascii="Times New Roman" w:eastAsia="PMingLiU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28388EF0" w14:textId="77777777" w:rsidR="00C566DF" w:rsidRPr="003B2B4C" w:rsidRDefault="005B32C5">
      <w:pPr>
        <w:numPr>
          <w:ilvl w:val="0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lastRenderedPageBreak/>
        <w:t>資料保真度</w:t>
      </w:r>
    </w:p>
    <w:p w14:paraId="1CD04888" w14:textId="3C68CB38" w:rsidR="00C566DF" w:rsidRPr="003B2B4C" w:rsidRDefault="005B32C5">
      <w:pPr>
        <w:ind w:left="144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資料保真度我們提出以下指標：</w:t>
      </w:r>
    </w:p>
    <w:p w14:paraId="7D7B5DD9" w14:textId="77777777" w:rsidR="00C566DF" w:rsidRPr="003B2B4C" w:rsidRDefault="005B32C5">
      <w:pPr>
        <w:numPr>
          <w:ilvl w:val="1"/>
          <w:numId w:val="8"/>
        </w:num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欄位相似度</w:t>
      </w:r>
    </w:p>
    <w:p w14:paraId="450719E0" w14:textId="7BCBAB49" w:rsidR="00C566DF" w:rsidRPr="003B2B4C" w:rsidRDefault="005B32C5" w:rsidP="002535FE">
      <w:pPr>
        <w:ind w:left="2160" w:firstLine="720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我們針對</w:t>
      </w:r>
      <w:r w:rsidRPr="003B2B4C">
        <w:rPr>
          <w:rFonts w:ascii="Times New Roman" w:eastAsia="DFKai-SB" w:hAnsi="Times New Roman" w:cs="Times New Roman"/>
          <w:sz w:val="24"/>
          <w:szCs w:val="24"/>
        </w:rPr>
        <w:t>action</w:t>
      </w:r>
      <w:r w:rsidRPr="003B2B4C">
        <w:rPr>
          <w:rFonts w:ascii="Times New Roman" w:eastAsia="DFKai-SB" w:hAnsi="Times New Roman" w:cs="Times New Roman"/>
          <w:sz w:val="24"/>
          <w:szCs w:val="24"/>
        </w:rPr>
        <w:t>這個欄位做分布圖，可知資料做隱私強化之後，此欄位的分布不變。</w:t>
      </w:r>
    </w:p>
    <w:tbl>
      <w:tblPr>
        <w:tblStyle w:val="TableNormal1"/>
        <w:tblW w:w="0" w:type="auto"/>
        <w:tblInd w:w="725" w:type="dxa"/>
        <w:tblLook w:val="04A0" w:firstRow="1" w:lastRow="0" w:firstColumn="1" w:lastColumn="0" w:noHBand="0" w:noVBand="1"/>
      </w:tblPr>
      <w:tblGrid>
        <w:gridCol w:w="8304"/>
      </w:tblGrid>
      <w:tr w:rsidR="004C78CB" w:rsidRPr="003B2B4C" w14:paraId="3954DBDA" w14:textId="77777777" w:rsidTr="00E83AED">
        <w:tc>
          <w:tcPr>
            <w:tcW w:w="9019" w:type="dxa"/>
          </w:tcPr>
          <w:p w14:paraId="27426622" w14:textId="453929B1" w:rsidR="004C78CB" w:rsidRPr="003B2B4C" w:rsidRDefault="004C78CB" w:rsidP="000614CA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3B2B4C"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014A3C" wp14:editId="1989DE70">
                  <wp:extent cx="3832987" cy="2880000"/>
                  <wp:effectExtent l="0" t="0" r="0" b="0"/>
                  <wp:docPr id="4208685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63874" name=""/>
                          <pic:cNvPicPr/>
                        </pic:nvPicPr>
                        <pic:blipFill rotWithShape="1">
                          <a:blip r:embed="rId6"/>
                          <a:srcRect l="1108"/>
                          <a:stretch/>
                        </pic:blipFill>
                        <pic:spPr bwMode="auto">
                          <a:xfrm>
                            <a:off x="0" y="0"/>
                            <a:ext cx="3832987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8CB" w:rsidRPr="003B2B4C" w14:paraId="48DE4360" w14:textId="77777777" w:rsidTr="00E83AED">
        <w:tc>
          <w:tcPr>
            <w:tcW w:w="9019" w:type="dxa"/>
          </w:tcPr>
          <w:p w14:paraId="07830833" w14:textId="5B417A3D" w:rsidR="004C78CB" w:rsidRPr="00B35F21" w:rsidRDefault="00E83AED" w:rsidP="000614CA">
            <w:pPr>
              <w:jc w:val="center"/>
              <w:rPr>
                <w:rFonts w:ascii="Times New Roman" w:eastAsia="DFKai-SB" w:hAnsi="Times New Roman" w:cs="Times New Roman"/>
                <w:sz w:val="20"/>
                <w:szCs w:val="16"/>
              </w:rPr>
            </w:pPr>
            <w:r w:rsidRPr="00B35F21">
              <w:rPr>
                <w:rFonts w:ascii="Times New Roman" w:eastAsia="DFKai-SB" w:hAnsi="Times New Roman" w:cs="Times New Roman" w:hint="eastAsia"/>
                <w:sz w:val="20"/>
                <w:szCs w:val="16"/>
              </w:rPr>
              <w:t>隱私處理前後對比圖</w:t>
            </w:r>
          </w:p>
        </w:tc>
      </w:tr>
    </w:tbl>
    <w:p w14:paraId="3A8BFB4B" w14:textId="643C9F0A" w:rsidR="00935FFC" w:rsidRPr="003B2B4C" w:rsidRDefault="00935FFC" w:rsidP="000614CA">
      <w:pPr>
        <w:ind w:left="720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3C789292" w14:textId="77777777" w:rsidR="00C566DF" w:rsidRPr="003B2B4C" w:rsidRDefault="005B32C5">
      <w:pPr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五、結語</w:t>
      </w:r>
    </w:p>
    <w:p w14:paraId="789BCFF7" w14:textId="5EB0A44B" w:rsidR="00C566DF" w:rsidRPr="003B2B4C" w:rsidRDefault="005B32C5" w:rsidP="00A40D0F">
      <w:pPr>
        <w:spacing w:before="240" w:after="240"/>
        <w:ind w:firstLine="720"/>
        <w:jc w:val="both"/>
        <w:rPr>
          <w:rFonts w:ascii="Times New Roman" w:eastAsia="DFKai-SB" w:hAnsi="Times New Roman" w:cs="Times New Roman"/>
          <w:sz w:val="24"/>
          <w:szCs w:val="24"/>
        </w:rPr>
      </w:pPr>
      <w:r w:rsidRPr="003B2B4C">
        <w:rPr>
          <w:rFonts w:ascii="Times New Roman" w:eastAsia="DFKai-SB" w:hAnsi="Times New Roman" w:cs="Times New Roman"/>
          <w:sz w:val="24"/>
          <w:szCs w:val="24"/>
        </w:rPr>
        <w:t>在這項專案中，我們專注於</w:t>
      </w:r>
      <w:r w:rsidR="002E1C6F">
        <w:rPr>
          <w:rFonts w:ascii="Times New Roman" w:eastAsia="DFKai-SB" w:hAnsi="Times New Roman" w:cs="Times New Roman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居住環境的資料，透過加密和隱私保護來評估他們的生活水準。首先使用自訂的資料交換函數，有效地對資料進行交換，增強了隱私保護的同時，保留了統計特性，減少了個體識別的風險</w:t>
      </w:r>
      <w:r w:rsidR="00836D48" w:rsidRPr="003B2B4C">
        <w:rPr>
          <w:rFonts w:ascii="Times New Roman" w:eastAsia="DFKai-SB" w:hAnsi="Times New Roman" w:cs="Times New Roman"/>
          <w:sz w:val="24"/>
          <w:szCs w:val="24"/>
        </w:rPr>
        <w:t>；</w:t>
      </w:r>
      <w:r w:rsidRPr="003B2B4C">
        <w:rPr>
          <w:rFonts w:ascii="Times New Roman" w:eastAsia="DFKai-SB" w:hAnsi="Times New Roman" w:cs="Times New Roman"/>
          <w:sz w:val="24"/>
          <w:szCs w:val="24"/>
        </w:rPr>
        <w:t>此外，針對三項特別資料，添加了雜訊，使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更具多樣性和不可預測性。這些處理不僅提升了資料的安全性，也確保了分析的有效性</w:t>
      </w:r>
      <w:r w:rsidR="00836D48" w:rsidRPr="003B2B4C">
        <w:rPr>
          <w:rFonts w:ascii="Times New Roman" w:eastAsia="DFKai-SB" w:hAnsi="Times New Roman" w:cs="Times New Roman"/>
          <w:sz w:val="24"/>
          <w:szCs w:val="24"/>
        </w:rPr>
        <w:t>，</w:t>
      </w:r>
      <w:r w:rsidRPr="003B2B4C">
        <w:rPr>
          <w:rFonts w:ascii="Times New Roman" w:eastAsia="DFKai-SB" w:hAnsi="Times New Roman" w:cs="Times New Roman"/>
          <w:sz w:val="24"/>
          <w:szCs w:val="24"/>
        </w:rPr>
        <w:t>最終的結果顯示，經過加密和雜訊處理後的預測結果與未處理資料差異不大，表明我們的方法在保護隱私的同時，依然能夠有效支持生活水準的評估。這項專案展現了如何在保護個人隱私的背景下，利用資料為社會問題提供見解，</w:t>
      </w:r>
      <w:r w:rsidR="00C44E0E" w:rsidRPr="003B2B4C">
        <w:rPr>
          <w:rFonts w:ascii="Times New Roman" w:eastAsia="DFKai-SB" w:hAnsi="Times New Roman" w:cs="Times New Roman"/>
          <w:sz w:val="24"/>
          <w:szCs w:val="24"/>
        </w:rPr>
        <w:t>更</w:t>
      </w:r>
      <w:r w:rsidRPr="003B2B4C">
        <w:rPr>
          <w:rFonts w:ascii="Times New Roman" w:eastAsia="DFKai-SB" w:hAnsi="Times New Roman" w:cs="Times New Roman"/>
          <w:sz w:val="24"/>
          <w:szCs w:val="24"/>
        </w:rPr>
        <w:t>為改善</w:t>
      </w:r>
      <w:r w:rsidR="002E1C6F">
        <w:rPr>
          <w:rFonts w:ascii="Times New Roman" w:eastAsia="DFKai-SB" w:hAnsi="Times New Roman" w:cs="Times New Roman"/>
          <w:sz w:val="24"/>
          <w:szCs w:val="24"/>
        </w:rPr>
        <w:t>銀髮族</w:t>
      </w:r>
      <w:r w:rsidRPr="003B2B4C">
        <w:rPr>
          <w:rFonts w:ascii="Times New Roman" w:eastAsia="DFKai-SB" w:hAnsi="Times New Roman" w:cs="Times New Roman"/>
          <w:sz w:val="24"/>
          <w:szCs w:val="24"/>
        </w:rPr>
        <w:t>的生活品質提供</w:t>
      </w:r>
      <w:r w:rsidR="00D06C19">
        <w:rPr>
          <w:rFonts w:ascii="Times New Roman" w:eastAsia="DFKai-SB" w:hAnsi="Times New Roman" w:cs="Times New Roman"/>
          <w:sz w:val="24"/>
          <w:szCs w:val="24"/>
        </w:rPr>
        <w:t>資料</w:t>
      </w:r>
      <w:r w:rsidRPr="003B2B4C">
        <w:rPr>
          <w:rFonts w:ascii="Times New Roman" w:eastAsia="DFKai-SB" w:hAnsi="Times New Roman" w:cs="Times New Roman"/>
          <w:sz w:val="24"/>
          <w:szCs w:val="24"/>
        </w:rPr>
        <w:t>支撐</w:t>
      </w:r>
      <w:r w:rsidR="00836D48" w:rsidRPr="003B2B4C">
        <w:rPr>
          <w:rFonts w:ascii="Times New Roman" w:eastAsia="DFKai-SB" w:hAnsi="Times New Roman" w:cs="Times New Roman"/>
          <w:sz w:val="24"/>
          <w:szCs w:val="24"/>
        </w:rPr>
        <w:t>。</w:t>
      </w:r>
    </w:p>
    <w:sectPr w:rsidR="00C566DF" w:rsidRPr="003B2B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A494451B-5E72-4D09-BF1E-F3B107A891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5489F70-DA9C-4863-A10A-2C44E746C3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6A22177-D00F-4CCC-9EF7-AD7ECA0AB3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D1A7F"/>
    <w:multiLevelType w:val="multilevel"/>
    <w:tmpl w:val="5DA876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3245391"/>
    <w:multiLevelType w:val="multilevel"/>
    <w:tmpl w:val="42E258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AB93214"/>
    <w:multiLevelType w:val="multilevel"/>
    <w:tmpl w:val="ED8C9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BC66BBB"/>
    <w:multiLevelType w:val="multilevel"/>
    <w:tmpl w:val="528E98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62F1A7C"/>
    <w:multiLevelType w:val="multilevel"/>
    <w:tmpl w:val="67222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2A04FCD"/>
    <w:multiLevelType w:val="multilevel"/>
    <w:tmpl w:val="83A6EB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E807831"/>
    <w:multiLevelType w:val="multilevel"/>
    <w:tmpl w:val="7CB82A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F93BD3"/>
    <w:multiLevelType w:val="multilevel"/>
    <w:tmpl w:val="8B98D2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36641421">
    <w:abstractNumId w:val="6"/>
  </w:num>
  <w:num w:numId="2" w16cid:durableId="1249272584">
    <w:abstractNumId w:val="1"/>
  </w:num>
  <w:num w:numId="3" w16cid:durableId="34081228">
    <w:abstractNumId w:val="7"/>
  </w:num>
  <w:num w:numId="4" w16cid:durableId="869336710">
    <w:abstractNumId w:val="2"/>
  </w:num>
  <w:num w:numId="5" w16cid:durableId="1386368030">
    <w:abstractNumId w:val="5"/>
  </w:num>
  <w:num w:numId="6" w16cid:durableId="1990866453">
    <w:abstractNumId w:val="4"/>
  </w:num>
  <w:num w:numId="7" w16cid:durableId="2106532501">
    <w:abstractNumId w:val="0"/>
  </w:num>
  <w:num w:numId="8" w16cid:durableId="1082288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6DF"/>
    <w:rsid w:val="000429DA"/>
    <w:rsid w:val="000614CA"/>
    <w:rsid w:val="00122325"/>
    <w:rsid w:val="001D7E76"/>
    <w:rsid w:val="001E2D3A"/>
    <w:rsid w:val="002124F8"/>
    <w:rsid w:val="0021678D"/>
    <w:rsid w:val="00224F62"/>
    <w:rsid w:val="002535FE"/>
    <w:rsid w:val="00273DAC"/>
    <w:rsid w:val="002A06FA"/>
    <w:rsid w:val="002C4988"/>
    <w:rsid w:val="002E1C6F"/>
    <w:rsid w:val="002E1D62"/>
    <w:rsid w:val="002E78A6"/>
    <w:rsid w:val="00330A3B"/>
    <w:rsid w:val="003332C8"/>
    <w:rsid w:val="003751EA"/>
    <w:rsid w:val="003A5DC1"/>
    <w:rsid w:val="003B2B4C"/>
    <w:rsid w:val="00404BFA"/>
    <w:rsid w:val="00430563"/>
    <w:rsid w:val="00431B9A"/>
    <w:rsid w:val="00450070"/>
    <w:rsid w:val="004C78CB"/>
    <w:rsid w:val="004E522A"/>
    <w:rsid w:val="004E7D8F"/>
    <w:rsid w:val="00532977"/>
    <w:rsid w:val="005B32C5"/>
    <w:rsid w:val="005B46BF"/>
    <w:rsid w:val="005B5748"/>
    <w:rsid w:val="005E2AE2"/>
    <w:rsid w:val="005E55F1"/>
    <w:rsid w:val="00612F5F"/>
    <w:rsid w:val="00622A79"/>
    <w:rsid w:val="00672624"/>
    <w:rsid w:val="00672D55"/>
    <w:rsid w:val="006B4AC8"/>
    <w:rsid w:val="006F0424"/>
    <w:rsid w:val="00836D48"/>
    <w:rsid w:val="00845277"/>
    <w:rsid w:val="0086510C"/>
    <w:rsid w:val="008D3936"/>
    <w:rsid w:val="008F0775"/>
    <w:rsid w:val="00935FFC"/>
    <w:rsid w:val="00A13891"/>
    <w:rsid w:val="00A40D0F"/>
    <w:rsid w:val="00B15919"/>
    <w:rsid w:val="00B17C2A"/>
    <w:rsid w:val="00B35F21"/>
    <w:rsid w:val="00B90E4D"/>
    <w:rsid w:val="00BA6DC0"/>
    <w:rsid w:val="00BA6F2D"/>
    <w:rsid w:val="00BB24F1"/>
    <w:rsid w:val="00BC2BDB"/>
    <w:rsid w:val="00C15809"/>
    <w:rsid w:val="00C44E0E"/>
    <w:rsid w:val="00C566DF"/>
    <w:rsid w:val="00CA2376"/>
    <w:rsid w:val="00CE445C"/>
    <w:rsid w:val="00CE6BE0"/>
    <w:rsid w:val="00CF19E3"/>
    <w:rsid w:val="00D06C19"/>
    <w:rsid w:val="00D36CFF"/>
    <w:rsid w:val="00D60F62"/>
    <w:rsid w:val="00DA214C"/>
    <w:rsid w:val="00DD614F"/>
    <w:rsid w:val="00DD6D81"/>
    <w:rsid w:val="00DF45F8"/>
    <w:rsid w:val="00E83AED"/>
    <w:rsid w:val="00EB1187"/>
    <w:rsid w:val="00F2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8E86C7"/>
  <w15:docId w15:val="{CD0985C7-F287-4337-BA89-5CACFA312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6F04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">
    <w:name w:val="List Table 1 Light"/>
    <w:basedOn w:val="TableNormal"/>
    <w:uiPriority w:val="46"/>
    <w:rsid w:val="006F04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532977"/>
    <w:pPr>
      <w:ind w:leftChars="200" w:left="480"/>
    </w:pPr>
  </w:style>
  <w:style w:type="table" w:styleId="PlainTable3">
    <w:name w:val="Plain Table 3"/>
    <w:basedOn w:val="TableNormal"/>
    <w:uiPriority w:val="43"/>
    <w:rsid w:val="0021678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86510C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7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95E3F-742E-4A1B-A13B-1058F1B53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1440</Words>
  <Characters>1744</Characters>
  <Application>Microsoft Office Word</Application>
  <DocSecurity>0</DocSecurity>
  <Lines>116</Lines>
  <Paragraphs>132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黃郁晴</dc:creator>
  <cp:lastModifiedBy>BENNY CHANG</cp:lastModifiedBy>
  <cp:revision>26</cp:revision>
  <dcterms:created xsi:type="dcterms:W3CDTF">2024-10-28T08:04:00Z</dcterms:created>
  <dcterms:modified xsi:type="dcterms:W3CDTF">2024-10-28T08:25:00Z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7fac52cbae7d69de05eb581bc99f98cbbe4b78620ff2d302a5bd417e72267bd8</vt:lpwstr>
  </property>
</Properties>
</file>