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pPr>
      <w:r>
        <w:rPr>
          <w:rFonts w:ascii="Calibri" w:cs="Calibri" w:eastAsia="Calibri" w:hAnsi="Calibri"/>
          <w:b/>
          <w:bCs/>
          <w:color w:val="1F2A44"/>
          <w:sz w:val="40"/>
          <w:szCs w:val="40"/>
        </w:rPr>
        <w:t xml:space="preserve">AUDITORIA DE INTEGRIDADE DE DADOS</w:t>
      </w:r>
    </w:p>
    <w:p>
      <w:pPr>
        <w:spacing w:after="300"/>
      </w:pPr>
      <w:r>
        <w:rPr>
          <w:rFonts w:ascii="Calibri" w:cs="Calibri" w:eastAsia="Calibri" w:hAnsi="Calibri"/>
          <w:color w:val="44526B"/>
          <w:sz w:val="26"/>
          <w:szCs w:val="26"/>
        </w:rPr>
        <w:t xml:space="preserve">Ficheiros-fonte vs. Plataforma — todas as entidades</w:t>
      </w:r>
    </w:p>
    <w:p>
      <w:pPr>
        <w:spacing w:after="60"/>
      </w:pPr>
      <w:r>
        <w:rPr>
          <w:rFonts w:ascii="Calibri" w:cs="Calibri" w:eastAsia="Calibri" w:hAnsi="Calibri"/>
          <w:sz w:val="21"/>
          <w:szCs w:val="21"/>
        </w:rPr>
        <w:t xml:space="preserve">Data: 29 de julho de 2026</w:t>
      </w:r>
    </w:p>
    <w:p>
      <w:pPr>
        <w:spacing w:after="60"/>
      </w:pPr>
      <w:r>
        <w:rPr>
          <w:rFonts w:ascii="Calibri" w:cs="Calibri" w:eastAsia="Calibri" w:hAnsi="Calibri"/>
          <w:sz w:val="21"/>
          <w:szCs w:val="21"/>
        </w:rPr>
        <w:t xml:space="preserve">Âmbito: Espaço Cidadão (ARTE), AT, ISS, CML, ADC</w:t>
      </w:r>
    </w:p>
    <w:p>
      <w:pPr>
        <w:spacing w:after="400"/>
      </w:pPr>
      <w:r>
        <w:rPr>
          <w:rFonts w:ascii="Calibri" w:cs="Calibri" w:eastAsia="Calibri" w:hAnsi="Calibri"/>
          <w:i/>
          <w:iCs/>
          <w:sz w:val="21"/>
          <w:szCs w:val="21"/>
        </w:rPr>
        <w:t xml:space="preserve">Motivação: um ficheiro de prova enviado pelo cliente revelou dados reais segmentados por canal que não apareciam na plataforma. Esta auditoria verifica, para todas as entidades, se os ficheiros Excel entregues correspondem exatamente ao que está na base de dados e ao que a plataforma mostra.</w:t>
      </w:r>
    </w:p>
    <w:p>
      <w:pPr>
        <w:pStyle w:val="Heading1"/>
        <w:spacing w:after="160" w:before="360"/>
      </w:pPr>
      <w:r>
        <w:rPr>
          <w:rFonts w:ascii="Calibri" w:cs="Calibri" w:eastAsia="Calibri" w:hAnsi="Calibri"/>
          <w:b/>
          <w:bCs/>
          <w:color w:val="1F2A44"/>
          <w:sz w:val="30"/>
          <w:szCs w:val="30"/>
        </w:rPr>
        <w:t xml:space="preserve">Resumo Executivo</w:t>
      </w:r>
    </w:p>
    <w:p>
      <w:pPr>
        <w:spacing w:after="140" w:line="276"/>
      </w:pPr>
      <w:r>
        <w:rPr>
          <w:rFonts w:ascii="Calibri" w:cs="Calibri" w:eastAsia="Calibri" w:hAnsi="Calibri"/>
          <w:sz w:val="21"/>
          <w:szCs w:val="21"/>
        </w:rPr>
        <w:t xml:space="preserve">A auditoria confirmou o problema original (segmentação por canal do questionário principal) e, ao recontar cada ficheiro-fonte contra a base de dados, encontrou mais três problemas reais de dados — dois deles bastante maiores: duas das cinco entidades tinham 61% e 73% de linhas duplicadas a mais numa das suas fontes, por os scripts de ingestão não removerem corretamente os dados da corrida anterior antes de inserir os novos.</w:t>
      </w:r>
    </w:p>
    <w:p>
      <w:pPr>
        <w:spacing w:after="140" w:line="276"/>
      </w:pPr>
      <w:r>
        <w:rPr>
          <w:rFonts w:ascii="Calibri" w:cs="Calibri" w:eastAsia="Calibri" w:hAnsi="Calibri"/>
          <w:sz w:val="21"/>
          <w:szCs w:val="21"/>
        </w:rPr>
        <w:t xml:space="preserve">Todos os problemas de dados encontrados foram corrigidos diretamente na base de dados durante esta auditoria, e os dois scripts de ingestão responsáveis pela duplicação foram corrigidos para que reingestões futuras não voltem a duplicar. Foram também encontradas duas inconsistências no Catálogo de Serviços relacionadas com o filtro de canal, que ficam descritas para decisão (não foram alteradas sem confirmação, por mudarem o que a página mostra).</w:t>
      </w:r>
    </w:p>
    <w:tbl>
      <w:tblPr>
        <w:tblW w:type="dxa" w:w="9350"/>
        <w:tblBorders>
          <w:top w:val="single" w:color="C9D6E3" w:sz="4"/>
          <w:left w:val="single" w:color="C9D6E3" w:sz="4"/>
          <w:bottom w:val="single" w:color="C9D6E3" w:sz="4"/>
          <w:right w:val="single" w:color="C9D6E3" w:sz="4"/>
          <w:insideH w:val="single" w:color="auto" w:sz="4"/>
          <w:insideV w:val="single" w:color="auto" w:sz="4"/>
        </w:tblBorders>
      </w:tblPr>
      <w:tblGrid>
        <w:gridCol w:w="9350"/>
      </w:tblGrid>
      <w:tr>
        <w:tc>
          <w:tcPr>
            <w:tcW w:type="dxa" w:w="9350"/>
            <w:shd w:fill="EAF0F4" w:val="clear"/>
            <w:tcMar>
              <w:top w:type="dxa" w:w="160"/>
              <w:left w:type="dxa" w:w="200"/>
              <w:bottom w:type="dxa" w:w="160"/>
              <w:right w:type="dxa" w:w="200"/>
            </w:tcMar>
          </w:tcPr>
          <w:p>
            <w:pPr>
              <w:spacing w:after="60"/>
            </w:pPr>
            <w:r>
              <w:rPr>
                <w:rFonts w:ascii="Calibri" w:cs="Calibri" w:eastAsia="Calibri" w:hAnsi="Calibri"/>
                <w:b/>
                <w:bCs/>
                <w:sz w:val="20"/>
                <w:szCs w:val="20"/>
              </w:rPr>
              <w:t xml:space="preserve">Números-chave</w:t>
            </w:r>
          </w:p>
          <w:p>
            <w:pPr>
              <w:spacing w:after="30"/>
            </w:pPr>
            <w:r>
              <w:rPr>
                <w:rFonts w:ascii="Calibri" w:cs="Calibri" w:eastAsia="Calibri" w:hAnsi="Calibri"/>
                <w:sz w:val="19"/>
                <w:szCs w:val="19"/>
              </w:rPr>
              <w:t xml:space="preserve">• 3 problemas de dados confirmados e corrigidos na base de dados (991 linhas duplicadas removidas + 4 linhas em falta reinseridas)</w:t>
            </w:r>
          </w:p>
          <w:p>
            <w:pPr>
              <w:spacing w:after="30"/>
            </w:pPr>
            <w:r>
              <w:rPr>
                <w:rFonts w:ascii="Calibri" w:cs="Calibri" w:eastAsia="Calibri" w:hAnsi="Calibri"/>
                <w:sz w:val="19"/>
                <w:szCs w:val="19"/>
              </w:rPr>
              <w:t xml:space="preserve">• 2 scripts de ingestão corrigidos para não voltarem a duplicar em reingestões futuras</w:t>
            </w:r>
          </w:p>
          <w:p>
            <w:pPr>
              <w:spacing w:after="30"/>
            </w:pPr>
            <w:r>
              <w:rPr>
                <w:rFonts w:ascii="Calibri" w:cs="Calibri" w:eastAsia="Calibri" w:hAnsi="Calibri"/>
                <w:sz w:val="19"/>
                <w:szCs w:val="19"/>
              </w:rPr>
              <w:t xml:space="preserve">• 2 inconsistências de filtro de canal encontradas no Catálogo de Serviços — pendentes de decisão</w:t>
            </w:r>
          </w:p>
          <w:p>
            <w:r>
              <w:rPr>
                <w:rFonts w:ascii="Calibri" w:cs="Calibri" w:eastAsia="Calibri" w:hAnsi="Calibri"/>
                <w:sz w:val="19"/>
                <w:szCs w:val="19"/>
              </w:rPr>
              <w:t xml:space="preserve">• 6 observações de risco operacional / âmbito, sem ação imediata necessária</w:t>
            </w:r>
          </w:p>
        </w:tc>
      </w:tr>
    </w:tbl>
    <w:p>
      <w:pPr>
        <w:pStyle w:val="Heading2"/>
        <w:spacing w:after="120" w:before="280"/>
      </w:pPr>
      <w:r>
        <w:rPr>
          <w:rFonts w:ascii="Calibri" w:cs="Calibri" w:eastAsia="Calibri" w:hAnsi="Calibri"/>
          <w:b/>
          <w:bCs/>
          <w:color w:val="1F2A44"/>
          <w:sz w:val="24"/>
          <w:szCs w:val="24"/>
        </w:rPr>
        <w:t xml:space="preserve">Tabela-resumo por componente auditado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50"/>
      </w:tblGrid>
      <w:tr>
        <w:trPr>
          <w:tblHeader/>
        </w:trPr>
        <w:tc>
          <w:tcPr>
            <w:tcW w:type="auto" w:w="0"/>
            <w:shd w:fill="F2F2F2" w:val="clear"/>
            <w:tcMar>
              <w:top w:type="dxa" w:w="100"/>
              <w:left w:type="dxa" w:w="120"/>
              <w:bottom w:type="dxa" w:w="100"/>
              <w:right w:type="dxa" w:w="120"/>
            </w:tcMar>
          </w:tcPr>
          <w:p>
            <w:r>
              <w:rPr>
                <w:rFonts w:ascii="Calibri" w:cs="Calibri" w:eastAsia="Calibri" w:hAnsi="Calibri"/>
                <w:b/>
                <w:bCs/>
                <w:sz w:val="19"/>
                <w:szCs w:val="19"/>
              </w:rPr>
              <w:t xml:space="preserve">Entidade / componente</w:t>
            </w:r>
          </w:p>
        </w:tc>
        <w:tc>
          <w:tcPr>
            <w:tcW w:type="auto" w:w="0"/>
            <w:shd w:fill="F2F2F2" w:val="clear"/>
            <w:tcMar>
              <w:top w:type="dxa" w:w="100"/>
              <w:left w:type="dxa" w:w="120"/>
              <w:bottom w:type="dxa" w:w="100"/>
              <w:right w:type="dxa" w:w="120"/>
            </w:tcMar>
          </w:tcPr>
          <w:p>
            <w:r>
              <w:rPr>
                <w:rFonts w:ascii="Calibri" w:cs="Calibri" w:eastAsia="Calibri" w:hAnsi="Calibri"/>
                <w:b/>
                <w:bCs/>
                <w:sz w:val="19"/>
                <w:szCs w:val="19"/>
              </w:rPr>
              <w:t xml:space="preserve">O que foi verificado</w:t>
            </w:r>
          </w:p>
        </w:tc>
        <w:tc>
          <w:tcPr>
            <w:tcW w:type="auto" w:w="0"/>
            <w:shd w:fill="F2F2F2" w:val="clear"/>
            <w:tcMar>
              <w:top w:type="dxa" w:w="100"/>
              <w:left w:type="dxa" w:w="120"/>
              <w:bottom w:type="dxa" w:w="100"/>
              <w:right w:type="dxa" w:w="120"/>
            </w:tcMar>
          </w:tcPr>
          <w:p>
            <w:r>
              <w:rPr>
                <w:rFonts w:ascii="Calibri" w:cs="Calibri" w:eastAsia="Calibri" w:hAnsi="Calibri"/>
                <w:b/>
                <w:bCs/>
                <w:sz w:val="19"/>
                <w:szCs w:val="19"/>
              </w:rPr>
              <w:t xml:space="preserve">Resultado</w:t>
            </w:r>
          </w:p>
        </w:tc>
      </w:tr>
      <w:tr>
        <w:tc>
          <w:tcPr>
            <w:tcW w:type="auto" w:w="0"/>
            <w:tcMar>
              <w:top w:type="dxa" w:w="100"/>
              <w:left w:type="dxa" w:w="120"/>
              <w:bottom w:type="dxa" w:w="100"/>
              <w:right w:type="dxa" w:w="120"/>
            </w:tcMar>
          </w:tcPr>
          <w:p>
            <w:pPr>
              <w:spacing w:after="40"/>
            </w:pPr>
            <w:r>
              <w:rPr>
                <w:rFonts w:ascii="Calibri" w:cs="Calibri" w:eastAsia="Calibri" w:hAnsi="Calibri"/>
                <w:b w:val="false"/>
                <w:bCs w:val="false"/>
                <w:sz w:val="19"/>
                <w:szCs w:val="19"/>
              </w:rPr>
              <w:t xml:space="preserve">Questionário ARTE/AT/ISS</w:t>
            </w:r>
          </w:p>
          <w:p>
            <w:pPr>
              <w:spacing w:after="40"/>
            </w:pPr>
            <w:r>
              <w:rPr>
                <w:rFonts w:ascii="Calibri" w:cs="Calibri" w:eastAsia="Calibri" w:hAnsi="Calibri"/>
                <w:b w:val="false"/>
                <w:bCs w:val="false"/>
                <w:sz w:val="19"/>
                <w:szCs w:val="19"/>
              </w:rPr>
              <w:t xml:space="preserve">(ingest_survey.py)</w:t>
            </w:r>
          </w:p>
        </w:tc>
        <w:tc>
          <w:tcPr>
            <w:tcW w:type="auto" w:w="0"/>
            <w:tcMar>
              <w:top w:type="dxa" w:w="100"/>
              <w:left w:type="dxa" w:w="120"/>
              <w:bottom w:type="dxa" w:w="100"/>
              <w:right w:type="dxa" w:w="120"/>
            </w:tcMar>
          </w:tcPr>
          <w:p>
            <w:pPr>
              <w:spacing w:after="40"/>
            </w:pPr>
            <w:r>
              <w:rPr>
                <w:rFonts w:ascii="Calibri" w:cs="Calibri" w:eastAsia="Calibri" w:hAnsi="Calibri"/>
                <w:b w:val="false"/>
                <w:bCs w:val="false"/>
                <w:sz w:val="19"/>
                <w:szCs w:val="19"/>
              </w:rPr>
              <w:t xml:space="preserve">Recontagem completa do ficheiro-fonte vs. medições em BD, para todos os 21 indicadores × 3 entidades</w:t>
            </w:r>
          </w:p>
        </w:tc>
        <w:tc>
          <w:tcPr>
            <w:tcW w:type="auto" w:w="0"/>
            <w:tcMar>
              <w:top w:type="dxa" w:w="100"/>
              <w:left w:type="dxa" w:w="120"/>
              <w:bottom w:type="dxa" w:w="100"/>
              <w:right w:type="dxa" w:w="120"/>
            </w:tcMar>
          </w:tcPr>
          <w:p>
            <w:pPr>
              <w:spacing w:after="40"/>
            </w:pPr>
            <w:r>
              <w:rPr>
                <w:rFonts w:ascii="Calibri" w:cs="Calibri" w:eastAsia="Calibri" w:hAnsi="Calibri"/>
                <w:b w:val="false"/>
                <w:bCs w:val="false"/>
                <w:sz w:val="19"/>
                <w:szCs w:val="19"/>
              </w:rPr>
              <w:t xml:space="preserve">ARTE e AT: exato.</w:t>
            </w:r>
          </w:p>
          <w:p>
            <w:pPr>
              <w:spacing w:after="40"/>
            </w:pPr>
            <w:r>
              <w:rPr>
                <w:rFonts w:ascii="Calibri" w:cs="Calibri" w:eastAsia="Calibri" w:hAnsi="Calibri"/>
                <w:b/>
                <w:bCs/>
                <w:sz w:val="19"/>
                <w:szCs w:val="19"/>
              </w:rPr>
              <w:t xml:space="preserve">ISS: gap de 4 linhas — CORRIGIDO</w:t>
            </w:r>
          </w:p>
        </w:tc>
      </w:tr>
      <w:tr>
        <w:tc>
          <w:tcPr>
            <w:tcW w:type="auto" w:w="0"/>
            <w:tcMar>
              <w:top w:type="dxa" w:w="100"/>
              <w:left w:type="dxa" w:w="120"/>
              <w:bottom w:type="dxa" w:w="100"/>
              <w:right w:type="dxa" w:w="120"/>
            </w:tcMar>
          </w:tcPr>
          <w:p>
            <w:pPr>
              <w:spacing w:after="40"/>
            </w:pPr>
            <w:r>
              <w:rPr>
                <w:rFonts w:ascii="Calibri" w:cs="Calibri" w:eastAsia="Calibri" w:hAnsi="Calibri"/>
                <w:b w:val="false"/>
                <w:bCs w:val="false"/>
                <w:sz w:val="19"/>
                <w:szCs w:val="19"/>
              </w:rPr>
              <w:t xml:space="preserve">ISS multi-canal</w:t>
            </w:r>
          </w:p>
          <w:p>
            <w:pPr>
              <w:spacing w:after="40"/>
            </w:pPr>
            <w:r>
              <w:rPr>
                <w:rFonts w:ascii="Calibri" w:cs="Calibri" w:eastAsia="Calibri" w:hAnsi="Calibri"/>
                <w:b w:val="false"/>
                <w:bCs w:val="false"/>
                <w:sz w:val="19"/>
                <w:szCs w:val="19"/>
              </w:rPr>
              <w:t xml:space="preserve">(ingest_iss_ux.py)</w:t>
            </w:r>
          </w:p>
        </w:tc>
        <w:tc>
          <w:tcPr>
            <w:tcW w:type="auto" w:w="0"/>
            <w:tcMar>
              <w:top w:type="dxa" w:w="100"/>
              <w:left w:type="dxa" w:w="120"/>
              <w:bottom w:type="dxa" w:w="100"/>
              <w:right w:type="dxa" w:w="120"/>
            </w:tcMar>
          </w:tcPr>
          <w:p>
            <w:pPr>
              <w:spacing w:after="40"/>
            </w:pPr>
            <w:r>
              <w:rPr>
                <w:rFonts w:ascii="Calibri" w:cs="Calibri" w:eastAsia="Calibri" w:hAnsi="Calibri"/>
                <w:b w:val="false"/>
                <w:bCs w:val="false"/>
                <w:sz w:val="19"/>
                <w:szCs w:val="19"/>
              </w:rPr>
              <w:t xml:space="preserve">Recontagem do ficheiro-fonte vs. BD; verificação de duplicados</w:t>
            </w:r>
          </w:p>
        </w:tc>
        <w:tc>
          <w:tcPr>
            <w:tcW w:type="auto" w:w="0"/>
            <w:tcMar>
              <w:top w:type="dxa" w:w="100"/>
              <w:left w:type="dxa" w:w="120"/>
              <w:bottom w:type="dxa" w:w="100"/>
              <w:right w:type="dxa" w:w="120"/>
            </w:tcMar>
          </w:tcPr>
          <w:p>
            <w:pPr>
              <w:spacing w:after="40"/>
            </w:pPr>
            <w:r>
              <w:rPr>
                <w:rFonts w:ascii="Calibri" w:cs="Calibri" w:eastAsia="Calibri" w:hAnsi="Calibri"/>
                <w:b/>
                <w:bCs/>
                <w:sz w:val="19"/>
                <w:szCs w:val="19"/>
              </w:rPr>
              <w:t xml:space="preserve">486 linhas duplicadas (73% a mais) — CORRIGIDO. Script também corrigido.</w:t>
            </w:r>
          </w:p>
        </w:tc>
      </w:tr>
      <w:tr>
        <w:tc>
          <w:tcPr>
            <w:tcW w:type="auto" w:w="0"/>
            <w:tcMar>
              <w:top w:type="dxa" w:w="100"/>
              <w:left w:type="dxa" w:w="120"/>
              <w:bottom w:type="dxa" w:w="100"/>
              <w:right w:type="dxa" w:w="120"/>
            </w:tcMar>
          </w:tcPr>
          <w:p>
            <w:pPr>
              <w:spacing w:after="40"/>
            </w:pPr>
            <w:r>
              <w:rPr>
                <w:rFonts w:ascii="Calibri" w:cs="Calibri" w:eastAsia="Calibri" w:hAnsi="Calibri"/>
                <w:b w:val="false"/>
                <w:bCs w:val="false"/>
                <w:sz w:val="19"/>
                <w:szCs w:val="19"/>
              </w:rPr>
              <w:t xml:space="preserve">ADC</w:t>
            </w:r>
          </w:p>
          <w:p>
            <w:pPr>
              <w:spacing w:after="40"/>
            </w:pPr>
            <w:r>
              <w:rPr>
                <w:rFonts w:ascii="Calibri" w:cs="Calibri" w:eastAsia="Calibri" w:hAnsi="Calibri"/>
                <w:b w:val="false"/>
                <w:bCs w:val="false"/>
                <w:sz w:val="19"/>
                <w:szCs w:val="19"/>
              </w:rPr>
              <w:t xml:space="preserve">(ingest_adc.py)</w:t>
            </w:r>
          </w:p>
        </w:tc>
        <w:tc>
          <w:tcPr>
            <w:tcW w:type="auto" w:w="0"/>
            <w:tcMar>
              <w:top w:type="dxa" w:w="100"/>
              <w:left w:type="dxa" w:w="120"/>
              <w:bottom w:type="dxa" w:w="100"/>
              <w:right w:type="dxa" w:w="120"/>
            </w:tcMar>
          </w:tcPr>
          <w:p>
            <w:pPr>
              <w:spacing w:after="40"/>
            </w:pPr>
            <w:r>
              <w:rPr>
                <w:rFonts w:ascii="Calibri" w:cs="Calibri" w:eastAsia="Calibri" w:hAnsi="Calibri"/>
                <w:b w:val="false"/>
                <w:bCs w:val="false"/>
                <w:sz w:val="19"/>
                <w:szCs w:val="19"/>
              </w:rPr>
              <w:t xml:space="preserve">Recontagem do ficheiro-fonte vs. BD; verificação de duplicados</w:t>
            </w:r>
          </w:p>
        </w:tc>
        <w:tc>
          <w:tcPr>
            <w:tcW w:type="auto" w:w="0"/>
            <w:tcMar>
              <w:top w:type="dxa" w:w="100"/>
              <w:left w:type="dxa" w:w="120"/>
              <w:bottom w:type="dxa" w:w="100"/>
              <w:right w:type="dxa" w:w="120"/>
            </w:tcMar>
          </w:tcPr>
          <w:p>
            <w:pPr>
              <w:spacing w:after="40"/>
            </w:pPr>
            <w:r>
              <w:rPr>
                <w:rFonts w:ascii="Calibri" w:cs="Calibri" w:eastAsia="Calibri" w:hAnsi="Calibri"/>
                <w:b/>
                <w:bCs/>
                <w:sz w:val="19"/>
                <w:szCs w:val="19"/>
              </w:rPr>
              <w:t xml:space="preserve">505 linhas duplicadas (61% a mais) — CORRIGIDO. Script também corrigido.</w:t>
            </w:r>
          </w:p>
        </w:tc>
      </w:tr>
      <w:tr>
        <w:tc>
          <w:tcPr>
            <w:tcW w:type="auto" w:w="0"/>
            <w:tcMar>
              <w:top w:type="dxa" w:w="100"/>
              <w:left w:type="dxa" w:w="120"/>
              <w:bottom w:type="dxa" w:w="100"/>
              <w:right w:type="dxa" w:w="120"/>
            </w:tcMar>
          </w:tcPr>
          <w:p>
            <w:pPr>
              <w:spacing w:after="40"/>
            </w:pPr>
            <w:r>
              <w:rPr>
                <w:rFonts w:ascii="Calibri" w:cs="Calibri" w:eastAsia="Calibri" w:hAnsi="Calibri"/>
                <w:b w:val="false"/>
                <w:bCs w:val="false"/>
                <w:sz w:val="19"/>
                <w:szCs w:val="19"/>
              </w:rPr>
              <w:t xml:space="preserve">CML operacional</w:t>
            </w:r>
          </w:p>
          <w:p>
            <w:pPr>
              <w:spacing w:after="40"/>
            </w:pPr>
            <w:r>
              <w:rPr>
                <w:rFonts w:ascii="Calibri" w:cs="Calibri" w:eastAsia="Calibri" w:hAnsi="Calibri"/>
                <w:b w:val="false"/>
                <w:bCs w:val="false"/>
                <w:sz w:val="19"/>
                <w:szCs w:val="19"/>
              </w:rPr>
              <w:t xml:space="preserve">(3 scripts + migrations manuais)</w:t>
            </w:r>
          </w:p>
        </w:tc>
        <w:tc>
          <w:tcPr>
            <w:tcW w:type="auto" w:w="0"/>
            <w:tcMar>
              <w:top w:type="dxa" w:w="100"/>
              <w:left w:type="dxa" w:w="120"/>
              <w:bottom w:type="dxa" w:w="100"/>
              <w:right w:type="dxa" w:w="120"/>
            </w:tcMar>
          </w:tcPr>
          <w:p>
            <w:pPr>
              <w:spacing w:after="40"/>
            </w:pPr>
            <w:r>
              <w:rPr>
                <w:rFonts w:ascii="Calibri" w:cs="Calibri" w:eastAsia="Calibri" w:hAnsi="Calibri"/>
                <w:b w:val="false"/>
                <w:bCs w:val="false"/>
                <w:sz w:val="19"/>
                <w:szCs w:val="19"/>
              </w:rPr>
              <w:t xml:space="preserve">Recontagem do ficheiro-fonte vs. BD; verificação de duplicados</w:t>
            </w:r>
          </w:p>
        </w:tc>
        <w:tc>
          <w:tcPr>
            <w:tcW w:type="auto" w:w="0"/>
            <w:tcMar>
              <w:top w:type="dxa" w:w="100"/>
              <w:left w:type="dxa" w:w="120"/>
              <w:bottom w:type="dxa" w:w="100"/>
              <w:right w:type="dxa" w:w="120"/>
            </w:tcMar>
          </w:tcPr>
          <w:p>
            <w:pPr>
              <w:spacing w:after="40"/>
            </w:pPr>
            <w:r>
              <w:rPr>
                <w:rFonts w:ascii="Calibri" w:cs="Calibri" w:eastAsia="Calibri" w:hAnsi="Calibri"/>
                <w:b w:val="false"/>
                <w:bCs w:val="false"/>
                <w:sz w:val="19"/>
                <w:szCs w:val="19"/>
              </w:rPr>
              <w:t xml:space="preserve">Sem duplicados. Indicadores cobertos pelos scripts batem certo. Achados de proveniência (ver secção 3).</w:t>
            </w:r>
          </w:p>
        </w:tc>
      </w:tr>
      <w:tr>
        <w:tc>
          <w:tcPr>
            <w:tcW w:type="auto" w:w="0"/>
            <w:tcMar>
              <w:top w:type="dxa" w:w="100"/>
              <w:left w:type="dxa" w:w="120"/>
              <w:bottom w:type="dxa" w:w="100"/>
              <w:right w:type="dxa" w:w="120"/>
            </w:tcMar>
          </w:tcPr>
          <w:p>
            <w:pPr>
              <w:spacing w:after="40"/>
            </w:pPr>
            <w:r>
              <w:rPr>
                <w:rFonts w:ascii="Calibri" w:cs="Calibri" w:eastAsia="Calibri" w:hAnsi="Calibri"/>
                <w:b w:val="false"/>
                <w:bCs w:val="false"/>
                <w:sz w:val="19"/>
                <w:szCs w:val="19"/>
              </w:rPr>
              <w:t xml:space="preserve">Frontend</w:t>
            </w:r>
          </w:p>
          <w:p>
            <w:pPr>
              <w:spacing w:after="40"/>
            </w:pPr>
            <w:r>
              <w:rPr>
                <w:rFonts w:ascii="Calibri" w:cs="Calibri" w:eastAsia="Calibri" w:hAnsi="Calibri"/>
                <w:b w:val="false"/>
                <w:bCs w:val="false"/>
                <w:sz w:val="19"/>
                <w:szCs w:val="19"/>
              </w:rPr>
              <w:t xml:space="preserve">(measurements.ts, dashboardData.ts, catálogo, panorama)</w:t>
            </w:r>
          </w:p>
        </w:tc>
        <w:tc>
          <w:tcPr>
            <w:tcW w:type="auto" w:w="0"/>
            <w:tcMar>
              <w:top w:type="dxa" w:w="100"/>
              <w:left w:type="dxa" w:w="120"/>
              <w:bottom w:type="dxa" w:w="100"/>
              <w:right w:type="dxa" w:w="120"/>
            </w:tcMar>
          </w:tcPr>
          <w:p>
            <w:pPr>
              <w:spacing w:after="40"/>
            </w:pPr>
            <w:r>
              <w:rPr>
                <w:rFonts w:ascii="Calibri" w:cs="Calibri" w:eastAsia="Calibri" w:hAnsi="Calibri"/>
                <w:b w:val="false"/>
                <w:bCs w:val="false"/>
                <w:sz w:val="19"/>
                <w:szCs w:val="19"/>
              </w:rPr>
              <w:t xml:space="preserve">Revisão de toda a lógica de agregação/filtro por canal e geografia</w:t>
            </w:r>
          </w:p>
        </w:tc>
        <w:tc>
          <w:tcPr>
            <w:tcW w:type="auto" w:w="0"/>
            <w:tcMar>
              <w:top w:type="dxa" w:w="100"/>
              <w:left w:type="dxa" w:w="120"/>
              <w:bottom w:type="dxa" w:w="100"/>
              <w:right w:type="dxa" w:w="120"/>
            </w:tcMar>
          </w:tcPr>
          <w:p>
            <w:pPr>
              <w:spacing w:after="40"/>
            </w:pPr>
            <w:r>
              <w:rPr>
                <w:rFonts w:ascii="Calibri" w:cs="Calibri" w:eastAsia="Calibri" w:hAnsi="Calibri"/>
                <w:b w:val="false"/>
                <w:bCs w:val="false"/>
                <w:sz w:val="19"/>
                <w:szCs w:val="19"/>
              </w:rPr>
              <w:t xml:space="preserve">2 inconsistências confirmadas no Catálogo de Serviços (ver secção 2)</w:t>
            </w:r>
          </w:p>
        </w:tc>
      </w:tr>
    </w:tbl>
    <w:p>
      <w:pPr>
        <w:pStyle w:val="Heading1"/>
        <w:spacing w:after="160" w:before="360"/>
      </w:pPr>
      <w:r>
        <w:rPr>
          <w:rFonts w:ascii="Calibri" w:cs="Calibri" w:eastAsia="Calibri" w:hAnsi="Calibri"/>
          <w:b/>
          <w:bCs/>
          <w:color w:val="1F2A44"/>
          <w:sz w:val="30"/>
          <w:szCs w:val="30"/>
        </w:rPr>
        <w:t xml:space="preserve">1. Metodologia</w:t>
      </w:r>
    </w:p>
    <w:p>
      <w:pPr>
        <w:spacing w:after="140" w:line="276"/>
      </w:pPr>
      <w:r>
        <w:rPr>
          <w:rFonts w:ascii="Calibri" w:cs="Calibri" w:eastAsia="Calibri" w:hAnsi="Calibri"/>
          <w:sz w:val="21"/>
          <w:szCs w:val="21"/>
        </w:rPr>
        <w:t xml:space="preserve">Para cada entidade, o script de ingestão real do repositório (scripts/ingest_*.py) foi executado em modo --report contra os ficheiros Excel entregues pelo cliente (agora consolidados em docs/data/), sem tocar na base de dados. Este modo recalcula, a partir do ficheiro-fonte, exatamente quantas linhas de medição deveriam existir, por indicador/canal/geografia. Esse número foi depois comparado, um a um, com o que está de facto em produção (Supabase), usando queries diretas às tabelas org_*.measurements.</w:t>
      </w:r>
    </w:p>
    <w:p>
      <w:pPr>
        <w:spacing w:after="140" w:line="276"/>
      </w:pPr>
      <w:r>
        <w:rPr>
          <w:rFonts w:ascii="Calibri" w:cs="Calibri" w:eastAsia="Calibri" w:hAnsi="Calibri"/>
          <w:sz w:val="21"/>
          <w:szCs w:val="21"/>
        </w:rPr>
        <w:t xml:space="preserve">Sempre que a contagem não batia certo, foi feita uma investigação linha-a-linha (por indicador e por serviço) até identificar exatamente que registos estavam a mais, a menos, ou com o valor errado — nunca uma correção "a olho".</w:t>
      </w:r>
    </w:p>
    <w:p>
      <w:pPr>
        <w:spacing w:after="140" w:line="276"/>
      </w:pPr>
      <w:r>
        <w:rPr>
          <w:rFonts w:ascii="Calibri" w:cs="Calibri" w:eastAsia="Calibri" w:hAnsi="Calibri"/>
          <w:sz w:val="21"/>
          <w:szCs w:val="21"/>
        </w:rPr>
        <w:t xml:space="preserve">Para o código do frontend (a camada que decide o que aparece no ecrã a partir da base de dados), foi feita uma revisão de todos os ficheiros que agregam ou filtram medições por canal/geografia, e comparados os valores reais de canal/geo_level existentes na base de dados contra os que cada componente sabe tratar.</w:t>
      </w:r>
    </w:p>
    <w:p>
      <w:pPr>
        <w:spacing w:after="140" w:line="276"/>
      </w:pPr>
      <w:r>
        <w:rPr>
          <w:rFonts w:ascii="Calibri" w:cs="Calibri" w:eastAsia="Calibri" w:hAnsi="Calibri"/>
          <w:sz w:val="21"/>
          <w:szCs w:val="21"/>
        </w:rPr>
        <w:t xml:space="preserve">Não foi possível, nesta passagem, recalcular a partir do zero os dados que entraram na plataforma por reconciliação manual caso-a-caso (compliance da CML/ADC, Monstros, reclamações — ver secção 3.6); foi apenas confirmado que não têm duplicados internos. Uma verificação completa desses dados exigiria repetir o trabalho de reconciliação original.</w:t>
      </w:r>
    </w:p>
    <w:p>
      <w:pPr>
        <w:pStyle w:val="Heading1"/>
        <w:spacing w:after="160" w:before="360"/>
      </w:pPr>
      <w:r>
        <w:rPr>
          <w:rFonts w:ascii="Calibri" w:cs="Calibri" w:eastAsia="Calibri" w:hAnsi="Calibri"/>
          <w:b/>
          <w:bCs/>
          <w:color w:val="1F2A44"/>
          <w:sz w:val="30"/>
          <w:szCs w:val="30"/>
        </w:rPr>
        <w:t xml:space="preserve">2. Inconsistências de Frontend — pendentes de decisão</w:t>
      </w:r>
    </w:p>
    <w:p>
      <w:pPr>
        <w:spacing w:after="140" w:line="276"/>
      </w:pPr>
      <w:r>
        <w:rPr>
          <w:rFonts w:ascii="Calibri" w:cs="Calibri" w:eastAsia="Calibri" w:hAnsi="Calibri"/>
          <w:sz w:val="21"/>
          <w:szCs w:val="21"/>
        </w:rPr>
        <w:t xml:space="preserve">Estas duas descobertas mudam o que a página mostra consoante a implementação escolhida — por isso não foram corrigidas sem confirmação, ao contrário dos problemas de dados da secção 3, que eram inequivocamente números errados.</w:t>
      </w:r>
    </w:p>
    <w:p>
      <w:pPr>
        <w:spacing w:after="80" w:before="260"/>
      </w:pPr>
      <w:r>
        <w:rPr>
          <w:rFonts w:ascii="Calibri" w:cs="Calibri" w:eastAsia="Calibri" w:hAnsi="Calibri"/>
          <w:b/>
          <w:bCs/>
          <w:color w:val="1F2A44"/>
          <w:sz w:val="22"/>
          <w:szCs w:val="22"/>
        </w:rPr>
        <w:t xml:space="preserve">2.1. </w:t>
      </w:r>
      <w:r>
        <w:rPr>
          <w:rFonts w:ascii="Calibri" w:cs="Calibri" w:eastAsia="Calibri" w:hAnsi="Calibri"/>
          <w:b/>
          <w:bCs/>
          <w:color w:val="1F2A44"/>
          <w:sz w:val="22"/>
          <w:szCs w:val="22"/>
        </w:rPr>
        <w:t xml:space="preserve">Detalhe do Serviço ignora por completo o filtro de canal</w:t>
      </w:r>
      <w:r>
        <w:t xml:space="preserve">  </w:t>
      </w:r>
      <w:r>
        <w:rPr>
          <w:rFonts w:ascii="Calibri" w:cs="Calibri" w:eastAsia="Calibri" w:hAnsi="Calibri"/>
          <w:b/>
          <w:bCs/>
          <w:color w:val="FFFFFF"/>
          <w:sz w:val="18"/>
          <w:szCs w:val="18"/>
          <w:shd w:fill="B3261E" w:val="clear"/>
        </w:rPr>
        <w:t xml:space="preserve"> [CONFIRMADO] </w:t>
      </w:r>
    </w:p>
    <w:p>
      <w:pPr>
        <w:spacing w:after="80" w:line="276"/>
      </w:pPr>
      <w:r>
        <w:rPr>
          <w:rFonts w:ascii="Calibri" w:cs="Calibri" w:eastAsia="Calibri" w:hAnsi="Calibri"/>
          <w:b/>
          <w:bCs/>
          <w:sz w:val="21"/>
          <w:szCs w:val="21"/>
        </w:rPr>
        <w:t xml:space="preserve">Ficheiro: </w:t>
      </w:r>
      <w:r>
        <w:rPr>
          <w:rFonts w:ascii="Calibri" w:cs="Calibri" w:eastAsia="Calibri" w:hAnsi="Calibri"/>
          <w:sz w:val="21"/>
          <w:szCs w:val="21"/>
        </w:rPr>
        <w:t xml:space="preserve">src/app/catalogo/[id]/page.tsx</w:t>
      </w:r>
    </w:p>
    <w:p>
      <w:pPr>
        <w:spacing w:after="80" w:line="276"/>
      </w:pPr>
      <w:r>
        <w:rPr>
          <w:rFonts w:ascii="Calibri" w:cs="Calibri" w:eastAsia="Calibri" w:hAnsi="Calibri"/>
          <w:b/>
          <w:bCs/>
          <w:sz w:val="21"/>
          <w:szCs w:val="21"/>
        </w:rPr>
        <w:t xml:space="preserve">O que acontece: </w:t>
      </w:r>
      <w:r>
        <w:rPr>
          <w:rFonts w:ascii="Calibri" w:cs="Calibri" w:eastAsia="Calibri" w:hAnsi="Calibri"/>
          <w:sz w:val="21"/>
          <w:szCs w:val="21"/>
        </w:rPr>
        <w:t xml:space="preserve">Ao selecionar um canal (ex.: "Presencial") no filtro do topo e depois abrir a página de detalhe de um serviço, todos os indicadores continuam a mostrar o valor de "Todos os canais" — a página nunca lê o canal selecionado. É o único ecrã da plataforma com este comportamento: o Dashboard, a página de detalhe do indicador e as Prioridades Temáticas respeitam o filtro corretamente.</w:t>
      </w:r>
    </w:p>
    <w:p>
      <w:pPr>
        <w:spacing w:after="80" w:line="276"/>
      </w:pPr>
      <w:r>
        <w:rPr>
          <w:rFonts w:ascii="Calibri" w:cs="Calibri" w:eastAsia="Calibri" w:hAnsi="Calibri"/>
          <w:b/>
          <w:bCs/>
          <w:sz w:val="21"/>
          <w:szCs w:val="21"/>
        </w:rPr>
        <w:t xml:space="preserve">Impacto: </w:t>
      </w:r>
      <w:r>
        <w:rPr>
          <w:rFonts w:ascii="Calibri" w:cs="Calibri" w:eastAsia="Calibri" w:hAnsi="Calibri"/>
          <w:sz w:val="21"/>
          <w:szCs w:val="21"/>
        </w:rPr>
        <w:t xml:space="preserve">Um utilizador que filtra por "Presencial" à espera de ver os números desse canal continua a ver o agregado de todos os canais, sem qualquer aviso de que o filtro não teve efeito nesta página.</w:t>
      </w:r>
    </w:p>
    <w:p>
      <w:pPr>
        <w:spacing w:after="80" w:line="276"/>
      </w:pPr>
      <w:r>
        <w:rPr>
          <w:rFonts w:ascii="Calibri" w:cs="Calibri" w:eastAsia="Calibri" w:hAnsi="Calibri"/>
          <w:b/>
          <w:bCs/>
          <w:sz w:val="21"/>
          <w:szCs w:val="21"/>
        </w:rPr>
        <w:t xml:space="preserve">Achado adicional: </w:t>
      </w:r>
      <w:r>
        <w:rPr>
          <w:rFonts w:ascii="Calibri" w:cs="Calibri" w:eastAsia="Calibri" w:hAnsi="Calibri"/>
          <w:sz w:val="21"/>
          <w:szCs w:val="21"/>
        </w:rPr>
        <w:t xml:space="preserve">Este ficheiro também mantém uma cópia local de aggregateValue()/pickCategoryCounts() em vez de importar as de src/lib/measurements.ts — duplicação de lógica que, embora hoje esteja alinhada, é o mesmo tipo de risco de desalinhamento silencioso que originou o problema do canal em primeiro lugar.</w:t>
      </w:r>
    </w:p>
    <w:p>
      <w:pPr>
        <w:spacing w:after="80" w:line="276"/>
      </w:pPr>
      <w:r>
        <w:rPr>
          <w:rFonts w:ascii="Calibri" w:cs="Calibri" w:eastAsia="Calibri" w:hAnsi="Calibri"/>
          <w:b/>
          <w:bCs/>
          <w:sz w:val="21"/>
          <w:szCs w:val="21"/>
        </w:rPr>
        <w:t xml:space="preserve">Recomendação: </w:t>
      </w:r>
      <w:r>
        <w:rPr>
          <w:rFonts w:ascii="Calibri" w:cs="Calibri" w:eastAsia="Calibri" w:hAnsi="Calibri"/>
          <w:sz w:val="21"/>
          <w:szCs w:val="21"/>
        </w:rPr>
        <w:t xml:space="preserve">Ligar esta página ao SelectedChannelContext e usar rowsForChannel()/channelMatches() de src/lib/measurements.ts (a mesma lógica partilhada, já testada nas outras páginas) em vez da cópia local.</w:t>
      </w:r>
    </w:p>
    <w:p>
      <w:pPr>
        <w:spacing w:after="80" w:before="260"/>
      </w:pPr>
      <w:r>
        <w:rPr>
          <w:rFonts w:ascii="Calibri" w:cs="Calibri" w:eastAsia="Calibri" w:hAnsi="Calibri"/>
          <w:b/>
          <w:bCs/>
          <w:color w:val="1F2A44"/>
          <w:sz w:val="22"/>
          <w:szCs w:val="22"/>
        </w:rPr>
        <w:t xml:space="preserve">2.2. </w:t>
      </w:r>
      <w:r>
        <w:rPr>
          <w:rFonts w:ascii="Calibri" w:cs="Calibri" w:eastAsia="Calibri" w:hAnsi="Calibri"/>
          <w:b/>
          <w:bCs/>
          <w:color w:val="1F2A44"/>
          <w:sz w:val="22"/>
          <w:szCs w:val="22"/>
        </w:rPr>
        <w:t xml:space="preserve">Cartão de CSAT no Catálogo não reconhece "Loja de Cidadão" como Presencial</w:t>
      </w:r>
      <w:r>
        <w:t xml:space="preserve">  </w:t>
      </w:r>
      <w:r>
        <w:rPr>
          <w:rFonts w:ascii="Calibri" w:cs="Calibri" w:eastAsia="Calibri" w:hAnsi="Calibri"/>
          <w:b/>
          <w:bCs/>
          <w:color w:val="FFFFFF"/>
          <w:sz w:val="18"/>
          <w:szCs w:val="18"/>
          <w:shd w:fill="B3261E" w:val="clear"/>
        </w:rPr>
        <w:t xml:space="preserve"> [CONFIRMADO] </w:t>
      </w:r>
    </w:p>
    <w:p>
      <w:pPr>
        <w:spacing w:after="80" w:line="276"/>
      </w:pPr>
      <w:r>
        <w:rPr>
          <w:rFonts w:ascii="Calibri" w:cs="Calibri" w:eastAsia="Calibri" w:hAnsi="Calibri"/>
          <w:b/>
          <w:bCs/>
          <w:sz w:val="21"/>
          <w:szCs w:val="21"/>
        </w:rPr>
        <w:t xml:space="preserve">Ficheiro: </w:t>
      </w:r>
      <w:r>
        <w:rPr>
          <w:rFonts w:ascii="Calibri" w:cs="Calibri" w:eastAsia="Calibri" w:hAnsi="Calibri"/>
          <w:sz w:val="21"/>
          <w:szCs w:val="21"/>
        </w:rPr>
        <w:t xml:space="preserve">src/app/catalogo/page.tsx (linha ~100)</w:t>
      </w:r>
    </w:p>
    <w:p>
      <w:pPr>
        <w:spacing w:after="80" w:line="276"/>
      </w:pPr>
      <w:r>
        <w:rPr>
          <w:rFonts w:ascii="Calibri" w:cs="Calibri" w:eastAsia="Calibri" w:hAnsi="Calibri"/>
          <w:b/>
          <w:bCs/>
          <w:sz w:val="21"/>
          <w:szCs w:val="21"/>
        </w:rPr>
        <w:t xml:space="preserve">O que acontece: </w:t>
      </w:r>
      <w:r>
        <w:rPr>
          <w:rFonts w:ascii="Calibri" w:cs="Calibri" w:eastAsia="Calibri" w:hAnsi="Calibri"/>
          <w:sz w:val="21"/>
          <w:szCs w:val="21"/>
        </w:rPr>
        <w:t xml:space="preserve">O CSAT mostrado no cartão de cada serviço, quando um canal está selecionado, compara o canal com igualdade exata (r.channel === selectedChannel) em vez de usar channelMatches() — a função partilhada que já sabe que "Loja de Cidadão" conta como Presencial (decisão confirmada com a cliente a 2026-07-28, documentada em src/lib/measurements.ts).</w:t>
      </w:r>
    </w:p>
    <w:p>
      <w:pPr>
        <w:spacing w:after="80" w:line="276"/>
      </w:pPr>
      <w:r>
        <w:rPr>
          <w:rFonts w:ascii="Calibri" w:cs="Calibri" w:eastAsia="Calibri" w:hAnsi="Calibri"/>
          <w:b/>
          <w:bCs/>
          <w:sz w:val="21"/>
          <w:szCs w:val="21"/>
        </w:rPr>
        <w:t xml:space="preserve">Impacto: </w:t>
      </w:r>
      <w:r>
        <w:rPr>
          <w:rFonts w:ascii="Calibri" w:cs="Calibri" w:eastAsia="Calibri" w:hAnsi="Calibri"/>
          <w:sz w:val="21"/>
          <w:szCs w:val="21"/>
        </w:rPr>
        <w:t xml:space="preserve">Um serviço cujo CSAT só tem dados sob o canal "Loja de Cidadão" mostra o cartão sem CSAT ao filtrar por "Presencial", mesmo que o Dashboard e a página de detalhe do indicador mostrem esse valor corretamente para o mesmo filtro.</w:t>
      </w:r>
    </w:p>
    <w:p>
      <w:pPr>
        <w:spacing w:after="80" w:line="276"/>
      </w:pPr>
      <w:r>
        <w:rPr>
          <w:rFonts w:ascii="Calibri" w:cs="Calibri" w:eastAsia="Calibri" w:hAnsi="Calibri"/>
          <w:b/>
          <w:bCs/>
          <w:sz w:val="21"/>
          <w:szCs w:val="21"/>
        </w:rPr>
        <w:t xml:space="preserve">Recomendação: </w:t>
      </w:r>
      <w:r>
        <w:rPr>
          <w:rFonts w:ascii="Calibri" w:cs="Calibri" w:eastAsia="Calibri" w:hAnsi="Calibri"/>
          <w:sz w:val="21"/>
          <w:szCs w:val="21"/>
        </w:rPr>
        <w:t xml:space="preserve">Substituir a comparação exata por channelMatches() (import de src/lib/measurements.ts).</w:t>
      </w:r>
    </w:p>
    <w:p>
      <w:pPr>
        <w:pStyle w:val="Heading1"/>
        <w:spacing w:after="160" w:before="360"/>
      </w:pPr>
      <w:r>
        <w:rPr>
          <w:rFonts w:ascii="Calibri" w:cs="Calibri" w:eastAsia="Calibri" w:hAnsi="Calibri"/>
          <w:b/>
          <w:bCs/>
          <w:color w:val="1F2A44"/>
          <w:sz w:val="30"/>
          <w:szCs w:val="30"/>
        </w:rPr>
        <w:t xml:space="preserve">3. Problemas de Dados Corrigidos Nesta Auditoria</w:t>
      </w:r>
    </w:p>
    <w:p>
      <w:pPr>
        <w:spacing w:after="140" w:line="276"/>
      </w:pPr>
      <w:r>
        <w:rPr>
          <w:rFonts w:ascii="Calibri" w:cs="Calibri" w:eastAsia="Calibri" w:hAnsi="Calibri"/>
          <w:sz w:val="21"/>
          <w:szCs w:val="21"/>
        </w:rPr>
        <w:t xml:space="preserve">Estes três problemas resultavam em números incorretos ou ausentes já em produção. Foram corrigidos diretamente na base de dados como parte desta auditoria.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350"/>
        <w:gridCol w:w="1800"/>
        <w:gridCol w:w="1800"/>
        <w:gridCol w:w="1400"/>
      </w:tblGrid>
      <w:tr>
        <w:trPr>
          <w:tblHeader/>
        </w:trPr>
        <w:tc>
          <w:tcPr>
            <w:tcW w:type="auto" w:w="0"/>
            <w:shd w:fill="F2F2F2" w:val="clear"/>
            <w:tcMar>
              <w:top w:type="dxa" w:w="100"/>
              <w:left w:type="dxa" w:w="120"/>
              <w:bottom w:type="dxa" w:w="100"/>
              <w:right w:type="dxa" w:w="120"/>
            </w:tcMar>
          </w:tcPr>
          <w:p>
            <w:r>
              <w:rPr>
                <w:rFonts w:ascii="Calibri" w:cs="Calibri" w:eastAsia="Calibri" w:hAnsi="Calibri"/>
                <w:b/>
                <w:bCs/>
                <w:sz w:val="19"/>
                <w:szCs w:val="19"/>
              </w:rPr>
              <w:t xml:space="preserve">Origem dos dados</w:t>
            </w:r>
          </w:p>
        </w:tc>
        <w:tc>
          <w:tcPr>
            <w:tcW w:type="auto" w:w="0"/>
            <w:shd w:fill="F2F2F2" w:val="clear"/>
            <w:tcMar>
              <w:top w:type="dxa" w:w="100"/>
              <w:left w:type="dxa" w:w="120"/>
              <w:bottom w:type="dxa" w:w="100"/>
              <w:right w:type="dxa" w:w="120"/>
            </w:tcMar>
          </w:tcPr>
          <w:p>
            <w:r>
              <w:rPr>
                <w:rFonts w:ascii="Calibri" w:cs="Calibri" w:eastAsia="Calibri" w:hAnsi="Calibri"/>
                <w:b/>
                <w:bCs/>
                <w:sz w:val="19"/>
                <w:szCs w:val="19"/>
              </w:rPr>
              <w:t xml:space="preserve">Antes</w:t>
            </w:r>
          </w:p>
        </w:tc>
        <w:tc>
          <w:tcPr>
            <w:tcW w:type="auto" w:w="0"/>
            <w:shd w:fill="F2F2F2" w:val="clear"/>
            <w:tcMar>
              <w:top w:type="dxa" w:w="100"/>
              <w:left w:type="dxa" w:w="120"/>
              <w:bottom w:type="dxa" w:w="100"/>
              <w:right w:type="dxa" w:w="120"/>
            </w:tcMar>
          </w:tcPr>
          <w:p>
            <w:r>
              <w:rPr>
                <w:rFonts w:ascii="Calibri" w:cs="Calibri" w:eastAsia="Calibri" w:hAnsi="Calibri"/>
                <w:b/>
                <w:bCs/>
                <w:sz w:val="19"/>
                <w:szCs w:val="19"/>
              </w:rPr>
              <w:t xml:space="preserve">Depois</w:t>
            </w:r>
          </w:p>
        </w:tc>
        <w:tc>
          <w:tcPr>
            <w:tcW w:type="auto" w:w="0"/>
            <w:shd w:fill="F2F2F2" w:val="clear"/>
            <w:tcMar>
              <w:top w:type="dxa" w:w="100"/>
              <w:left w:type="dxa" w:w="120"/>
              <w:bottom w:type="dxa" w:w="100"/>
              <w:right w:type="dxa" w:w="120"/>
            </w:tcMar>
          </w:tcPr>
          <w:p>
            <w:r>
              <w:rPr>
                <w:rFonts w:ascii="Calibri" w:cs="Calibri" w:eastAsia="Calibri" w:hAnsi="Calibri"/>
                <w:b/>
                <w:bCs/>
                <w:sz w:val="19"/>
                <w:szCs w:val="19"/>
              </w:rPr>
              <w:t xml:space="preserve">Diferença</w:t>
            </w:r>
          </w:p>
        </w:tc>
      </w:tr>
      <w:tr>
        <w:tc>
          <w:tcPr>
            <w:tcW w:type="auto" w:w="0"/>
            <w:tcMar>
              <w:top w:type="dxa" w:w="100"/>
              <w:left w:type="dxa" w:w="120"/>
              <w:bottom w:type="dxa" w:w="100"/>
              <w:right w:type="dxa" w:w="120"/>
            </w:tcMar>
          </w:tcPr>
          <w:p>
            <w:r>
              <w:rPr>
                <w:rFonts w:ascii="Calibri" w:cs="Calibri" w:eastAsia="Calibri" w:hAnsi="Calibri"/>
                <w:sz w:val="19"/>
                <w:szCs w:val="19"/>
              </w:rPr>
              <w:t xml:space="preserve">org_iss.measurements — questionário principal ("passaporte filhos", ux_channel_ease)</w:t>
            </w:r>
          </w:p>
        </w:tc>
        <w:tc>
          <w:tcPr>
            <w:tcW w:type="auto" w:w="0"/>
            <w:tcMar>
              <w:top w:type="dxa" w:w="100"/>
              <w:left w:type="dxa" w:w="120"/>
              <w:bottom w:type="dxa" w:w="100"/>
              <w:right w:type="dxa" w:w="120"/>
            </w:tcMar>
          </w:tcPr>
          <w:p>
            <w:r>
              <w:rPr>
                <w:rFonts w:ascii="Calibri" w:cs="Calibri" w:eastAsia="Calibri" w:hAnsi="Calibri"/>
                <w:sz w:val="19"/>
                <w:szCs w:val="19"/>
              </w:rPr>
              <w:t xml:space="preserve">797 linhas por canal</w:t>
            </w:r>
          </w:p>
        </w:tc>
        <w:tc>
          <w:tcPr>
            <w:tcW w:type="auto" w:w="0"/>
            <w:tcMar>
              <w:top w:type="dxa" w:w="100"/>
              <w:left w:type="dxa" w:w="120"/>
              <w:bottom w:type="dxa" w:w="100"/>
              <w:right w:type="dxa" w:w="120"/>
            </w:tcMar>
          </w:tcPr>
          <w:p>
            <w:r>
              <w:rPr>
                <w:rFonts w:ascii="Calibri" w:cs="Calibri" w:eastAsia="Calibri" w:hAnsi="Calibri"/>
                <w:sz w:val="19"/>
                <w:szCs w:val="19"/>
              </w:rPr>
              <w:t xml:space="preserve">801 linhas por canal</w:t>
            </w:r>
          </w:p>
        </w:tc>
        <w:tc>
          <w:tcPr>
            <w:tcW w:type="auto" w:w="0"/>
            <w:tcMar>
              <w:top w:type="dxa" w:w="100"/>
              <w:left w:type="dxa" w:w="120"/>
              <w:bottom w:type="dxa" w:w="100"/>
              <w:right w:type="dxa" w:w="120"/>
            </w:tcMar>
          </w:tcPr>
          <w:p>
            <w:r>
              <w:rPr>
                <w:rFonts w:ascii="Calibri" w:cs="Calibri" w:eastAsia="Calibri" w:hAnsi="Calibri"/>
                <w:sz w:val="19"/>
                <w:szCs w:val="19"/>
              </w:rPr>
              <w:t xml:space="preserve">+4 (linhas em falta, agora inseridas)</w:t>
            </w:r>
          </w:p>
        </w:tc>
      </w:tr>
      <w:tr>
        <w:tc>
          <w:tcPr>
            <w:tcW w:type="auto" w:w="0"/>
            <w:tcMar>
              <w:top w:type="dxa" w:w="100"/>
              <w:left w:type="dxa" w:w="120"/>
              <w:bottom w:type="dxa" w:w="100"/>
              <w:right w:type="dxa" w:w="120"/>
            </w:tcMar>
          </w:tcPr>
          <w:p>
            <w:r>
              <w:rPr>
                <w:rFonts w:ascii="Calibri" w:cs="Calibri" w:eastAsia="Calibri" w:hAnsi="Calibri"/>
                <w:sz w:val="19"/>
                <w:szCs w:val="19"/>
              </w:rPr>
              <w:t xml:space="preserve">org_iss.measurements — source_file='iss_ux_multicanal_2026'</w:t>
            </w:r>
          </w:p>
        </w:tc>
        <w:tc>
          <w:tcPr>
            <w:tcW w:type="auto" w:w="0"/>
            <w:tcMar>
              <w:top w:type="dxa" w:w="100"/>
              <w:left w:type="dxa" w:w="120"/>
              <w:bottom w:type="dxa" w:w="100"/>
              <w:right w:type="dxa" w:w="120"/>
            </w:tcMar>
          </w:tcPr>
          <w:p>
            <w:r>
              <w:rPr>
                <w:rFonts w:ascii="Calibri" w:cs="Calibri" w:eastAsia="Calibri" w:hAnsi="Calibri"/>
                <w:sz w:val="19"/>
                <w:szCs w:val="19"/>
              </w:rPr>
              <w:t xml:space="preserve">1.150 linhas</w:t>
            </w:r>
          </w:p>
        </w:tc>
        <w:tc>
          <w:tcPr>
            <w:tcW w:type="auto" w:w="0"/>
            <w:tcMar>
              <w:top w:type="dxa" w:w="100"/>
              <w:left w:type="dxa" w:w="120"/>
              <w:bottom w:type="dxa" w:w="100"/>
              <w:right w:type="dxa" w:w="120"/>
            </w:tcMar>
          </w:tcPr>
          <w:p>
            <w:r>
              <w:rPr>
                <w:rFonts w:ascii="Calibri" w:cs="Calibri" w:eastAsia="Calibri" w:hAnsi="Calibri"/>
                <w:sz w:val="19"/>
                <w:szCs w:val="19"/>
              </w:rPr>
              <w:t xml:space="preserve">664 linhas</w:t>
            </w:r>
          </w:p>
        </w:tc>
        <w:tc>
          <w:tcPr>
            <w:tcW w:type="auto" w:w="0"/>
            <w:tcMar>
              <w:top w:type="dxa" w:w="100"/>
              <w:left w:type="dxa" w:w="120"/>
              <w:bottom w:type="dxa" w:w="100"/>
              <w:right w:type="dxa" w:w="120"/>
            </w:tcMar>
          </w:tcPr>
          <w:p>
            <w:r>
              <w:rPr>
                <w:rFonts w:ascii="Calibri" w:cs="Calibri" w:eastAsia="Calibri" w:hAnsi="Calibri"/>
                <w:sz w:val="19"/>
                <w:szCs w:val="19"/>
              </w:rPr>
              <w:t xml:space="preserve">−486 (duplicados removidos)</w:t>
            </w:r>
          </w:p>
        </w:tc>
      </w:tr>
      <w:tr>
        <w:tc>
          <w:tcPr>
            <w:tcW w:type="auto" w:w="0"/>
            <w:tcMar>
              <w:top w:type="dxa" w:w="100"/>
              <w:left w:type="dxa" w:w="120"/>
              <w:bottom w:type="dxa" w:w="100"/>
              <w:right w:type="dxa" w:w="120"/>
            </w:tcMar>
          </w:tcPr>
          <w:p>
            <w:r>
              <w:rPr>
                <w:rFonts w:ascii="Calibri" w:cs="Calibri" w:eastAsia="Calibri" w:hAnsi="Calibri"/>
                <w:sz w:val="19"/>
                <w:szCs w:val="19"/>
              </w:rPr>
              <w:t xml:space="preserve">org_adc.measurements — source_file='adc_ux_questionario_2026'</w:t>
            </w:r>
          </w:p>
        </w:tc>
        <w:tc>
          <w:tcPr>
            <w:tcW w:type="auto" w:w="0"/>
            <w:tcMar>
              <w:top w:type="dxa" w:w="100"/>
              <w:left w:type="dxa" w:w="120"/>
              <w:bottom w:type="dxa" w:w="100"/>
              <w:right w:type="dxa" w:w="120"/>
            </w:tcMar>
          </w:tcPr>
          <w:p>
            <w:r>
              <w:rPr>
                <w:rFonts w:ascii="Calibri" w:cs="Calibri" w:eastAsia="Calibri" w:hAnsi="Calibri"/>
                <w:sz w:val="19"/>
                <w:szCs w:val="19"/>
              </w:rPr>
              <w:t xml:space="preserve">1.335 linhas</w:t>
            </w:r>
          </w:p>
        </w:tc>
        <w:tc>
          <w:tcPr>
            <w:tcW w:type="auto" w:w="0"/>
            <w:tcMar>
              <w:top w:type="dxa" w:w="100"/>
              <w:left w:type="dxa" w:w="120"/>
              <w:bottom w:type="dxa" w:w="100"/>
              <w:right w:type="dxa" w:w="120"/>
            </w:tcMar>
          </w:tcPr>
          <w:p>
            <w:r>
              <w:rPr>
                <w:rFonts w:ascii="Calibri" w:cs="Calibri" w:eastAsia="Calibri" w:hAnsi="Calibri"/>
                <w:sz w:val="19"/>
                <w:szCs w:val="19"/>
              </w:rPr>
              <w:t xml:space="preserve">830 linhas</w:t>
            </w:r>
          </w:p>
        </w:tc>
        <w:tc>
          <w:tcPr>
            <w:tcW w:type="auto" w:w="0"/>
            <w:tcMar>
              <w:top w:type="dxa" w:w="100"/>
              <w:left w:type="dxa" w:w="120"/>
              <w:bottom w:type="dxa" w:w="100"/>
              <w:right w:type="dxa" w:w="120"/>
            </w:tcMar>
          </w:tcPr>
          <w:p>
            <w:r>
              <w:rPr>
                <w:rFonts w:ascii="Calibri" w:cs="Calibri" w:eastAsia="Calibri" w:hAnsi="Calibri"/>
                <w:sz w:val="19"/>
                <w:szCs w:val="19"/>
              </w:rPr>
              <w:t xml:space="preserve">−505 (duplicados removidos)</w:t>
            </w:r>
          </w:p>
        </w:tc>
      </w:tr>
    </w:tbl>
    <w:p>
      <w:pPr>
        <w:spacing w:after="80" w:before="260"/>
      </w:pPr>
      <w:r>
        <w:rPr>
          <w:rFonts w:ascii="Calibri" w:cs="Calibri" w:eastAsia="Calibri" w:hAnsi="Calibri"/>
          <w:b/>
          <w:bCs/>
          <w:color w:val="1F2A44"/>
          <w:sz w:val="22"/>
          <w:szCs w:val="22"/>
        </w:rPr>
        <w:t xml:space="preserve">3.1. </w:t>
      </w:r>
      <w:r>
        <w:rPr>
          <w:rFonts w:ascii="Calibri" w:cs="Calibri" w:eastAsia="Calibri" w:hAnsi="Calibri"/>
          <w:b/>
          <w:bCs/>
          <w:color w:val="1F2A44"/>
          <w:sz w:val="22"/>
          <w:szCs w:val="22"/>
        </w:rPr>
        <w:t xml:space="preserve">ISS — 4 linhas em falta no questionário principal ("passaporte filhos")</w:t>
      </w:r>
      <w:r>
        <w:t xml:space="preserve">  </w:t>
      </w:r>
      <w:r>
        <w:rPr>
          <w:rFonts w:ascii="Calibri" w:cs="Calibri" w:eastAsia="Calibri" w:hAnsi="Calibri"/>
          <w:b/>
          <w:bCs/>
          <w:color w:val="FFFFFF"/>
          <w:sz w:val="18"/>
          <w:szCs w:val="18"/>
          <w:shd w:fill="1E6B3C" w:val="clear"/>
        </w:rPr>
        <w:t xml:space="preserve"> [CORRIGIDO] </w:t>
      </w:r>
    </w:p>
    <w:p>
      <w:pPr>
        <w:spacing w:after="80" w:line="276"/>
      </w:pPr>
      <w:r>
        <w:rPr>
          <w:rFonts w:ascii="Calibri" w:cs="Calibri" w:eastAsia="Calibri" w:hAnsi="Calibri"/>
          <w:b/>
          <w:bCs/>
          <w:sz w:val="21"/>
          <w:szCs w:val="21"/>
        </w:rPr>
        <w:t xml:space="preserve">Origem: </w:t>
      </w:r>
      <w:r>
        <w:rPr>
          <w:rFonts w:ascii="Calibri" w:cs="Calibri" w:eastAsia="Calibri" w:hAnsi="Calibri"/>
          <w:sz w:val="21"/>
          <w:szCs w:val="21"/>
        </w:rPr>
        <w:t xml:space="preserve">Resíduo da correção anterior (migração 063, sessão de 2026-07-29) — ao transcrever manualmente as linhas do ficheiro-fonte para SQL, as 4 últimas variantes de canal do indicador ux_channel_ease do serviço "passaporte filhos" (Outro, Presencial, Telefone, Videochamada) ficaram de fora.</w:t>
      </w:r>
    </w:p>
    <w:p>
      <w:pPr>
        <w:spacing w:after="80" w:line="276"/>
      </w:pPr>
      <w:r>
        <w:rPr>
          <w:rFonts w:ascii="Calibri" w:cs="Calibri" w:eastAsia="Calibri" w:hAnsi="Calibri"/>
          <w:b/>
          <w:bCs/>
          <w:sz w:val="21"/>
          <w:szCs w:val="21"/>
        </w:rPr>
        <w:t xml:space="preserve">Como foi encontrado: </w:t>
      </w:r>
      <w:r>
        <w:rPr>
          <w:rFonts w:ascii="Calibri" w:cs="Calibri" w:eastAsia="Calibri" w:hAnsi="Calibri"/>
          <w:sz w:val="21"/>
          <w:szCs w:val="21"/>
        </w:rPr>
        <w:t xml:space="preserve">A recontagem automática do script (801 linhas esperadas) não batia com a base de dados (797 linhas). A diferença foi isolada ao indicador/serviço exato por comparação de contagens.</w:t>
      </w:r>
    </w:p>
    <w:p>
      <w:pPr>
        <w:spacing w:after="80" w:line="276"/>
      </w:pPr>
      <w:r>
        <w:rPr>
          <w:rFonts w:ascii="Calibri" w:cs="Calibri" w:eastAsia="Calibri" w:hAnsi="Calibri"/>
          <w:b/>
          <w:bCs/>
          <w:sz w:val="21"/>
          <w:szCs w:val="21"/>
        </w:rPr>
        <w:t xml:space="preserve">Correção: </w:t>
      </w:r>
      <w:r>
        <w:rPr>
          <w:rFonts w:ascii="Calibri" w:cs="Calibri" w:eastAsia="Calibri" w:hAnsi="Calibri"/>
          <w:sz w:val="21"/>
          <w:szCs w:val="21"/>
        </w:rPr>
        <w:t xml:space="preserve">As 4 linhas foram reinseridas com os valores exatos calculados pelo próprio script a partir do ficheiro-fonte (não reconstituídos de memória).</w:t>
      </w:r>
    </w:p>
    <w:p>
      <w:pPr>
        <w:spacing w:after="80" w:before="260"/>
      </w:pPr>
      <w:r>
        <w:rPr>
          <w:rFonts w:ascii="Calibri" w:cs="Calibri" w:eastAsia="Calibri" w:hAnsi="Calibri"/>
          <w:b/>
          <w:bCs/>
          <w:color w:val="1F2A44"/>
          <w:sz w:val="22"/>
          <w:szCs w:val="22"/>
        </w:rPr>
        <w:t xml:space="preserve">3.2. </w:t>
      </w:r>
      <w:r>
        <w:rPr>
          <w:rFonts w:ascii="Calibri" w:cs="Calibri" w:eastAsia="Calibri" w:hAnsi="Calibri"/>
          <w:b/>
          <w:bCs/>
          <w:color w:val="1F2A44"/>
          <w:sz w:val="22"/>
          <w:szCs w:val="22"/>
        </w:rPr>
        <w:t xml:space="preserve">ISS — 486 linhas duplicadas no questionário multi-canal</w:t>
      </w:r>
      <w:r>
        <w:t xml:space="preserve">  </w:t>
      </w:r>
      <w:r>
        <w:rPr>
          <w:rFonts w:ascii="Calibri" w:cs="Calibri" w:eastAsia="Calibri" w:hAnsi="Calibri"/>
          <w:b/>
          <w:bCs/>
          <w:color w:val="FFFFFF"/>
          <w:sz w:val="18"/>
          <w:szCs w:val="18"/>
          <w:shd w:fill="1E6B3C" w:val="clear"/>
        </w:rPr>
        <w:t xml:space="preserve"> [CORRIGIDO] </w:t>
      </w:r>
    </w:p>
    <w:p>
      <w:pPr>
        <w:spacing w:after="80" w:line="276"/>
      </w:pPr>
      <w:r>
        <w:rPr>
          <w:rFonts w:ascii="Calibri" w:cs="Calibri" w:eastAsia="Calibri" w:hAnsi="Calibri"/>
          <w:b/>
          <w:bCs/>
          <w:sz w:val="21"/>
          <w:szCs w:val="21"/>
        </w:rPr>
        <w:t xml:space="preserve">Ficheiro: </w:t>
      </w:r>
      <w:r>
        <w:rPr>
          <w:rFonts w:ascii="Calibri" w:cs="Calibri" w:eastAsia="Calibri" w:hAnsi="Calibri"/>
          <w:sz w:val="21"/>
          <w:szCs w:val="21"/>
        </w:rPr>
        <w:t xml:space="preserve">scripts/ingest_iss_ux.py</w:t>
      </w:r>
    </w:p>
    <w:p>
      <w:pPr>
        <w:spacing w:after="80" w:line="276"/>
      </w:pPr>
      <w:r>
        <w:rPr>
          <w:rFonts w:ascii="Calibri" w:cs="Calibri" w:eastAsia="Calibri" w:hAnsi="Calibri"/>
          <w:b/>
          <w:bCs/>
          <w:sz w:val="21"/>
          <w:szCs w:val="21"/>
        </w:rPr>
        <w:t xml:space="preserve">Causa raiz: </w:t>
      </w:r>
      <w:r>
        <w:rPr>
          <w:rFonts w:ascii="Calibri" w:cs="Calibri" w:eastAsia="Calibri" w:hAnsi="Calibri"/>
          <w:sz w:val="21"/>
          <w:szCs w:val="21"/>
        </w:rPr>
        <w:t xml:space="preserve">O script nunca apaga as suas próprias medições antes de reinserir — confiava só em ON CONFLICT DO NOTHING. Mas a constraint UNIQUE da tabela trata valores NULL como distintos entre si (comportamento por omissão do Postgres), e channel/geo_level/geo_name são NULL na maioria das linhas (o agregado "Todos os canais" e todas as linhas por distrito). Resultado: reexecutar o script duplicava silenciosamente essas linhas a cada corrida, sem qualquer erro.</w:t>
      </w:r>
    </w:p>
    <w:p>
      <w:pPr>
        <w:spacing w:after="80" w:line="276"/>
      </w:pPr>
      <w:r>
        <w:rPr>
          <w:rFonts w:ascii="Calibri" w:cs="Calibri" w:eastAsia="Calibri" w:hAnsi="Calibri"/>
          <w:b/>
          <w:bCs/>
          <w:sz w:val="21"/>
          <w:szCs w:val="21"/>
        </w:rPr>
        <w:t xml:space="preserve">Impacto até à correção: </w:t>
      </w:r>
      <w:r>
        <w:rPr>
          <w:rFonts w:ascii="Calibri" w:cs="Calibri" w:eastAsia="Calibri" w:hAnsi="Calibri"/>
          <w:sz w:val="21"/>
          <w:szCs w:val="21"/>
        </w:rPr>
        <w:t xml:space="preserve">1.150 linhas em vez das 664 esperadas — um inflacionamento de 73%, distorcendo qualquer média/soma calculada a partir destas medições (satisfação, NPS, etc. da ISS multi-canal).</w:t>
      </w:r>
    </w:p>
    <w:p>
      <w:pPr>
        <w:spacing w:after="80" w:line="276"/>
      </w:pPr>
      <w:r>
        <w:rPr>
          <w:rFonts w:ascii="Calibri" w:cs="Calibri" w:eastAsia="Calibri" w:hAnsi="Calibri"/>
          <w:b/>
          <w:bCs/>
          <w:sz w:val="21"/>
          <w:szCs w:val="21"/>
        </w:rPr>
        <w:t xml:space="preserve">Correção: </w:t>
      </w:r>
      <w:r>
        <w:rPr>
          <w:rFonts w:ascii="Calibri" w:cs="Calibri" w:eastAsia="Calibri" w:hAnsi="Calibri"/>
          <w:sz w:val="21"/>
          <w:szCs w:val="21"/>
        </w:rPr>
        <w:t xml:space="preserve">Confirmado que os 486 pares duplicados tinham valores idênticos byte-a-byte (não eram dados em conflito) antes de remover; script corrigido para apagar por source_file antes de reinserir, o mesmo padrão seguro já usado nos restantes scripts de ingestão.</w:t>
      </w:r>
    </w:p>
    <w:p>
      <w:pPr>
        <w:spacing w:after="80" w:before="260"/>
      </w:pPr>
      <w:r>
        <w:rPr>
          <w:rFonts w:ascii="Calibri" w:cs="Calibri" w:eastAsia="Calibri" w:hAnsi="Calibri"/>
          <w:b/>
          <w:bCs/>
          <w:color w:val="1F2A44"/>
          <w:sz w:val="22"/>
          <w:szCs w:val="22"/>
        </w:rPr>
        <w:t xml:space="preserve">3.3. </w:t>
      </w:r>
      <w:r>
        <w:rPr>
          <w:rFonts w:ascii="Calibri" w:cs="Calibri" w:eastAsia="Calibri" w:hAnsi="Calibri"/>
          <w:b/>
          <w:bCs/>
          <w:color w:val="1F2A44"/>
          <w:sz w:val="22"/>
          <w:szCs w:val="22"/>
        </w:rPr>
        <w:t xml:space="preserve">ADC — 505 linhas duplicadas no questionário do Balcão dos Fundos</w:t>
      </w:r>
      <w:r>
        <w:t xml:space="preserve">  </w:t>
      </w:r>
      <w:r>
        <w:rPr>
          <w:rFonts w:ascii="Calibri" w:cs="Calibri" w:eastAsia="Calibri" w:hAnsi="Calibri"/>
          <w:b/>
          <w:bCs/>
          <w:color w:val="FFFFFF"/>
          <w:sz w:val="18"/>
          <w:szCs w:val="18"/>
          <w:shd w:fill="1E6B3C" w:val="clear"/>
        </w:rPr>
        <w:t xml:space="preserve"> [CORRIGIDO] </w:t>
      </w:r>
    </w:p>
    <w:p>
      <w:pPr>
        <w:spacing w:after="80" w:line="276"/>
      </w:pPr>
      <w:r>
        <w:rPr>
          <w:rFonts w:ascii="Calibri" w:cs="Calibri" w:eastAsia="Calibri" w:hAnsi="Calibri"/>
          <w:b/>
          <w:bCs/>
          <w:sz w:val="21"/>
          <w:szCs w:val="21"/>
        </w:rPr>
        <w:t xml:space="preserve">Ficheiro: </w:t>
      </w:r>
      <w:r>
        <w:rPr>
          <w:rFonts w:ascii="Calibri" w:cs="Calibri" w:eastAsia="Calibri" w:hAnsi="Calibri"/>
          <w:sz w:val="21"/>
          <w:szCs w:val="21"/>
        </w:rPr>
        <w:t xml:space="preserve">scripts/ingest_adc.py</w:t>
      </w:r>
    </w:p>
    <w:p>
      <w:pPr>
        <w:spacing w:after="80" w:line="276"/>
      </w:pPr>
      <w:r>
        <w:rPr>
          <w:rFonts w:ascii="Calibri" w:cs="Calibri" w:eastAsia="Calibri" w:hAnsi="Calibri"/>
          <w:b/>
          <w:bCs/>
          <w:sz w:val="21"/>
          <w:szCs w:val="21"/>
        </w:rPr>
        <w:t xml:space="preserve">Causa raiz: </w:t>
      </w:r>
      <w:r>
        <w:rPr>
          <w:rFonts w:ascii="Calibri" w:cs="Calibri" w:eastAsia="Calibri" w:hAnsi="Calibri"/>
          <w:sz w:val="21"/>
          <w:szCs w:val="21"/>
        </w:rPr>
        <w:t xml:space="preserve">O script tinha de facto um DELETE antes do INSERT, mas a condição desse DELETE só apanhava linhas do mock antigo (sem mês, canal ou geografia) — nunca as linhas por canal/distrito que o próprio script estava prestes a inserir. A suposição documentada no código ("são todas novas, sem risco de duplicação") era verdade só na primeira corrida.</w:t>
      </w:r>
    </w:p>
    <w:p>
      <w:pPr>
        <w:spacing w:after="80" w:line="276"/>
      </w:pPr>
      <w:r>
        <w:rPr>
          <w:rFonts w:ascii="Calibri" w:cs="Calibri" w:eastAsia="Calibri" w:hAnsi="Calibri"/>
          <w:b/>
          <w:bCs/>
          <w:sz w:val="21"/>
          <w:szCs w:val="21"/>
        </w:rPr>
        <w:t xml:space="preserve">Impacto até à correção: </w:t>
      </w:r>
      <w:r>
        <w:rPr>
          <w:rFonts w:ascii="Calibri" w:cs="Calibri" w:eastAsia="Calibri" w:hAnsi="Calibri"/>
          <w:sz w:val="21"/>
          <w:szCs w:val="21"/>
        </w:rPr>
        <w:t xml:space="preserve">1.335 linhas em vez das 830 esperadas — inflacionamento de 61%.</w:t>
      </w:r>
    </w:p>
    <w:p>
      <w:pPr>
        <w:spacing w:after="80" w:line="276"/>
      </w:pPr>
      <w:r>
        <w:rPr>
          <w:rFonts w:ascii="Calibri" w:cs="Calibri" w:eastAsia="Calibri" w:hAnsi="Calibri"/>
          <w:b/>
          <w:bCs/>
          <w:sz w:val="21"/>
          <w:szCs w:val="21"/>
        </w:rPr>
        <w:t xml:space="preserve">Correção: </w:t>
      </w:r>
      <w:r>
        <w:rPr>
          <w:rFonts w:ascii="Calibri" w:cs="Calibri" w:eastAsia="Calibri" w:hAnsi="Calibri"/>
          <w:sz w:val="21"/>
          <w:szCs w:val="21"/>
        </w:rPr>
        <w:t xml:space="preserve">Confirmado que não havia conflito de valores nos duplicados antes de remover; script corrigido para apagar por source_file (mesmo padrão dos restantes scripts), preservando ainda a exclusão correta do mock antigo (que nunca tem source_file preenchido).</w:t>
      </w:r>
    </w:p>
    <w:p>
      <w:pPr>
        <w:pStyle w:val="Heading1"/>
        <w:spacing w:after="160" w:before="360"/>
      </w:pPr>
      <w:r>
        <w:rPr>
          <w:rFonts w:ascii="Calibri" w:cs="Calibri" w:eastAsia="Calibri" w:hAnsi="Calibri"/>
          <w:b/>
          <w:bCs/>
          <w:color w:val="1F2A44"/>
          <w:sz w:val="30"/>
          <w:szCs w:val="30"/>
        </w:rPr>
        <w:t xml:space="preserve">4. Observações e Riscos Operacionais</w:t>
      </w:r>
    </w:p>
    <w:p>
      <w:pPr>
        <w:spacing w:after="140" w:line="276"/>
      </w:pPr>
      <w:r>
        <w:rPr>
          <w:rFonts w:ascii="Calibri" w:cs="Calibri" w:eastAsia="Calibri" w:hAnsi="Calibri"/>
          <w:sz w:val="21"/>
          <w:szCs w:val="21"/>
        </w:rPr>
        <w:t xml:space="preserve">Não são números errados na plataforma hoje, mas são riscos concretos ou decisões de âmbito que valem a pena confirmar com a cliente.</w:t>
      </w:r>
    </w:p>
    <w:p>
      <w:pPr>
        <w:spacing w:after="80" w:before="260"/>
      </w:pPr>
      <w:r>
        <w:rPr>
          <w:rFonts w:ascii="Calibri" w:cs="Calibri" w:eastAsia="Calibri" w:hAnsi="Calibri"/>
          <w:b/>
          <w:bCs/>
          <w:color w:val="1F2A44"/>
          <w:sz w:val="22"/>
          <w:szCs w:val="22"/>
        </w:rPr>
        <w:t xml:space="preserve">4.1. </w:t>
      </w:r>
      <w:r>
        <w:rPr>
          <w:rFonts w:ascii="Calibri" w:cs="Calibri" w:eastAsia="Calibri" w:hAnsi="Calibri"/>
          <w:b/>
          <w:bCs/>
          <w:color w:val="1F2A44"/>
          <w:sz w:val="22"/>
          <w:szCs w:val="22"/>
        </w:rPr>
        <w:t xml:space="preserve">Scripts de ingestão apontam para caminhos que já não existem</w:t>
      </w:r>
      <w:r>
        <w:t xml:space="preserve">  </w:t>
      </w:r>
      <w:r>
        <w:rPr>
          <w:rFonts w:ascii="Calibri" w:cs="Calibri" w:eastAsia="Calibri" w:hAnsi="Calibri"/>
          <w:b/>
          <w:bCs/>
          <w:color w:val="FFFFFF"/>
          <w:sz w:val="18"/>
          <w:szCs w:val="18"/>
          <w:shd w:fill="8A5A00" w:val="clear"/>
        </w:rPr>
        <w:t xml:space="preserve"> [OBSERVAÇÃO] </w:t>
      </w:r>
    </w:p>
    <w:p>
      <w:pPr>
        <w:spacing w:after="80" w:line="276"/>
      </w:pPr>
      <w:r>
        <w:rPr>
          <w:rFonts w:ascii="Calibri" w:cs="Calibri" w:eastAsia="Calibri" w:hAnsi="Calibri"/>
          <w:b/>
          <w:bCs/>
          <w:sz w:val="21"/>
          <w:szCs w:val="21"/>
        </w:rPr>
        <w:t xml:space="preserve">Detalhe: </w:t>
      </w:r>
      <w:r>
        <w:rPr>
          <w:rFonts w:ascii="Calibri" w:cs="Calibri" w:eastAsia="Calibri" w:hAnsi="Calibri"/>
          <w:sz w:val="21"/>
          <w:szCs w:val="21"/>
        </w:rPr>
        <w:t xml:space="preserve">scripts/ingest_survey.py apontava para uma pasta do Google Drive local; scripts/ingest_adc.py, ingest_cml_operational.py e ingest_cml_ux.py apontavam para docs/ADC e docs/CML, entretanto apagados do repositório a favor de docs/data/. Esta auditoria correu cópias temporárias dos scripts com os caminhos corrigidos, só para fins de verificação — os ficheiros no repositório continuam com os caminhos antigos.</w:t>
      </w:r>
    </w:p>
    <w:p>
      <w:pPr>
        <w:spacing w:after="80" w:line="276"/>
      </w:pPr>
      <w:r>
        <w:rPr>
          <w:rFonts w:ascii="Calibri" w:cs="Calibri" w:eastAsia="Calibri" w:hAnsi="Calibri"/>
          <w:b/>
          <w:bCs/>
          <w:sz w:val="21"/>
          <w:szCs w:val="21"/>
        </w:rPr>
        <w:t xml:space="preserve">Recomendação: </w:t>
      </w:r>
      <w:r>
        <w:rPr>
          <w:rFonts w:ascii="Calibri" w:cs="Calibri" w:eastAsia="Calibri" w:hAnsi="Calibri"/>
          <w:sz w:val="21"/>
          <w:szCs w:val="21"/>
        </w:rPr>
        <w:t xml:space="preserve">Se docs/data/ passa a ser a pasta definitiva, atualizar os caminhos BASE/FILE_PATH nos 5 scripts de ingestão.</w:t>
      </w:r>
    </w:p>
    <w:p>
      <w:pPr>
        <w:spacing w:after="80" w:before="260"/>
      </w:pPr>
      <w:r>
        <w:rPr>
          <w:rFonts w:ascii="Calibri" w:cs="Calibri" w:eastAsia="Calibri" w:hAnsi="Calibri"/>
          <w:b/>
          <w:bCs/>
          <w:color w:val="1F2A44"/>
          <w:sz w:val="22"/>
          <w:szCs w:val="22"/>
        </w:rPr>
        <w:t xml:space="preserve">4.2. </w:t>
      </w:r>
      <w:r>
        <w:rPr>
          <w:rFonts w:ascii="Calibri" w:cs="Calibri" w:eastAsia="Calibri" w:hAnsi="Calibri"/>
          <w:b/>
          <w:bCs/>
          <w:color w:val="1F2A44"/>
          <w:sz w:val="22"/>
          <w:szCs w:val="22"/>
        </w:rPr>
        <w:t xml:space="preserve">Vários indicadores da CML nunca são recalculados por nenhum script</w:t>
      </w:r>
      <w:r>
        <w:t xml:space="preserve">  </w:t>
      </w:r>
      <w:r>
        <w:rPr>
          <w:rFonts w:ascii="Calibri" w:cs="Calibri" w:eastAsia="Calibri" w:hAnsi="Calibri"/>
          <w:b/>
          <w:bCs/>
          <w:color w:val="FFFFFF"/>
          <w:sz w:val="18"/>
          <w:szCs w:val="18"/>
          <w:shd w:fill="8A5A00" w:val="clear"/>
        </w:rPr>
        <w:t xml:space="preserve"> [OBSERVAÇÃO] </w:t>
      </w:r>
    </w:p>
    <w:p>
      <w:pPr>
        <w:spacing w:after="80" w:line="276"/>
      </w:pPr>
      <w:r>
        <w:rPr>
          <w:rFonts w:ascii="Calibri" w:cs="Calibri" w:eastAsia="Calibri" w:hAnsi="Calibri"/>
          <w:b/>
          <w:bCs/>
          <w:sz w:val="21"/>
          <w:szCs w:val="21"/>
        </w:rPr>
        <w:t xml:space="preserve">Detalhe: </w:t>
      </w:r>
      <w:r>
        <w:rPr>
          <w:rFonts w:ascii="Calibri" w:cs="Calibri" w:eastAsia="Calibri" w:hAnsi="Calibri"/>
          <w:sz w:val="21"/>
          <w:szCs w:val="21"/>
        </w:rPr>
        <w:t xml:space="preserve">"Número de pedidos encaminhados"/"resolvidos" da Certidão, "atendimentos por subcategoria", e "licenças extraordinárias" das Feiras existem na base de dados só por reconciliação manual (migrations 053–055). Os scripts de ingestão correspondentes não os calculam — se o ficheiro-fonte for atualizado no futuro (novo mês de dados), estes indicadores específicos não avançam com os restantes, sem qualquer aviso.</w:t>
      </w:r>
    </w:p>
    <w:p>
      <w:pPr>
        <w:spacing w:after="80" w:line="276"/>
      </w:pPr>
      <w:r>
        <w:rPr>
          <w:rFonts w:ascii="Calibri" w:cs="Calibri" w:eastAsia="Calibri" w:hAnsi="Calibri"/>
          <w:b/>
          <w:bCs/>
          <w:sz w:val="21"/>
          <w:szCs w:val="21"/>
        </w:rPr>
        <w:t xml:space="preserve">Recomendação: </w:t>
      </w:r>
      <w:r>
        <w:rPr>
          <w:rFonts w:ascii="Calibri" w:cs="Calibri" w:eastAsia="Calibri" w:hAnsi="Calibri"/>
          <w:sz w:val="21"/>
          <w:szCs w:val="21"/>
        </w:rPr>
        <w:t xml:space="preserve">Documentar explicitamente estes indicadores como "só manuais" (já parcialmente feito nos comentários do script), ou estender os scripts para os calcularem também.</w:t>
      </w:r>
    </w:p>
    <w:p>
      <w:pPr>
        <w:spacing w:after="80" w:before="260"/>
      </w:pPr>
      <w:r>
        <w:rPr>
          <w:rFonts w:ascii="Calibri" w:cs="Calibri" w:eastAsia="Calibri" w:hAnsi="Calibri"/>
          <w:b/>
          <w:bCs/>
          <w:color w:val="1F2A44"/>
          <w:sz w:val="22"/>
          <w:szCs w:val="22"/>
        </w:rPr>
        <w:t xml:space="preserve">4.3. </w:t>
      </w:r>
      <w:r>
        <w:rPr>
          <w:rFonts w:ascii="Calibri" w:cs="Calibri" w:eastAsia="Calibri" w:hAnsi="Calibri"/>
          <w:b/>
          <w:bCs/>
          <w:color w:val="1F2A44"/>
          <w:sz w:val="22"/>
          <w:szCs w:val="22"/>
        </w:rPr>
        <w:t xml:space="preserve">Localização exata da Loja de Cidadão nunca é capturada</w:t>
      </w:r>
      <w:r>
        <w:t xml:space="preserve">  </w:t>
      </w:r>
      <w:r>
        <w:rPr>
          <w:rFonts w:ascii="Calibri" w:cs="Calibri" w:eastAsia="Calibri" w:hAnsi="Calibri"/>
          <w:b/>
          <w:bCs/>
          <w:color w:val="FFFFFF"/>
          <w:sz w:val="18"/>
          <w:szCs w:val="18"/>
          <w:shd w:fill="8A5A00" w:val="clear"/>
        </w:rPr>
        <w:t xml:space="preserve"> [OBSERVAÇÃO] </w:t>
      </w:r>
    </w:p>
    <w:p>
      <w:pPr>
        <w:spacing w:after="80" w:line="276"/>
      </w:pPr>
      <w:r>
        <w:rPr>
          <w:rFonts w:ascii="Calibri" w:cs="Calibri" w:eastAsia="Calibri" w:hAnsi="Calibri"/>
          <w:b/>
          <w:bCs/>
          <w:sz w:val="21"/>
          <w:szCs w:val="21"/>
        </w:rPr>
        <w:t xml:space="preserve">Detalhe: </w:t>
      </w:r>
      <w:r>
        <w:rPr>
          <w:rFonts w:ascii="Calibri" w:cs="Calibri" w:eastAsia="Calibri" w:hAnsi="Calibri"/>
          <w:sz w:val="21"/>
          <w:szCs w:val="21"/>
        </w:rPr>
        <w:t xml:space="preserve">A coluna "A que Loja de Cidadão recorreu?" do questionário principal nunca é lida por scripts/ingest_survey.py. Só o distrito de residência e o canal são capturados — a loja física específica visitada pelo respondente perde-se.</w:t>
      </w:r>
    </w:p>
    <w:p>
      <w:pPr>
        <w:spacing w:after="80" w:line="276"/>
      </w:pPr>
      <w:r>
        <w:rPr>
          <w:rFonts w:ascii="Calibri" w:cs="Calibri" w:eastAsia="Calibri" w:hAnsi="Calibri"/>
          <w:b/>
          <w:bCs/>
          <w:sz w:val="21"/>
          <w:szCs w:val="21"/>
        </w:rPr>
        <w:t xml:space="preserve">Recomendação: </w:t>
      </w:r>
      <w:r>
        <w:rPr>
          <w:rFonts w:ascii="Calibri" w:cs="Calibri" w:eastAsia="Calibri" w:hAnsi="Calibri"/>
          <w:sz w:val="21"/>
          <w:szCs w:val="21"/>
        </w:rPr>
        <w:t xml:space="preserve">Confirmar com a cliente se este nível de detalhe (loja específica, distinto de distrito) é necessário nalgum ecrã.</w:t>
      </w:r>
    </w:p>
    <w:p>
      <w:pPr>
        <w:spacing w:after="80" w:before="260"/>
      </w:pPr>
      <w:r>
        <w:rPr>
          <w:rFonts w:ascii="Calibri" w:cs="Calibri" w:eastAsia="Calibri" w:hAnsi="Calibri"/>
          <w:b/>
          <w:bCs/>
          <w:color w:val="1F2A44"/>
          <w:sz w:val="22"/>
          <w:szCs w:val="22"/>
        </w:rPr>
        <w:t xml:space="preserve">4.4. </w:t>
      </w:r>
      <w:r>
        <w:rPr>
          <w:rFonts w:ascii="Calibri" w:cs="Calibri" w:eastAsia="Calibri" w:hAnsi="Calibri"/>
          <w:b/>
          <w:bCs/>
          <w:color w:val="1F2A44"/>
          <w:sz w:val="22"/>
          <w:szCs w:val="22"/>
        </w:rPr>
        <w:t xml:space="preserve">20 medições da ADC sem ficheiro-fonte identificável</w:t>
      </w:r>
      <w:r>
        <w:t xml:space="preserve">  </w:t>
      </w:r>
      <w:r>
        <w:rPr>
          <w:rFonts w:ascii="Calibri" w:cs="Calibri" w:eastAsia="Calibri" w:hAnsi="Calibri"/>
          <w:b/>
          <w:bCs/>
          <w:color w:val="FFFFFF"/>
          <w:sz w:val="18"/>
          <w:szCs w:val="18"/>
          <w:shd w:fill="8A5A00" w:val="clear"/>
        </w:rPr>
        <w:t xml:space="preserve"> [OBSERVAÇÃO] </w:t>
      </w:r>
    </w:p>
    <w:p>
      <w:pPr>
        <w:spacing w:after="80" w:line="276"/>
      </w:pPr>
      <w:r>
        <w:rPr>
          <w:rFonts w:ascii="Calibri" w:cs="Calibri" w:eastAsia="Calibri" w:hAnsi="Calibri"/>
          <w:b/>
          <w:bCs/>
          <w:sz w:val="21"/>
          <w:szCs w:val="21"/>
        </w:rPr>
        <w:t xml:space="preserve">Detalhe: </w:t>
      </w:r>
      <w:r>
        <w:rPr>
          <w:rFonts w:ascii="Calibri" w:cs="Calibri" w:eastAsia="Calibri" w:hAnsi="Calibri"/>
          <w:sz w:val="21"/>
          <w:szCs w:val="21"/>
        </w:rPr>
        <w:t xml:space="preserve">org_adc.measurements tem 20 linhas com source_file NULL — a maioria indicadores operacionais legítimos sem ETL associado, mas 3 são indicadores user_experience ("profissionalismo do atendimento", "assistente digital ajudou", "encaminhamento") sem proveniência rastreável.</w:t>
      </w:r>
    </w:p>
    <w:p>
      <w:pPr>
        <w:spacing w:after="80" w:line="276"/>
      </w:pPr>
      <w:r>
        <w:rPr>
          <w:rFonts w:ascii="Calibri" w:cs="Calibri" w:eastAsia="Calibri" w:hAnsi="Calibri"/>
          <w:b/>
          <w:bCs/>
          <w:sz w:val="21"/>
          <w:szCs w:val="21"/>
        </w:rPr>
        <w:t xml:space="preserve">Recomendação: </w:t>
      </w:r>
      <w:r>
        <w:rPr>
          <w:rFonts w:ascii="Calibri" w:cs="Calibri" w:eastAsia="Calibri" w:hAnsi="Calibri"/>
          <w:sz w:val="21"/>
          <w:szCs w:val="21"/>
        </w:rPr>
        <w:t xml:space="preserve">Etiquetar estas 3 medições com o ficheiro/fonte de onde vieram, para que possam ser auditadas como as restantes.</w:t>
      </w:r>
    </w:p>
    <w:p>
      <w:pPr>
        <w:spacing w:after="80" w:before="260"/>
      </w:pPr>
      <w:r>
        <w:rPr>
          <w:rFonts w:ascii="Calibri" w:cs="Calibri" w:eastAsia="Calibri" w:hAnsi="Calibri"/>
          <w:b/>
          <w:bCs/>
          <w:color w:val="1F2A44"/>
          <w:sz w:val="22"/>
          <w:szCs w:val="22"/>
        </w:rPr>
        <w:t xml:space="preserve">4.5. </w:t>
      </w:r>
      <w:r>
        <w:rPr>
          <w:rFonts w:ascii="Calibri" w:cs="Calibri" w:eastAsia="Calibri" w:hAnsi="Calibri"/>
          <w:b/>
          <w:bCs/>
          <w:color w:val="1F2A44"/>
          <w:sz w:val="22"/>
          <w:szCs w:val="22"/>
        </w:rPr>
        <w:t xml:space="preserve">Colunas demográficas do questionário nunca são usadas</w:t>
      </w:r>
      <w:r>
        <w:t xml:space="preserve">  </w:t>
      </w:r>
      <w:r>
        <w:rPr>
          <w:rFonts w:ascii="Calibri" w:cs="Calibri" w:eastAsia="Calibri" w:hAnsi="Calibri"/>
          <w:b/>
          <w:bCs/>
          <w:color w:val="FFFFFF"/>
          <w:sz w:val="18"/>
          <w:szCs w:val="18"/>
          <w:shd w:fill="8A5A00" w:val="clear"/>
        </w:rPr>
        <w:t xml:space="preserve"> [OBSERVAÇÃO] </w:t>
      </w:r>
    </w:p>
    <w:p>
      <w:pPr>
        <w:spacing w:after="80" w:line="276"/>
      </w:pPr>
      <w:r>
        <w:rPr>
          <w:rFonts w:ascii="Calibri" w:cs="Calibri" w:eastAsia="Calibri" w:hAnsi="Calibri"/>
          <w:b/>
          <w:bCs/>
          <w:sz w:val="21"/>
          <w:szCs w:val="21"/>
        </w:rPr>
        <w:t xml:space="preserve">Detalhe: </w:t>
      </w:r>
      <w:r>
        <w:rPr>
          <w:rFonts w:ascii="Calibri" w:cs="Calibri" w:eastAsia="Calibri" w:hAnsi="Calibri"/>
          <w:sz w:val="21"/>
          <w:szCs w:val="21"/>
        </w:rPr>
        <w:t xml:space="preserve">Idade, situação profissional e nível de escolaridade existem no ficheiro-fonte mas não são ingeridas — não há, hoje, nenhuma segmentação demográfica na plataforma.</w:t>
      </w:r>
    </w:p>
    <w:p>
      <w:pPr>
        <w:spacing w:after="80" w:line="276"/>
      </w:pPr>
      <w:r>
        <w:rPr>
          <w:rFonts w:ascii="Calibri" w:cs="Calibri" w:eastAsia="Calibri" w:hAnsi="Calibri"/>
          <w:b/>
          <w:bCs/>
          <w:sz w:val="21"/>
          <w:szCs w:val="21"/>
        </w:rPr>
        <w:t xml:space="preserve">Recomendação: </w:t>
      </w:r>
      <w:r>
        <w:rPr>
          <w:rFonts w:ascii="Calibri" w:cs="Calibri" w:eastAsia="Calibri" w:hAnsi="Calibri"/>
          <w:sz w:val="21"/>
          <w:szCs w:val="21"/>
        </w:rPr>
        <w:t xml:space="preserve">Confirmar que é uma decisão de âmbito do MVP, não um esquecimento.</w:t>
      </w:r>
    </w:p>
    <w:p>
      <w:pPr>
        <w:spacing w:after="80" w:before="260"/>
      </w:pPr>
      <w:r>
        <w:rPr>
          <w:rFonts w:ascii="Calibri" w:cs="Calibri" w:eastAsia="Calibri" w:hAnsi="Calibri"/>
          <w:b/>
          <w:bCs/>
          <w:color w:val="1F2A44"/>
          <w:sz w:val="22"/>
          <w:szCs w:val="22"/>
        </w:rPr>
        <w:t xml:space="preserve">4.6. </w:t>
      </w:r>
      <w:r>
        <w:rPr>
          <w:rFonts w:ascii="Calibri" w:cs="Calibri" w:eastAsia="Calibri" w:hAnsi="Calibri"/>
          <w:b/>
          <w:bCs/>
          <w:color w:val="1F2A44"/>
          <w:sz w:val="22"/>
          <w:szCs w:val="22"/>
        </w:rPr>
        <w:t xml:space="preserve">Dados por freguesia da CML não aparecem em nenhum ecrã</w:t>
      </w:r>
      <w:r>
        <w:t xml:space="preserve">  </w:t>
      </w:r>
      <w:r>
        <w:rPr>
          <w:rFonts w:ascii="Calibri" w:cs="Calibri" w:eastAsia="Calibri" w:hAnsi="Calibri"/>
          <w:b/>
          <w:bCs/>
          <w:color w:val="FFFFFF"/>
          <w:sz w:val="18"/>
          <w:szCs w:val="18"/>
          <w:shd w:fill="8A5A00" w:val="clear"/>
        </w:rPr>
        <w:t xml:space="preserve"> [OBSERVAÇÃO] </w:t>
      </w:r>
    </w:p>
    <w:p>
      <w:pPr>
        <w:spacing w:after="80" w:line="276"/>
      </w:pPr>
      <w:r>
        <w:rPr>
          <w:rFonts w:ascii="Calibri" w:cs="Calibri" w:eastAsia="Calibri" w:hAnsi="Calibri"/>
          <w:b/>
          <w:bCs/>
          <w:sz w:val="21"/>
          <w:szCs w:val="21"/>
        </w:rPr>
        <w:t xml:space="preserve">Detalhe: </w:t>
      </w:r>
      <w:r>
        <w:rPr>
          <w:rFonts w:ascii="Calibri" w:cs="Calibri" w:eastAsia="Calibri" w:hAnsi="Calibri"/>
          <w:sz w:val="21"/>
          <w:szCs w:val="21"/>
        </w:rPr>
        <w:t xml:space="preserve">org_cml.measurements tem 96 linhas com geo_level='freguesia' (mais granular que distrito). Nenhum componente do dashboard (incluindo o mapa por distrito) as lê.</w:t>
      </w:r>
    </w:p>
    <w:p>
      <w:pPr>
        <w:spacing w:after="80" w:line="276"/>
      </w:pPr>
      <w:r>
        <w:rPr>
          <w:rFonts w:ascii="Calibri" w:cs="Calibri" w:eastAsia="Calibri" w:hAnsi="Calibri"/>
          <w:b/>
          <w:bCs/>
          <w:sz w:val="21"/>
          <w:szCs w:val="21"/>
        </w:rPr>
        <w:t xml:space="preserve">Recomendação: </w:t>
      </w:r>
      <w:r>
        <w:rPr>
          <w:rFonts w:ascii="Calibri" w:cs="Calibri" w:eastAsia="Calibri" w:hAnsi="Calibri"/>
          <w:sz w:val="21"/>
          <w:szCs w:val="21"/>
        </w:rPr>
        <w:t xml:space="preserve">Confirmar se é um requisito em falta ou dado ainda não usado por desenho do MVP.</w:t>
      </w:r>
    </w:p>
    <w:p>
      <w:pPr>
        <w:pStyle w:val="Heading1"/>
        <w:spacing w:after="160" w:before="360"/>
      </w:pPr>
      <w:r>
        <w:rPr>
          <w:rFonts w:ascii="Calibri" w:cs="Calibri" w:eastAsia="Calibri" w:hAnsi="Calibri"/>
          <w:b/>
          <w:bCs/>
          <w:color w:val="1F2A44"/>
          <w:sz w:val="30"/>
          <w:szCs w:val="30"/>
        </w:rPr>
        <w:t xml:space="preserve">5. Recomendações Gerais</w:t>
      </w:r>
    </w:p>
    <w:p>
      <w:pPr>
        <w:pStyle w:val="ListParagraph"/>
        <w:numPr>
          <w:ilvl w:val="0"/>
          <w:numId w:val="1"/>
        </w:numPr>
        <w:spacing w:after="80" w:line="276"/>
      </w:pPr>
      <w:r>
        <w:rPr>
          <w:rFonts w:ascii="Calibri" w:cs="Calibri" w:eastAsia="Calibri" w:hAnsi="Calibri"/>
          <w:sz w:val="21"/>
          <w:szCs w:val="21"/>
        </w:rPr>
        <w:t xml:space="preserve">Decidir e implementar as duas correções da secção 2 (Catálogo de Serviços) — são inconsistências reais de filtro de canal, do mesmo tipo que motivou esta auditoria.</w:t>
      </w:r>
    </w:p>
    <w:p>
      <w:pPr>
        <w:pStyle w:val="ListParagraph"/>
        <w:numPr>
          <w:ilvl w:val="0"/>
          <w:numId w:val="1"/>
        </w:numPr>
        <w:spacing w:after="80" w:line="276"/>
      </w:pPr>
      <w:r>
        <w:rPr>
          <w:rFonts w:ascii="Calibri" w:cs="Calibri" w:eastAsia="Calibri" w:hAnsi="Calibri"/>
          <w:sz w:val="21"/>
          <w:szCs w:val="21"/>
        </w:rPr>
        <w:t xml:space="preserve">Corrigir os caminhos dos scripts de ingestão (secção 4.1) antes da próxima reingestão de dados, para evitar erros silenciosos de "ficheiro não encontrado" ou, pior, apontar para uma versão desatualizada.</w:t>
      </w:r>
    </w:p>
    <w:p>
      <w:pPr>
        <w:pStyle w:val="ListParagraph"/>
        <w:numPr>
          <w:ilvl w:val="0"/>
          <w:numId w:val="1"/>
        </w:numPr>
        <w:spacing w:after="80" w:line="276"/>
      </w:pPr>
      <w:r>
        <w:rPr>
          <w:rFonts w:ascii="Calibri" w:cs="Calibri" w:eastAsia="Calibri" w:hAnsi="Calibri"/>
          <w:sz w:val="21"/>
          <w:szCs w:val="21"/>
        </w:rPr>
        <w:t xml:space="preserve">Considerar adicionar uma verificação automática pós-ingestão (contagem esperada vs. contagem em BD, como a usada nesta auditoria) a cada script, para apanhar duplicados ou gaps no próprio momento da ingestão, em vez de só numa auditoria manual.</w:t>
      </w:r>
    </w:p>
    <w:p>
      <w:pPr>
        <w:pStyle w:val="ListParagraph"/>
        <w:numPr>
          <w:ilvl w:val="0"/>
          <w:numId w:val="1"/>
        </w:numPr>
        <w:spacing w:after="80" w:line="276"/>
      </w:pPr>
      <w:r>
        <w:rPr>
          <w:rFonts w:ascii="Calibri" w:cs="Calibri" w:eastAsia="Calibri" w:hAnsi="Calibri"/>
          <w:sz w:val="21"/>
          <w:szCs w:val="21"/>
        </w:rPr>
        <w:t xml:space="preserve">Esclarecer com a cliente as 4 decisões de âmbito em aberto (secções 4.3–4.6) antes de as tratar como bugs ou como não-necessárias.</w:t>
      </w:r>
    </w:p>
    <w:p>
      <w:pPr>
        <w:pStyle w:val="ListParagraph"/>
        <w:numPr>
          <w:ilvl w:val="0"/>
          <w:numId w:val="1"/>
        </w:numPr>
        <w:spacing w:after="80" w:line="276"/>
      </w:pPr>
      <w:r>
        <w:rPr>
          <w:rFonts w:ascii="Calibri" w:cs="Calibri" w:eastAsia="Calibri" w:hAnsi="Calibri"/>
          <w:sz w:val="21"/>
          <w:szCs w:val="21"/>
        </w:rPr>
        <w:t xml:space="preserve">Repetir esta auditoria sempre que uma entidade receber um novo ficheiro-fonte (mensal, no caso da CML) — o padrão de verificação aqui usado é reutilizável e rápido de repetir.</w:t>
      </w:r>
    </w:p>
    <w:p>
      <w:pPr>
        <w:pBdr>
          <w:top w:val="single" w:color="C9D6E3" w:sz="6"/>
        </w:pBdr>
        <w:spacing w:before="400"/>
      </w:pPr>
    </w:p>
    <w:p>
      <w:pPr>
        <w:spacing w:after="140" w:line="276"/>
      </w:pPr>
      <w:r>
        <w:rPr>
          <w:rFonts w:ascii="Calibri" w:cs="Calibri" w:eastAsia="Calibri" w:hAnsi="Calibri"/>
          <w:i/>
          <w:iCs/>
          <w:color w:val="5A6577"/>
          <w:sz w:val="18"/>
          <w:szCs w:val="18"/>
        </w:rPr>
        <w:t xml:space="preserve">Documento gerado como parte de uma auditoria de integridade de dados solicitada pela equipa de projeto. Todas as correções de dados foram aplicadas diretamente na base de dados de produção (Supabase) e verificadas linha-a-linha contra o ficheiro-fonte antes de serem consideradas concluídas.</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A939B"/>
        <w:sz w:val="15"/>
        <w:szCs w:val="15"/>
      </w:rPr>
      <w:t xml:space="preserve">Confidencial — uso interno OCDE/OPSI · ARTE   ·   página </w:t>
    </w:r>
    <w:r>
      <w:rPr>
        <w:rFonts w:ascii="Calibri" w:cs="Calibri" w:eastAsia="Calibri" w:hAnsi="Calibri"/>
        <w:color w:val="8A939B"/>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A939B"/>
        <w:sz w:val="15"/>
        <w:szCs w:val="15"/>
      </w:rPr>
      <w:t xml:space="preserve">Auditoria de Integridade de Dados — Plataforma OCDE/ARTE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2026-07-29T17:03:43.798Z</dcterms:created>
  <dcterms:modified xsi:type="dcterms:W3CDTF">2026-07-29T17:03:43.799Z</dcterms:modified>
</cp:coreProperties>
</file>

<file path=docProps/custom.xml><?xml version="1.0" encoding="utf-8"?>
<Properties xmlns="http://schemas.openxmlformats.org/officeDocument/2006/custom-properties" xmlns:vt="http://schemas.openxmlformats.org/officeDocument/2006/docPropsVTypes"/>
</file>