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投标人：瑞邦软件工程</w:t>
      </w:r>
    </w:p>
    <w:p>
      <w:r>
        <w:t xml:space="preserve">本工程质量目的为一次验收合格，确保达到国家现行验收规范的合格标准，关键工序的质量合格率不低于98%。</w:t>
      </w:r>
    </w:p>
    <w:p>
      <w:r>
        <w:t xml:space="preserve">瑞邦软件工程将依法独立完成本项目全部建设内容。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900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3191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CB.xml><?xml version="1.0" encoding="utf-8"?>
<note/>
</file>

<file path=word/settings.xml><?xml version="1.0" encoding="utf-8"?>
<w:settings xmlns:w="http://schemas.openxmlformats.org/wordprocessingml/2006/main">
  <w:zoom w:percent="100"/>
  <w:rsids>
    <w:rsidRoot w:val="00CBFFFF"/>
    <w:rsid w:val="00CB0000"/>
    <w:rsid w:val="00CB0001"/>
    <w:rsid w:val="00CB0002"/>
    <w:rsid w:val="00CB0003"/>
    <w:rsid w:val="00CB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瑞邦软件工程</dc:creator>
  <cp:lastModifiedBy>瑞邦软件工程</cp:lastModifiedBy>
  <dcterms:created>2021-01-11T10:20:00Z</dcterms:created>
  <dcterms:modified>2021-01-11T10:20:00Z</dcterms:modified>
</cp:coreProperties>
</file>